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313"/>
        <w:gridCol w:w="760"/>
        <w:gridCol w:w="2154"/>
        <w:gridCol w:w="780"/>
        <w:gridCol w:w="1714"/>
        <w:gridCol w:w="1057"/>
        <w:gridCol w:w="71"/>
        <w:gridCol w:w="1263"/>
      </w:tblGrid>
      <w:tr w:rsidR="0047520D" w:rsidRPr="00230EB5" w14:paraId="317C758B" w14:textId="77777777" w:rsidTr="00AA38F2">
        <w:trPr>
          <w:trHeight w:val="6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28FF5F30" w14:textId="1F5F85A2" w:rsidR="0047520D" w:rsidRPr="00230EB5" w:rsidRDefault="38E9A7C7" w:rsidP="006E18E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ÖZGEÇMİŞ</w:t>
            </w:r>
          </w:p>
        </w:tc>
      </w:tr>
      <w:tr w:rsidR="0047520D" w:rsidRPr="00230EB5" w14:paraId="6003C088" w14:textId="77777777" w:rsidTr="00AA38F2">
        <w:trPr>
          <w:trHeight w:val="315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7F634A38" w14:textId="6F2C5FEA" w:rsidR="0047520D" w:rsidRPr="00230EB5" w:rsidRDefault="0047520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932403" w:rsidRPr="00230EB5" w14:paraId="2ABAF9A5" w14:textId="77777777" w:rsidTr="00AA38F2">
        <w:trPr>
          <w:trHeight w:val="300"/>
        </w:trPr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14:paraId="1163A239" w14:textId="17A1F80A" w:rsidR="00932403" w:rsidRPr="00230EB5" w:rsidRDefault="00932403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799" w:type="dxa"/>
            <w:gridSpan w:val="7"/>
            <w:shd w:val="clear" w:color="auto" w:fill="auto"/>
            <w:noWrap/>
            <w:vAlign w:val="center"/>
          </w:tcPr>
          <w:p w14:paraId="0AE15612" w14:textId="6FA6986D" w:rsidR="005646EF" w:rsidRPr="00230EB5" w:rsidRDefault="00932403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:</w:t>
            </w:r>
            <w:r w:rsidR="00D93B06" w:rsidRPr="00230EB5">
              <w:rPr>
                <w:b/>
                <w:sz w:val="22"/>
                <w:szCs w:val="22"/>
              </w:rPr>
              <w:t xml:space="preserve"> </w:t>
            </w:r>
            <w:r w:rsidR="00230EB5">
              <w:rPr>
                <w:sz w:val="22"/>
                <w:szCs w:val="22"/>
              </w:rPr>
              <w:t>Cansu Soyer</w:t>
            </w:r>
          </w:p>
        </w:tc>
      </w:tr>
      <w:tr w:rsidR="00932403" w:rsidRPr="00230EB5" w14:paraId="0F831F59" w14:textId="77777777" w:rsidTr="00AA38F2">
        <w:trPr>
          <w:trHeight w:val="1418"/>
        </w:trPr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14:paraId="77B003B7" w14:textId="77777777" w:rsidR="00ED59D2" w:rsidRPr="00230EB5" w:rsidRDefault="00ED59D2" w:rsidP="006E18E9">
            <w:pPr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</w:p>
          <w:p w14:paraId="786B23D2" w14:textId="77777777" w:rsidR="00932403" w:rsidRPr="00230EB5" w:rsidRDefault="00932403" w:rsidP="006E18E9">
            <w:pPr>
              <w:spacing w:line="276" w:lineRule="auto"/>
              <w:rPr>
                <w:b/>
                <w:bCs/>
                <w:sz w:val="22"/>
                <w:szCs w:val="22"/>
                <w:u w:val="single"/>
              </w:rPr>
            </w:pPr>
            <w:r w:rsidRPr="00230EB5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14:paraId="45DA614E" w14:textId="77777777" w:rsidR="00ED59D2" w:rsidRPr="00230EB5" w:rsidRDefault="00ED59D2" w:rsidP="006E18E9">
            <w:pPr>
              <w:spacing w:line="276" w:lineRule="auto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3599BB12" w14:textId="2942621E" w:rsidR="00ED59D2" w:rsidRPr="00230EB5" w:rsidRDefault="00ED59D2" w:rsidP="006E18E9">
            <w:pPr>
              <w:spacing w:line="276" w:lineRule="auto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799" w:type="dxa"/>
            <w:gridSpan w:val="7"/>
            <w:shd w:val="clear" w:color="auto" w:fill="auto"/>
            <w:noWrap/>
            <w:vAlign w:val="center"/>
          </w:tcPr>
          <w:p w14:paraId="50C5580A" w14:textId="77777777" w:rsidR="00ED59D2" w:rsidRPr="00230EB5" w:rsidRDefault="00ED59D2" w:rsidP="006E18E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888AB65" w14:textId="45113761" w:rsidR="00ED59D2" w:rsidRPr="00230EB5" w:rsidRDefault="00ED59D2" w:rsidP="006E18E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14127F1" w14:textId="6E16708E" w:rsidR="00ED59D2" w:rsidRPr="00230EB5" w:rsidRDefault="00ED59D2" w:rsidP="006E18E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887D0D3" w14:textId="6E3F5721" w:rsidR="00C42DCE" w:rsidRPr="00230EB5" w:rsidRDefault="00C42DCE" w:rsidP="006E18E9">
            <w:pPr>
              <w:spacing w:line="276" w:lineRule="auto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:</w:t>
            </w:r>
            <w:r w:rsidR="00D93B06" w:rsidRPr="00230EB5">
              <w:rPr>
                <w:b/>
                <w:sz w:val="22"/>
                <w:szCs w:val="22"/>
              </w:rPr>
              <w:t xml:space="preserve"> </w:t>
            </w:r>
            <w:r w:rsidR="00D93B06" w:rsidRPr="00230EB5">
              <w:rPr>
                <w:sz w:val="22"/>
                <w:szCs w:val="22"/>
              </w:rPr>
              <w:t>cansusoyer@hot</w:t>
            </w:r>
            <w:r w:rsidR="00171E37" w:rsidRPr="00230EB5">
              <w:rPr>
                <w:sz w:val="22"/>
                <w:szCs w:val="22"/>
              </w:rPr>
              <w:t>mail.com</w:t>
            </w:r>
          </w:p>
        </w:tc>
      </w:tr>
      <w:tr w:rsidR="00932403" w:rsidRPr="00230EB5" w14:paraId="11E6ED76" w14:textId="77777777" w:rsidTr="00AA38F2">
        <w:trPr>
          <w:trHeight w:val="3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06B1E599" w14:textId="77777777" w:rsidR="00932403" w:rsidRPr="00230EB5" w:rsidRDefault="00932403" w:rsidP="006E18E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32403" w:rsidRPr="00230EB5" w14:paraId="344C28FD" w14:textId="77777777" w:rsidTr="00AA38F2">
        <w:trPr>
          <w:trHeight w:val="300"/>
        </w:trPr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14:paraId="71CCE9CD" w14:textId="77777777" w:rsidR="00932403" w:rsidRPr="00230EB5" w:rsidRDefault="00932403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799" w:type="dxa"/>
            <w:gridSpan w:val="7"/>
            <w:shd w:val="clear" w:color="auto" w:fill="auto"/>
            <w:noWrap/>
            <w:vAlign w:val="center"/>
          </w:tcPr>
          <w:p w14:paraId="5563B02C" w14:textId="77777777" w:rsidR="00932403" w:rsidRPr="00230EB5" w:rsidRDefault="00932403" w:rsidP="006E18E9">
            <w:pPr>
              <w:spacing w:line="276" w:lineRule="auto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:</w:t>
            </w:r>
            <w:r w:rsidR="00171E37" w:rsidRPr="00230EB5">
              <w:rPr>
                <w:sz w:val="22"/>
                <w:szCs w:val="22"/>
              </w:rPr>
              <w:t>18.05.1989</w:t>
            </w:r>
          </w:p>
        </w:tc>
      </w:tr>
      <w:tr w:rsidR="00932403" w:rsidRPr="00230EB5" w14:paraId="2BE43B3B" w14:textId="77777777" w:rsidTr="00AA38F2">
        <w:trPr>
          <w:trHeight w:val="3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4DA5E797" w14:textId="77777777" w:rsidR="00932403" w:rsidRPr="00230EB5" w:rsidRDefault="00932403" w:rsidP="006E18E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32403" w:rsidRPr="00230EB5" w14:paraId="7DBFD88D" w14:textId="77777777" w:rsidTr="00AA38F2">
        <w:trPr>
          <w:trHeight w:val="300"/>
        </w:trPr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14:paraId="1A4AE811" w14:textId="652D2C1B" w:rsidR="00932403" w:rsidRPr="00230EB5" w:rsidRDefault="00D93B06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3. Ü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nvanı </w:t>
            </w:r>
          </w:p>
        </w:tc>
        <w:tc>
          <w:tcPr>
            <w:tcW w:w="7799" w:type="dxa"/>
            <w:gridSpan w:val="7"/>
            <w:shd w:val="clear" w:color="auto" w:fill="auto"/>
            <w:noWrap/>
            <w:vAlign w:val="center"/>
          </w:tcPr>
          <w:p w14:paraId="68293AB2" w14:textId="54C7DF5F" w:rsidR="00932403" w:rsidRPr="00230EB5" w:rsidRDefault="00932403" w:rsidP="006E18E9">
            <w:pPr>
              <w:spacing w:line="276" w:lineRule="auto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:</w:t>
            </w:r>
            <w:r w:rsidR="00D93B06" w:rsidRPr="00230EB5">
              <w:rPr>
                <w:b/>
                <w:sz w:val="22"/>
                <w:szCs w:val="22"/>
              </w:rPr>
              <w:t xml:space="preserve"> </w:t>
            </w:r>
            <w:r w:rsidR="00197E52">
              <w:rPr>
                <w:sz w:val="22"/>
                <w:szCs w:val="22"/>
              </w:rPr>
              <w:t xml:space="preserve">Yardımcı Doçent Doktor </w:t>
            </w:r>
          </w:p>
        </w:tc>
      </w:tr>
      <w:tr w:rsidR="00932403" w:rsidRPr="00230EB5" w14:paraId="723E669A" w14:textId="77777777" w:rsidTr="00AA38F2">
        <w:trPr>
          <w:trHeight w:val="3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7655CF26" w14:textId="77777777" w:rsidR="00932403" w:rsidRPr="00230EB5" w:rsidRDefault="00932403" w:rsidP="006E18E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32403" w:rsidRPr="00230EB5" w14:paraId="7730D8D0" w14:textId="77777777" w:rsidTr="00AA38F2">
        <w:trPr>
          <w:trHeight w:val="300"/>
        </w:trPr>
        <w:tc>
          <w:tcPr>
            <w:tcW w:w="2220" w:type="dxa"/>
            <w:gridSpan w:val="2"/>
            <w:shd w:val="clear" w:color="auto" w:fill="auto"/>
            <w:noWrap/>
            <w:vAlign w:val="center"/>
          </w:tcPr>
          <w:p w14:paraId="018BC76B" w14:textId="77777777" w:rsidR="00932403" w:rsidRPr="00230EB5" w:rsidRDefault="00932403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799" w:type="dxa"/>
            <w:gridSpan w:val="7"/>
            <w:shd w:val="clear" w:color="auto" w:fill="auto"/>
            <w:noWrap/>
            <w:vAlign w:val="center"/>
          </w:tcPr>
          <w:p w14:paraId="0594CE38" w14:textId="083894C9" w:rsidR="00932403" w:rsidRPr="00230EB5" w:rsidRDefault="00932403" w:rsidP="006E18E9">
            <w:pPr>
              <w:spacing w:line="276" w:lineRule="auto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:</w:t>
            </w:r>
            <w:r w:rsidR="00D93B06" w:rsidRPr="00230EB5">
              <w:rPr>
                <w:b/>
                <w:sz w:val="22"/>
                <w:szCs w:val="22"/>
              </w:rPr>
              <w:t xml:space="preserve"> </w:t>
            </w:r>
            <w:r w:rsidR="00D93B06" w:rsidRPr="00230EB5">
              <w:rPr>
                <w:sz w:val="22"/>
                <w:szCs w:val="22"/>
              </w:rPr>
              <w:t>Doktora Mezunu</w:t>
            </w:r>
          </w:p>
        </w:tc>
      </w:tr>
      <w:tr w:rsidR="00932403" w:rsidRPr="00230EB5" w14:paraId="74B4DA1E" w14:textId="77777777" w:rsidTr="00AA38F2">
        <w:trPr>
          <w:trHeight w:val="300"/>
        </w:trPr>
        <w:tc>
          <w:tcPr>
            <w:tcW w:w="10019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2214C" w14:textId="77777777" w:rsidR="00932403" w:rsidRPr="00230EB5" w:rsidRDefault="00932403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932403" w:rsidRPr="00230EB5" w14:paraId="1AC5E122" w14:textId="77777777" w:rsidTr="00AA38F2">
        <w:trPr>
          <w:trHeight w:val="39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ECA3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EA9A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0FC6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3269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Yıl</w:t>
            </w:r>
          </w:p>
        </w:tc>
      </w:tr>
      <w:tr w:rsidR="00171E37" w:rsidRPr="00230EB5" w14:paraId="3F70E3D4" w14:textId="77777777" w:rsidTr="00AA38F2">
        <w:trPr>
          <w:trHeight w:val="31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15B3" w14:textId="77777777" w:rsidR="00171E37" w:rsidRPr="00230EB5" w:rsidRDefault="00171E37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Lisans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0763" w14:textId="77777777" w:rsidR="00171E37" w:rsidRDefault="00171E37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History (Tarih)</w:t>
            </w:r>
          </w:p>
          <w:p w14:paraId="4D8AE0B4" w14:textId="2C701E92" w:rsidR="00AA38F2" w:rsidRPr="00230EB5" w:rsidRDefault="00AA38F2" w:rsidP="00AA38F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8463" w14:textId="77777777" w:rsidR="00171E37" w:rsidRDefault="00171E37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Doğu Akdeniz Üniversitesi</w:t>
            </w:r>
          </w:p>
          <w:p w14:paraId="696E8B8A" w14:textId="77777777" w:rsidR="00AA38F2" w:rsidRPr="00230EB5" w:rsidRDefault="00AA38F2" w:rsidP="006E1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770F" w14:textId="77777777" w:rsidR="00171E37" w:rsidRPr="00230EB5" w:rsidRDefault="00171E37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2006-2011</w:t>
            </w:r>
          </w:p>
        </w:tc>
      </w:tr>
      <w:tr w:rsidR="00AA38F2" w:rsidRPr="00230EB5" w14:paraId="4F63AA94" w14:textId="77777777" w:rsidTr="00AA38F2">
        <w:trPr>
          <w:trHeight w:val="31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BCB8" w14:textId="77777777" w:rsidR="00AA38F2" w:rsidRDefault="00AA38F2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8ABDAF7" w14:textId="250B2162" w:rsidR="00AA38F2" w:rsidRPr="00230EB5" w:rsidRDefault="00AA38F2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3376" w14:textId="52A58DF7" w:rsidR="00AA38F2" w:rsidRPr="00230EB5" w:rsidRDefault="00AA38F2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Yönetimi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07C4" w14:textId="1E68FE18" w:rsidR="00AA38F2" w:rsidRPr="00230EB5" w:rsidRDefault="00AA38F2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Anadolu Üniversitesi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B222" w14:textId="2A0D3478" w:rsidR="00AA38F2" w:rsidRPr="00230EB5" w:rsidRDefault="00E54BFD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</w:tr>
      <w:tr w:rsidR="00932403" w:rsidRPr="00230EB5" w14:paraId="79843C7F" w14:textId="77777777" w:rsidTr="00AA38F2">
        <w:trPr>
          <w:trHeight w:val="31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C04B" w14:textId="77777777" w:rsidR="00932403" w:rsidRPr="00230EB5" w:rsidRDefault="00171E37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Yüksek Lisans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DB2A" w14:textId="77777777" w:rsidR="00171E37" w:rsidRPr="00230EB5" w:rsidRDefault="00171E37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Ortaöğretim Alan Öğretmenliği Tezsiz Yüksek Lisans Programı</w:t>
            </w:r>
          </w:p>
          <w:p w14:paraId="517697C3" w14:textId="77777777" w:rsidR="00932403" w:rsidRPr="00230EB5" w:rsidRDefault="00932403" w:rsidP="006E1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24EF" w14:textId="77777777" w:rsidR="00932403" w:rsidRPr="00230EB5" w:rsidRDefault="00932403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 </w:t>
            </w:r>
            <w:r w:rsidR="00171E37" w:rsidRPr="00230EB5">
              <w:rPr>
                <w:sz w:val="22"/>
                <w:szCs w:val="22"/>
              </w:rPr>
              <w:t>Yakın Doğu Üniversitesi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04DA" w14:textId="77777777" w:rsidR="00932403" w:rsidRPr="00230EB5" w:rsidRDefault="00932403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 </w:t>
            </w:r>
            <w:r w:rsidR="00171E37" w:rsidRPr="00230EB5">
              <w:rPr>
                <w:sz w:val="22"/>
                <w:szCs w:val="22"/>
              </w:rPr>
              <w:t>2011-2012</w:t>
            </w:r>
          </w:p>
        </w:tc>
      </w:tr>
      <w:tr w:rsidR="00932403" w:rsidRPr="00230EB5" w14:paraId="209D278F" w14:textId="77777777" w:rsidTr="00AA38F2">
        <w:trPr>
          <w:trHeight w:val="31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FE3D" w14:textId="77777777" w:rsidR="00932403" w:rsidRPr="00230EB5" w:rsidRDefault="00932403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EC38" w14:textId="77777777" w:rsidR="00171E37" w:rsidRPr="00230EB5" w:rsidRDefault="00171E37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Eğitim Yönetimi, Denetimi, Ekonomisi ve Planlaması Anabilim Dalı Yüksek Lisans Programı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4C8D" w14:textId="77777777" w:rsidR="00932403" w:rsidRPr="00230EB5" w:rsidRDefault="00932403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 </w:t>
            </w:r>
            <w:r w:rsidR="00171E37" w:rsidRPr="00230EB5">
              <w:rPr>
                <w:sz w:val="22"/>
                <w:szCs w:val="22"/>
              </w:rPr>
              <w:t>Yakın Doğu Üniversitesi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7562" w14:textId="77777777" w:rsidR="00932403" w:rsidRPr="00230EB5" w:rsidRDefault="00171E37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2013-2015</w:t>
            </w:r>
          </w:p>
        </w:tc>
      </w:tr>
      <w:tr w:rsidR="00932403" w:rsidRPr="00230EB5" w14:paraId="0AA0105C" w14:textId="77777777" w:rsidTr="00AA38F2">
        <w:trPr>
          <w:trHeight w:val="51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0EFD" w14:textId="5F786D7D" w:rsidR="00932403" w:rsidRPr="00230EB5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120D" w14:textId="77777777" w:rsidR="00932403" w:rsidRPr="00230EB5" w:rsidRDefault="00171E37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Eğitim Yönetimi ve Denetimi Anabilim Dalı Doktora Programı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C9AB" w14:textId="77777777" w:rsidR="00932403" w:rsidRPr="00230EB5" w:rsidRDefault="00932403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 </w:t>
            </w:r>
            <w:r w:rsidR="00171E37" w:rsidRPr="00230EB5">
              <w:rPr>
                <w:sz w:val="22"/>
                <w:szCs w:val="22"/>
              </w:rPr>
              <w:t>Lefke Avrupa Üniversitesi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1E35" w14:textId="4F15ABD3" w:rsidR="00932403" w:rsidRPr="00230EB5" w:rsidRDefault="00932403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 </w:t>
            </w:r>
            <w:r w:rsidR="008C77F9">
              <w:rPr>
                <w:sz w:val="22"/>
                <w:szCs w:val="22"/>
              </w:rPr>
              <w:t>2015-</w:t>
            </w:r>
            <w:r w:rsidR="00D93B06" w:rsidRPr="00230EB5">
              <w:rPr>
                <w:sz w:val="22"/>
                <w:szCs w:val="22"/>
              </w:rPr>
              <w:t>2019</w:t>
            </w:r>
          </w:p>
        </w:tc>
      </w:tr>
      <w:tr w:rsidR="00932403" w:rsidRPr="00230EB5" w14:paraId="22B81B5F" w14:textId="77777777" w:rsidTr="00AA38F2">
        <w:trPr>
          <w:trHeight w:val="1210"/>
        </w:trPr>
        <w:tc>
          <w:tcPr>
            <w:tcW w:w="1001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44B8BE" w14:textId="3575AF94" w:rsidR="00EC35C0" w:rsidRPr="00230EB5" w:rsidRDefault="00932403" w:rsidP="006E18E9">
            <w:pPr>
              <w:spacing w:line="276" w:lineRule="auto"/>
              <w:rPr>
                <w:b/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 xml:space="preserve">  </w:t>
            </w:r>
          </w:p>
          <w:p w14:paraId="021554AC" w14:textId="77777777" w:rsidR="00EC35C0" w:rsidRPr="00230EB5" w:rsidRDefault="00EC35C0" w:rsidP="006E18E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B5FD220" w14:textId="77777777" w:rsidR="00EC35C0" w:rsidRPr="00230EB5" w:rsidRDefault="00EC35C0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Yüksek Lisans Tezi:</w:t>
            </w:r>
            <w:r w:rsidRPr="00230EB5">
              <w:rPr>
                <w:sz w:val="22"/>
                <w:szCs w:val="22"/>
              </w:rPr>
              <w:t xml:space="preserve"> İstismar ve İhmal Edilen Öğrencilerin İlkokul Yönetici ve Öğretmenlerinin Görüşlerine Göre İncelenmesi: Karşılıklı Durum Çalışması, 2015.</w:t>
            </w:r>
          </w:p>
          <w:p w14:paraId="56BBAC72" w14:textId="77777777" w:rsidR="00EC35C0" w:rsidRPr="00230EB5" w:rsidRDefault="00EC35C0" w:rsidP="006E18E9">
            <w:pPr>
              <w:spacing w:line="276" w:lineRule="auto"/>
              <w:rPr>
                <w:sz w:val="22"/>
                <w:szCs w:val="22"/>
              </w:rPr>
            </w:pPr>
          </w:p>
          <w:p w14:paraId="5F3065AB" w14:textId="3A61CB85" w:rsidR="00EC35C0" w:rsidRPr="00230EB5" w:rsidRDefault="00EC35C0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Doktora Tezi:</w:t>
            </w:r>
            <w:r w:rsidR="006A2CEB" w:rsidRPr="00230EB5">
              <w:rPr>
                <w:b/>
                <w:sz w:val="22"/>
                <w:szCs w:val="22"/>
              </w:rPr>
              <w:t xml:space="preserve"> </w:t>
            </w:r>
            <w:r w:rsidR="006A2CEB" w:rsidRPr="00230EB5">
              <w:rPr>
                <w:sz w:val="22"/>
                <w:szCs w:val="22"/>
              </w:rPr>
              <w:t>Kuzey Kıbrıs Türk Cumhuriyeti Milli Eğitim İdeolojisine İlişkin Okul Yöneticisi ve Öğretmenlerinin Görüşleri</w:t>
            </w:r>
            <w:r w:rsidRPr="00230EB5">
              <w:rPr>
                <w:sz w:val="22"/>
                <w:szCs w:val="22"/>
              </w:rPr>
              <w:t xml:space="preserve">, </w:t>
            </w:r>
            <w:r w:rsidR="00D93B06" w:rsidRPr="00230EB5">
              <w:rPr>
                <w:sz w:val="22"/>
                <w:szCs w:val="22"/>
              </w:rPr>
              <w:t>2019.</w:t>
            </w:r>
          </w:p>
          <w:p w14:paraId="40E4E0F3" w14:textId="77777777" w:rsidR="00932403" w:rsidRPr="00230EB5" w:rsidRDefault="00932403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 xml:space="preserve">                  </w:t>
            </w:r>
          </w:p>
          <w:p w14:paraId="73FBAB92" w14:textId="383F6732" w:rsidR="00932403" w:rsidRPr="00230EB5" w:rsidRDefault="38E9A7C7" w:rsidP="00AA38F2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2403" w:rsidRPr="00230EB5" w14:paraId="1E6DC10D" w14:textId="77777777" w:rsidTr="00AA38F2">
        <w:trPr>
          <w:trHeight w:val="3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057FBB0D" w14:textId="7443DB06" w:rsidR="00932403" w:rsidRPr="00230EB5" w:rsidRDefault="00E54BFD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. Yönetilen Yüksek Lisans ve Doktora Tezleri </w:t>
            </w:r>
          </w:p>
        </w:tc>
      </w:tr>
      <w:tr w:rsidR="00932403" w:rsidRPr="00230EB5" w14:paraId="474101C4" w14:textId="77777777" w:rsidTr="00AA38F2">
        <w:trPr>
          <w:trHeight w:val="6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38351349" w14:textId="77777777" w:rsidR="00932403" w:rsidRPr="00230EB5" w:rsidRDefault="005646EF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-</w:t>
            </w:r>
          </w:p>
        </w:tc>
      </w:tr>
      <w:tr w:rsidR="00932403" w:rsidRPr="00230EB5" w14:paraId="24420919" w14:textId="77777777" w:rsidTr="00AA38F2">
        <w:trPr>
          <w:trHeight w:val="12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6BF524A1" w14:textId="4478F6D6" w:rsidR="00932403" w:rsidRPr="00230EB5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  <w:r w:rsidR="00932403" w:rsidRPr="00230EB5">
              <w:rPr>
                <w:b/>
                <w:bCs/>
                <w:sz w:val="22"/>
                <w:szCs w:val="22"/>
              </w:rPr>
              <w:t>1. Yüksek Lisans Tezleri</w:t>
            </w:r>
          </w:p>
          <w:p w14:paraId="7366CC24" w14:textId="7CE7E9B6" w:rsidR="00171E37" w:rsidRDefault="00DA5867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İskar, G.S. (2020). “KKTC Özel Ortaöğretim Okul Öğretmenlerinin Eğitim Denetmenlerinin Etik Davranışlarına İlişkin Görüşler”</w:t>
            </w:r>
            <w:r w:rsidR="00230EB5" w:rsidRPr="00230EB5">
              <w:rPr>
                <w:sz w:val="22"/>
                <w:szCs w:val="22"/>
              </w:rPr>
              <w:t xml:space="preserve">, Girne Amerikan Üniversitesi, Fen ve Sosyal Bilimler Enstitüsü. </w:t>
            </w:r>
          </w:p>
          <w:p w14:paraId="21FE12CB" w14:textId="77777777" w:rsidR="00AA38F2" w:rsidRPr="002272C3" w:rsidRDefault="00AA38F2" w:rsidP="00AA38F2">
            <w:pPr>
              <w:tabs>
                <w:tab w:val="left" w:pos="2053"/>
                <w:tab w:val="center" w:pos="4107"/>
              </w:tabs>
              <w:spacing w:line="360" w:lineRule="auto"/>
              <w:jc w:val="center"/>
              <w:rPr>
                <w:b/>
              </w:rPr>
            </w:pPr>
          </w:p>
          <w:p w14:paraId="2B23C6BF" w14:textId="51168EDB" w:rsidR="00AA38F2" w:rsidRDefault="00AA38F2" w:rsidP="00AA38F2">
            <w:pPr>
              <w:tabs>
                <w:tab w:val="left" w:pos="2053"/>
                <w:tab w:val="center" w:pos="410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Kesim, F. E. (2021). “</w:t>
            </w:r>
            <w:r w:rsidRPr="00AA38F2">
              <w:rPr>
                <w:sz w:val="22"/>
                <w:szCs w:val="22"/>
              </w:rPr>
              <w:t>Amerika Birleşik Devletleri ve Türkiye Cumhuriyeti’ndeki Yatılı Gençlik Kamplarının Eğitim Politikası, Yapı ve İşleyiş Yönünden Karşılaştırılması: Ymca Kampları ve Kızılay Gençlik Kampları Örneği</w:t>
            </w:r>
            <w:r>
              <w:rPr>
                <w:sz w:val="22"/>
                <w:szCs w:val="22"/>
              </w:rPr>
              <w:t>”, Girne Amerikan Ünversitesi, Fen ve Sosyal Bilimler Enstitüsü.</w:t>
            </w:r>
          </w:p>
          <w:p w14:paraId="69734F2F" w14:textId="77777777" w:rsidR="00AA38F2" w:rsidRDefault="00AA38F2" w:rsidP="00AA38F2">
            <w:pPr>
              <w:tabs>
                <w:tab w:val="left" w:pos="2053"/>
                <w:tab w:val="center" w:pos="4107"/>
              </w:tabs>
              <w:jc w:val="both"/>
              <w:rPr>
                <w:sz w:val="22"/>
                <w:szCs w:val="22"/>
              </w:rPr>
            </w:pPr>
          </w:p>
          <w:p w14:paraId="44514FD8" w14:textId="77777777" w:rsidR="00AA38F2" w:rsidRPr="00AA38F2" w:rsidRDefault="00AA38F2" w:rsidP="00AA38F2">
            <w:pPr>
              <w:tabs>
                <w:tab w:val="left" w:pos="2053"/>
                <w:tab w:val="center" w:pos="4107"/>
              </w:tabs>
              <w:jc w:val="both"/>
              <w:rPr>
                <w:sz w:val="22"/>
                <w:szCs w:val="22"/>
              </w:rPr>
            </w:pPr>
          </w:p>
          <w:p w14:paraId="49B27F42" w14:textId="6177A741" w:rsidR="00AA38F2" w:rsidRPr="00DA5867" w:rsidRDefault="00DA5867" w:rsidP="006E18E9">
            <w:pPr>
              <w:spacing w:line="276" w:lineRule="auto"/>
              <w:rPr>
                <w:b/>
                <w:sz w:val="22"/>
                <w:szCs w:val="22"/>
              </w:rPr>
            </w:pPr>
            <w:r w:rsidRPr="00DA5867">
              <w:rPr>
                <w:b/>
                <w:sz w:val="22"/>
                <w:szCs w:val="22"/>
              </w:rPr>
              <w:t>Asli Danışman olarak yürütülen eş danışmanlı Yüksek Lisans Tezleri;</w:t>
            </w:r>
          </w:p>
          <w:p w14:paraId="48275231" w14:textId="5B11CCC7" w:rsidR="00DA5867" w:rsidRDefault="00DA5867" w:rsidP="006E18E9">
            <w:pPr>
              <w:spacing w:line="276" w:lineRule="auto"/>
              <w:rPr>
                <w:sz w:val="22"/>
                <w:szCs w:val="22"/>
              </w:rPr>
            </w:pPr>
          </w:p>
          <w:p w14:paraId="54E9D279" w14:textId="5A63431F" w:rsidR="00DA5867" w:rsidRDefault="00DA5867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Kaygısız, K. (2021). Türkiye’de Eğitim Çalışanlarının Covid 19 Sürecinde Tükenmişlik Düzeyleri. Girne Amerikan Üniversitesi, Eğitim ve Araştırma Enstitüsü. (Prof. Dr. Mustafa Menekay ile)</w:t>
            </w:r>
          </w:p>
          <w:p w14:paraId="48686D3D" w14:textId="77777777" w:rsidR="00DA5867" w:rsidRDefault="00DA5867" w:rsidP="006E18E9">
            <w:pPr>
              <w:spacing w:line="276" w:lineRule="auto"/>
              <w:rPr>
                <w:sz w:val="22"/>
                <w:szCs w:val="22"/>
              </w:rPr>
            </w:pPr>
          </w:p>
          <w:p w14:paraId="78B68961" w14:textId="5EB031A5" w:rsidR="00DA5867" w:rsidRDefault="00DA5867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Kaygısız, İ. (2021).  Türkiye’de Covid 19 Sürecinde Eğitim Çalışanlarının Sosyal Ağları Kullanım Durumları, Girne Amerikan Üniversitesi, Eğitim ve Araştırma Enstitüsü. (Yard. Doç. Dr. Barış Koyucu ile)</w:t>
            </w:r>
          </w:p>
          <w:p w14:paraId="286D778F" w14:textId="77777777" w:rsidR="00DA5867" w:rsidRDefault="00DA5867" w:rsidP="006E18E9">
            <w:pPr>
              <w:spacing w:line="276" w:lineRule="auto"/>
              <w:rPr>
                <w:sz w:val="22"/>
                <w:szCs w:val="22"/>
              </w:rPr>
            </w:pPr>
          </w:p>
          <w:p w14:paraId="0A908304" w14:textId="7A9B23FB" w:rsidR="00DA5867" w:rsidRDefault="00DA5867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Salık, H. (2021). Covid 19 Sürecinde Eğitim Çalışanlarının Sendikal  Beklentilerinin Sendikal Bağlılık Düzeyleri Üzerine Etkisinin İncelenmesi, </w:t>
            </w:r>
            <w:r w:rsidRPr="00DA5867">
              <w:rPr>
                <w:sz w:val="22"/>
                <w:szCs w:val="22"/>
              </w:rPr>
              <w:t>Girne Amerikan Üniversitesi, Eğitim ve Araştırma Enstitüsü. (Prof. Dr. Mustafa Menekay ile)</w:t>
            </w:r>
          </w:p>
          <w:p w14:paraId="2CC05390" w14:textId="77777777" w:rsidR="00DA5867" w:rsidRDefault="00DA5867" w:rsidP="006E18E9">
            <w:pPr>
              <w:spacing w:line="276" w:lineRule="auto"/>
              <w:rPr>
                <w:sz w:val="22"/>
                <w:szCs w:val="22"/>
              </w:rPr>
            </w:pPr>
          </w:p>
          <w:p w14:paraId="69528D0F" w14:textId="09937990" w:rsidR="00DA5867" w:rsidRDefault="00436B47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Özer, H. (2021). Okul Yöneticileri Açısından Covid 19 Sürecinin Okul Sorunlarına Yansımaları ve Çözüm Önerileri. </w:t>
            </w:r>
            <w:r w:rsidRPr="00436B47">
              <w:rPr>
                <w:sz w:val="22"/>
                <w:szCs w:val="22"/>
              </w:rPr>
              <w:t>Girne Amerikan Üniversitesi, Eğitim ve Araştırma Ensti</w:t>
            </w:r>
            <w:r>
              <w:rPr>
                <w:sz w:val="22"/>
                <w:szCs w:val="22"/>
              </w:rPr>
              <w:t>tüsü. (Yard. Doç. Dr. Barış Koyuncu</w:t>
            </w:r>
            <w:r w:rsidRPr="00436B47">
              <w:rPr>
                <w:sz w:val="22"/>
                <w:szCs w:val="22"/>
              </w:rPr>
              <w:t xml:space="preserve"> ile)</w:t>
            </w:r>
          </w:p>
          <w:p w14:paraId="4FD99557" w14:textId="77777777" w:rsidR="00DA5867" w:rsidRDefault="00DA5867" w:rsidP="006E18E9">
            <w:pPr>
              <w:spacing w:line="276" w:lineRule="auto"/>
              <w:rPr>
                <w:sz w:val="22"/>
                <w:szCs w:val="22"/>
              </w:rPr>
            </w:pPr>
          </w:p>
          <w:p w14:paraId="69431081" w14:textId="0D0F46B7" w:rsidR="00DA5867" w:rsidRDefault="00377CB6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Tekin, R. (2021). Salgın Sürecinde Veli Profilinin Eğitim Yönetimine Etkilerinin İncelenmesi. </w:t>
            </w:r>
            <w:r w:rsidRPr="00377CB6">
              <w:rPr>
                <w:sz w:val="22"/>
                <w:szCs w:val="22"/>
              </w:rPr>
              <w:t>Girne Amerikan Üniversitesi, Eğitim ve Araştırma Enstit</w:t>
            </w:r>
            <w:r>
              <w:rPr>
                <w:sz w:val="22"/>
                <w:szCs w:val="22"/>
              </w:rPr>
              <w:t xml:space="preserve">üsü. (Yard. Doç. Dr.  Barış Koyuncu </w:t>
            </w:r>
            <w:r w:rsidRPr="00377CB6">
              <w:rPr>
                <w:sz w:val="22"/>
                <w:szCs w:val="22"/>
              </w:rPr>
              <w:t>ile)</w:t>
            </w:r>
          </w:p>
          <w:p w14:paraId="4CDD2644" w14:textId="77777777" w:rsidR="00DA5867" w:rsidRDefault="00DA5867" w:rsidP="006E18E9">
            <w:pPr>
              <w:spacing w:line="276" w:lineRule="auto"/>
              <w:rPr>
                <w:sz w:val="22"/>
                <w:szCs w:val="22"/>
              </w:rPr>
            </w:pPr>
          </w:p>
          <w:p w14:paraId="0773C42C" w14:textId="3D096113" w:rsidR="00DA5867" w:rsidRPr="00230EB5" w:rsidRDefault="00DA5867" w:rsidP="006E18E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32403" w:rsidRPr="00230EB5" w14:paraId="5421AB17" w14:textId="77777777" w:rsidTr="00AA38F2">
        <w:trPr>
          <w:trHeight w:val="9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2E411842" w14:textId="40524646" w:rsidR="00932403" w:rsidRPr="00230EB5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 w:rsidR="00932403" w:rsidRPr="00230EB5">
              <w:rPr>
                <w:b/>
                <w:bCs/>
                <w:sz w:val="22"/>
                <w:szCs w:val="22"/>
              </w:rPr>
              <w:t>.2. Doktora Tezleri</w:t>
            </w:r>
          </w:p>
          <w:p w14:paraId="2FC60CE6" w14:textId="77777777" w:rsidR="00171E37" w:rsidRPr="00230EB5" w:rsidRDefault="005646EF" w:rsidP="006E18E9">
            <w:pPr>
              <w:spacing w:line="276" w:lineRule="auto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-</w:t>
            </w:r>
          </w:p>
        </w:tc>
      </w:tr>
      <w:tr w:rsidR="00932403" w:rsidRPr="00230EB5" w14:paraId="16B2A2EF" w14:textId="77777777" w:rsidTr="00AA38F2">
        <w:trPr>
          <w:trHeight w:val="9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5DF541AB" w14:textId="6315EA7A" w:rsidR="00932403" w:rsidRPr="00230EB5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. Yayınlar </w:t>
            </w:r>
          </w:p>
        </w:tc>
      </w:tr>
      <w:tr w:rsidR="00932403" w:rsidRPr="00230EB5" w14:paraId="1506CA4C" w14:textId="77777777" w:rsidTr="00AA38F2">
        <w:trPr>
          <w:trHeight w:val="12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5693B141" w14:textId="3F556492" w:rsidR="00932403" w:rsidRPr="00230EB5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1. Uluslar arası hakemli dergilerde yayınlanan makaleler </w:t>
            </w:r>
          </w:p>
          <w:p w14:paraId="5ACFC51A" w14:textId="77777777" w:rsidR="00495231" w:rsidRPr="00230EB5" w:rsidRDefault="00495231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E1F16CF" w14:textId="32983415" w:rsidR="00ED07A0" w:rsidRPr="00230EB5" w:rsidRDefault="00ED07A0" w:rsidP="006E18E9">
            <w:pPr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230EB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SOYER, C. (2020). KUZEY KIBRIS TÜRK CUMHURİYETİ MİLLİ EĞİTİM FELSEFESİNE İLİŞKİN OKUL YÖNETİCİSİ VE ÖĞRETMENLERİNİN GÖRÜŞLERİ. </w:t>
            </w:r>
            <w:r w:rsidRPr="00230EB5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International Journal of New Trends in Arts, Sports &amp; Science Education (IJTASE)</w:t>
            </w:r>
            <w:r w:rsidRPr="00230EB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230EB5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9</w:t>
            </w:r>
            <w:r w:rsidRPr="00230EB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(1), 7-15.</w:t>
            </w:r>
          </w:p>
          <w:p w14:paraId="51C10A35" w14:textId="77777777" w:rsidR="00ED07A0" w:rsidRPr="00230EB5" w:rsidRDefault="00ED07A0" w:rsidP="006E18E9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35C35F46" w14:textId="1D944C8A" w:rsidR="00495231" w:rsidRPr="00230EB5" w:rsidRDefault="00495231" w:rsidP="006E18E9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230EB5">
              <w:rPr>
                <w:color w:val="222222"/>
                <w:sz w:val="22"/>
                <w:szCs w:val="22"/>
              </w:rPr>
              <w:t xml:space="preserve">Soyer, C. (2019). Evaluation of High School Students’ Perceptions of the Importance of History Lesson and the Students’ Achievements. </w:t>
            </w:r>
            <w:r w:rsidRPr="00230EB5">
              <w:rPr>
                <w:i/>
                <w:iCs/>
                <w:color w:val="222222"/>
                <w:sz w:val="22"/>
                <w:szCs w:val="22"/>
              </w:rPr>
              <w:t>Open Access Library Journal</w:t>
            </w:r>
            <w:r w:rsidRPr="00230EB5">
              <w:rPr>
                <w:color w:val="222222"/>
                <w:sz w:val="22"/>
                <w:szCs w:val="22"/>
              </w:rPr>
              <w:t xml:space="preserve">, </w:t>
            </w:r>
            <w:r w:rsidRPr="00230EB5">
              <w:rPr>
                <w:i/>
                <w:iCs/>
                <w:color w:val="222222"/>
                <w:sz w:val="22"/>
                <w:szCs w:val="22"/>
              </w:rPr>
              <w:t>6</w:t>
            </w:r>
            <w:r w:rsidRPr="00230EB5">
              <w:rPr>
                <w:color w:val="222222"/>
                <w:sz w:val="22"/>
                <w:szCs w:val="22"/>
              </w:rPr>
              <w:t>(07), 1.</w:t>
            </w:r>
          </w:p>
          <w:p w14:paraId="5DF66FFE" w14:textId="77777777" w:rsidR="008B2F22" w:rsidRPr="00230EB5" w:rsidRDefault="008B2F22" w:rsidP="006E18E9">
            <w:pPr>
              <w:spacing w:line="276" w:lineRule="auto"/>
              <w:rPr>
                <w:color w:val="222222"/>
                <w:sz w:val="22"/>
                <w:szCs w:val="22"/>
              </w:rPr>
            </w:pPr>
          </w:p>
          <w:p w14:paraId="44968844" w14:textId="002864A5" w:rsidR="008B2F22" w:rsidRPr="00230EB5" w:rsidRDefault="008B2F22" w:rsidP="006E18E9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230EB5">
              <w:rPr>
                <w:color w:val="222222"/>
                <w:sz w:val="22"/>
                <w:szCs w:val="22"/>
              </w:rPr>
              <w:t xml:space="preserve">SOYER, C. (2018). OKUL YÖNETİCİSİ VE ÖĞRETMENLERİNİN GÖRÜŞLERİNE GÖRE ÇOCUKLARIN CİNSEL İSTİSMAR VE İHMALİNİN DEĞERLENDİRİLMESİ. </w:t>
            </w:r>
            <w:r w:rsidRPr="00230EB5">
              <w:rPr>
                <w:i/>
                <w:iCs/>
                <w:color w:val="222222"/>
                <w:sz w:val="22"/>
                <w:szCs w:val="22"/>
              </w:rPr>
              <w:t>Turkish International Journal of Special Education and Guidance &amp; Counselling (TIJSEG) ISSN: 1300-7432</w:t>
            </w:r>
            <w:r w:rsidRPr="00230EB5">
              <w:rPr>
                <w:color w:val="222222"/>
                <w:sz w:val="22"/>
                <w:szCs w:val="22"/>
              </w:rPr>
              <w:t xml:space="preserve">, </w:t>
            </w:r>
            <w:r w:rsidRPr="00230EB5">
              <w:rPr>
                <w:i/>
                <w:iCs/>
                <w:color w:val="222222"/>
                <w:sz w:val="22"/>
                <w:szCs w:val="22"/>
              </w:rPr>
              <w:t>7</w:t>
            </w:r>
            <w:r w:rsidR="006A2CEB" w:rsidRPr="00230EB5">
              <w:rPr>
                <w:color w:val="222222"/>
                <w:sz w:val="22"/>
                <w:szCs w:val="22"/>
              </w:rPr>
              <w:t>(2</w:t>
            </w:r>
            <w:r w:rsidRPr="00230EB5">
              <w:rPr>
                <w:color w:val="222222"/>
                <w:sz w:val="22"/>
                <w:szCs w:val="22"/>
              </w:rPr>
              <w:t>).</w:t>
            </w:r>
          </w:p>
          <w:p w14:paraId="69379448" w14:textId="77777777" w:rsidR="008B2F22" w:rsidRPr="00230EB5" w:rsidRDefault="008B2F22" w:rsidP="006E18E9">
            <w:pPr>
              <w:spacing w:line="276" w:lineRule="auto"/>
              <w:rPr>
                <w:color w:val="222222"/>
                <w:sz w:val="22"/>
                <w:szCs w:val="22"/>
              </w:rPr>
            </w:pPr>
          </w:p>
          <w:p w14:paraId="5D48F9B6" w14:textId="6112E1D5" w:rsidR="00495231" w:rsidRPr="00230EB5" w:rsidRDefault="008B2F22" w:rsidP="006E18E9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230EB5">
              <w:rPr>
                <w:color w:val="222222"/>
                <w:sz w:val="22"/>
                <w:szCs w:val="22"/>
              </w:rPr>
              <w:t xml:space="preserve">SOYER, C. (2018). OKUL YÖNETİCİSİ VE ÖĞRETMENLERİNİN GÖRÜŞLERİNE GÖRE ÇOCUKLARIN DUYGUSAL İSTİSMAR VE İHMALİNİN DEĞERLENDİRİLMESİ. </w:t>
            </w:r>
            <w:r w:rsidRPr="00230EB5">
              <w:rPr>
                <w:i/>
                <w:iCs/>
                <w:color w:val="222222"/>
                <w:sz w:val="22"/>
                <w:szCs w:val="22"/>
              </w:rPr>
              <w:t>International Journal of New Trends in Arts, Sports &amp; Science Education (IJTASE)</w:t>
            </w:r>
            <w:r w:rsidRPr="00230EB5">
              <w:rPr>
                <w:color w:val="222222"/>
                <w:sz w:val="22"/>
                <w:szCs w:val="22"/>
              </w:rPr>
              <w:t xml:space="preserve">, </w:t>
            </w:r>
            <w:r w:rsidRPr="00230EB5">
              <w:rPr>
                <w:i/>
                <w:iCs/>
                <w:color w:val="222222"/>
                <w:sz w:val="22"/>
                <w:szCs w:val="22"/>
              </w:rPr>
              <w:t>7</w:t>
            </w:r>
            <w:r w:rsidRPr="00230EB5">
              <w:rPr>
                <w:color w:val="222222"/>
                <w:sz w:val="22"/>
                <w:szCs w:val="22"/>
              </w:rPr>
              <w:t>(3).</w:t>
            </w:r>
          </w:p>
          <w:p w14:paraId="2C6E8F68" w14:textId="77777777" w:rsidR="008B2F22" w:rsidRPr="00230EB5" w:rsidRDefault="008B2F22" w:rsidP="006E18E9">
            <w:pPr>
              <w:spacing w:line="276" w:lineRule="auto"/>
              <w:rPr>
                <w:color w:val="222222"/>
                <w:sz w:val="22"/>
                <w:szCs w:val="22"/>
              </w:rPr>
            </w:pPr>
          </w:p>
          <w:p w14:paraId="42B0AA62" w14:textId="6F8EFCAC" w:rsidR="008B2F22" w:rsidRPr="00230EB5" w:rsidRDefault="008B2F22" w:rsidP="006E18E9">
            <w:pPr>
              <w:spacing w:line="276" w:lineRule="auto"/>
              <w:rPr>
                <w:color w:val="222222"/>
                <w:sz w:val="22"/>
                <w:szCs w:val="22"/>
              </w:rPr>
            </w:pPr>
            <w:r w:rsidRPr="00230EB5">
              <w:rPr>
                <w:color w:val="222222"/>
                <w:sz w:val="22"/>
                <w:szCs w:val="22"/>
              </w:rPr>
              <w:lastRenderedPageBreak/>
              <w:t xml:space="preserve">SOYER, C. (2018). OKUL YÖNETİCİSİ VE ÖĞRETMENLERİNİN GÖRÜŞLERİNE GÖRE ÇOCUKLARIN FİZİKSEL İSTİSMAR VE İHMALİNİN DEĞERLENDİRİLMESİ. </w:t>
            </w:r>
            <w:r w:rsidRPr="00230EB5">
              <w:rPr>
                <w:i/>
                <w:iCs/>
                <w:color w:val="222222"/>
                <w:sz w:val="22"/>
                <w:szCs w:val="22"/>
              </w:rPr>
              <w:t>Turkish International Journal of Special Education and Guidance &amp; Counselling (TIJSEG) ISSN: 1300-7432</w:t>
            </w:r>
            <w:r w:rsidRPr="00230EB5">
              <w:rPr>
                <w:color w:val="222222"/>
                <w:sz w:val="22"/>
                <w:szCs w:val="22"/>
              </w:rPr>
              <w:t xml:space="preserve">, </w:t>
            </w:r>
            <w:r w:rsidRPr="00230EB5">
              <w:rPr>
                <w:i/>
                <w:iCs/>
                <w:color w:val="222222"/>
                <w:sz w:val="22"/>
                <w:szCs w:val="22"/>
              </w:rPr>
              <w:t>7</w:t>
            </w:r>
            <w:r w:rsidRPr="00230EB5">
              <w:rPr>
                <w:color w:val="222222"/>
                <w:sz w:val="22"/>
                <w:szCs w:val="22"/>
              </w:rPr>
              <w:t>(1).</w:t>
            </w:r>
          </w:p>
          <w:p w14:paraId="27A9A262" w14:textId="77777777" w:rsidR="008B2F22" w:rsidRPr="00230EB5" w:rsidRDefault="008B2F22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7CAC92D" w14:textId="77777777" w:rsidR="00EC35C0" w:rsidRPr="00230EB5" w:rsidRDefault="00EC35C0" w:rsidP="006E18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 xml:space="preserve">SOYER, C. (2017). İSTİSMAR VE İHMAL EDİLEN ÖĞRENCİLERİN İLKOKUL YÖNETİCİLERİ VE ÖĞRETMENLERİNİN GÖRÜŞLERİNE GÖRE DEĞERLENDİRİLMESİ: KARŞILAŞTIRMALI DURUM ÇALIŞMASI. </w:t>
            </w:r>
            <w:r w:rsidRPr="00230EB5">
              <w:rPr>
                <w:i/>
                <w:sz w:val="22"/>
                <w:szCs w:val="22"/>
              </w:rPr>
              <w:t>International Journal of New Trends in Arts, Sports &amp; Science Education (IJTASE)</w:t>
            </w:r>
            <w:r w:rsidRPr="00230EB5">
              <w:rPr>
                <w:sz w:val="22"/>
                <w:szCs w:val="22"/>
              </w:rPr>
              <w:t>, 6(4).</w:t>
            </w:r>
          </w:p>
          <w:p w14:paraId="3BE6E1FF" w14:textId="77777777" w:rsidR="00EC35C0" w:rsidRPr="00230EB5" w:rsidRDefault="00EC35C0" w:rsidP="006E18E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32403" w:rsidRPr="00230EB5" w14:paraId="77848D90" w14:textId="77777777" w:rsidTr="00AA38F2">
        <w:trPr>
          <w:trHeight w:val="9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677FABE9" w14:textId="00C5EE37" w:rsidR="00EC35C0" w:rsidRPr="00230EB5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</w:t>
            </w:r>
            <w:r w:rsidR="00932403" w:rsidRPr="00230EB5">
              <w:rPr>
                <w:b/>
                <w:bCs/>
                <w:sz w:val="22"/>
                <w:szCs w:val="22"/>
              </w:rPr>
              <w:t>.2. Uluslar arası bilimsel toplantılarda sunulan ve bildiri kitabında (Proceeding) basılan bildiriler.</w:t>
            </w:r>
          </w:p>
          <w:p w14:paraId="211F7AB6" w14:textId="77777777" w:rsidR="00793D15" w:rsidRPr="00230EB5" w:rsidRDefault="00793D15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85D1C9C" w14:textId="22ABCB7C" w:rsidR="00793D15" w:rsidRPr="00230EB5" w:rsidRDefault="00793D15" w:rsidP="006E18E9">
            <w:pPr>
              <w:spacing w:line="276" w:lineRule="auto"/>
              <w:rPr>
                <w:bCs/>
                <w:sz w:val="22"/>
                <w:szCs w:val="22"/>
              </w:rPr>
            </w:pPr>
            <w:r w:rsidRPr="00230EB5">
              <w:rPr>
                <w:bCs/>
                <w:sz w:val="22"/>
                <w:szCs w:val="22"/>
              </w:rPr>
              <w:t>SOYER, C., NACAK, A. (2019), Yükseköğretim Örgüt Yapısı İçerisinde İnformal İletişimin Yeri ve Önemi, 7. Uluslararası Yüksek Öğretimde Kalite Konferansı</w:t>
            </w:r>
            <w:r w:rsidR="006E18E9" w:rsidRPr="00230EB5">
              <w:rPr>
                <w:bCs/>
                <w:sz w:val="22"/>
                <w:szCs w:val="22"/>
              </w:rPr>
              <w:t xml:space="preserve"> (ICQH)</w:t>
            </w:r>
            <w:r w:rsidRPr="00230EB5">
              <w:rPr>
                <w:bCs/>
                <w:sz w:val="22"/>
                <w:szCs w:val="22"/>
              </w:rPr>
              <w:t>. Lefkoşa, Uluslararası Kıbrıs Üniversitesi.</w:t>
            </w:r>
          </w:p>
          <w:p w14:paraId="28A9B5A8" w14:textId="77777777" w:rsidR="006A2CEB" w:rsidRPr="00230EB5" w:rsidRDefault="006A2CEB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025D0C6" w14:textId="0A2348BD" w:rsidR="00EC35C0" w:rsidRPr="00230EB5" w:rsidRDefault="38E9A7C7" w:rsidP="006E18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SOYER, C., ÇAĞANAĞA,</w:t>
            </w:r>
            <w:r w:rsidR="00572F17">
              <w:rPr>
                <w:sz w:val="22"/>
                <w:szCs w:val="22"/>
              </w:rPr>
              <w:t>K.</w:t>
            </w:r>
            <w:r w:rsidRPr="00230EB5">
              <w:rPr>
                <w:sz w:val="22"/>
                <w:szCs w:val="22"/>
              </w:rPr>
              <w:t xml:space="preserve"> Ç. (2017), Lise Öğrencilerinin Tarih  Dersinin Önemi ve Kazandırımlarına İlişkin Görüşlerinin </w:t>
            </w:r>
            <w:r w:rsidR="00793D15" w:rsidRPr="00230EB5">
              <w:rPr>
                <w:sz w:val="22"/>
                <w:szCs w:val="22"/>
              </w:rPr>
              <w:t>Değerlendirilmesi, 16. Uluslar A</w:t>
            </w:r>
            <w:r w:rsidRPr="00230EB5">
              <w:rPr>
                <w:sz w:val="22"/>
                <w:szCs w:val="22"/>
              </w:rPr>
              <w:t xml:space="preserve">rası Sınıf Öğretmenliği Sempozyumu </w:t>
            </w:r>
            <w:r w:rsidR="006E18E9" w:rsidRPr="00230EB5">
              <w:rPr>
                <w:sz w:val="22"/>
                <w:szCs w:val="22"/>
              </w:rPr>
              <w:t xml:space="preserve">(USOS) </w:t>
            </w:r>
            <w:r w:rsidRPr="00230EB5">
              <w:rPr>
                <w:sz w:val="22"/>
                <w:szCs w:val="22"/>
              </w:rPr>
              <w:t>bildiriler kitabı içinde özet şeklinde (ss. 324-325), Gemikonağı: Lefke Avrupa Üniversitesi.</w:t>
            </w:r>
          </w:p>
          <w:p w14:paraId="2CBEDDA5" w14:textId="77777777" w:rsidR="00932403" w:rsidRPr="00230EB5" w:rsidRDefault="00932403" w:rsidP="006E18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32403" w:rsidRPr="00230EB5" w14:paraId="4104D88C" w14:textId="77777777" w:rsidTr="00AA38F2">
        <w:trPr>
          <w:trHeight w:val="9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3B3ADE62" w14:textId="59E5F8F6" w:rsidR="00ED59D2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932403" w:rsidRPr="00230EB5">
              <w:rPr>
                <w:b/>
                <w:bCs/>
                <w:sz w:val="22"/>
                <w:szCs w:val="22"/>
              </w:rPr>
              <w:t>.3. Yazılan Uluslar arası kitaplar veya kitaplarda bölümle</w:t>
            </w:r>
            <w:r w:rsidR="00572F17">
              <w:rPr>
                <w:b/>
                <w:bCs/>
                <w:sz w:val="22"/>
                <w:szCs w:val="22"/>
              </w:rPr>
              <w:t>r</w:t>
            </w:r>
          </w:p>
          <w:p w14:paraId="627EDC09" w14:textId="2980EDA4" w:rsidR="00572F17" w:rsidRPr="0031310C" w:rsidRDefault="00572F17" w:rsidP="00572F17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Helvetica" w:hAnsi="Helvetica" w:cs="Helvetica"/>
                <w:color w:val="26282A"/>
                <w:sz w:val="22"/>
                <w:szCs w:val="22"/>
              </w:rPr>
            </w:pPr>
            <w:r w:rsidRPr="00572F17">
              <w:rPr>
                <w:bCs/>
                <w:sz w:val="22"/>
                <w:szCs w:val="22"/>
              </w:rPr>
              <w:t>Soyer, C.</w:t>
            </w:r>
            <w:r>
              <w:rPr>
                <w:bCs/>
                <w:sz w:val="22"/>
                <w:szCs w:val="22"/>
              </w:rPr>
              <w:t xml:space="preserve">, Çağanağa K. Ç. </w:t>
            </w:r>
            <w:r w:rsidR="0031310C">
              <w:rPr>
                <w:bCs/>
                <w:sz w:val="22"/>
                <w:szCs w:val="22"/>
              </w:rPr>
              <w:t xml:space="preserve"> (2020</w:t>
            </w:r>
            <w:r w:rsidRPr="00572F17">
              <w:rPr>
                <w:bCs/>
                <w:sz w:val="22"/>
                <w:szCs w:val="22"/>
              </w:rPr>
              <w:t>). Evaluation of High School Students’ Perceptions of the Importance of History Lesson and the Students’ Achievements.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1310C">
              <w:rPr>
                <w:rFonts w:ascii="New" w:hAnsi="New" w:cs="Helvetica"/>
                <w:bCs/>
                <w:i/>
                <w:color w:val="26282A"/>
                <w:sz w:val="22"/>
                <w:szCs w:val="22"/>
                <w:bdr w:val="none" w:sz="0" w:space="0" w:color="auto" w:frame="1"/>
              </w:rPr>
              <w:t>New Ideas Concerning Science and Technology</w:t>
            </w:r>
            <w:r w:rsidR="0031310C">
              <w:rPr>
                <w:rFonts w:ascii="New" w:hAnsi="New" w:cs="Helvetica"/>
                <w:bCs/>
                <w:color w:val="26282A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31310C">
              <w:rPr>
                <w:rFonts w:ascii="New" w:hAnsi="New"/>
                <w:color w:val="26282A"/>
                <w:sz w:val="22"/>
                <w:szCs w:val="22"/>
                <w:shd w:val="clear" w:color="auto" w:fill="FFFFFF"/>
              </w:rPr>
              <w:t>Book Publisher International: UK.</w:t>
            </w:r>
          </w:p>
          <w:p w14:paraId="2676461B" w14:textId="3013E157" w:rsidR="00572F17" w:rsidRPr="00572F17" w:rsidRDefault="00572F17" w:rsidP="00572F17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bCs/>
                <w:sz w:val="22"/>
                <w:szCs w:val="22"/>
              </w:rPr>
            </w:pPr>
            <w:r>
              <w:rPr>
                <w:rFonts w:ascii="New" w:hAnsi="New" w:cs="Helvetica"/>
                <w:b/>
                <w:bCs/>
                <w:color w:val="26282A"/>
                <w:sz w:val="22"/>
                <w:szCs w:val="22"/>
                <w:bdr w:val="none" w:sz="0" w:space="0" w:color="auto" w:frame="1"/>
              </w:rPr>
              <w:t>e</w:t>
            </w:r>
            <w:r w:rsidRPr="00572F17">
              <w:rPr>
                <w:rFonts w:ascii="New" w:hAnsi="New" w:cs="Helvetica"/>
                <w:bCs/>
                <w:color w:val="26282A"/>
                <w:sz w:val="22"/>
                <w:szCs w:val="22"/>
                <w:bdr w:val="none" w:sz="0" w:space="0" w:color="auto" w:frame="1"/>
              </w:rPr>
              <w:t>-Book ISBN: 978-93-90149-31-5, Print ISBN:978-93-90149-70-4</w:t>
            </w:r>
          </w:p>
        </w:tc>
      </w:tr>
      <w:tr w:rsidR="00932403" w:rsidRPr="00230EB5" w14:paraId="16C81433" w14:textId="77777777" w:rsidTr="00AA38F2">
        <w:trPr>
          <w:trHeight w:val="90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1CB8C875" w14:textId="471D8613" w:rsidR="00ED59D2" w:rsidRPr="00230EB5" w:rsidRDefault="00E54BFD" w:rsidP="006E1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4. Ulusal hakemli dergilerde yayınlanan makaleler </w:t>
            </w:r>
          </w:p>
          <w:p w14:paraId="522D8CE7" w14:textId="38835ABA" w:rsidR="00932403" w:rsidRPr="00230EB5" w:rsidRDefault="00ED59D2" w:rsidP="00ED59D2">
            <w:pPr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-</w:t>
            </w:r>
          </w:p>
        </w:tc>
      </w:tr>
      <w:tr w:rsidR="00932403" w:rsidRPr="00230EB5" w14:paraId="5ED25CF5" w14:textId="77777777" w:rsidTr="00AA38F2">
        <w:trPr>
          <w:trHeight w:val="555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46933F19" w14:textId="61C99AA8" w:rsidR="00ED59D2" w:rsidRPr="00230EB5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.5. Ulusal bilimsel toplantılarda sunulan bildiri kitabında basılan bildiriler </w:t>
            </w:r>
          </w:p>
          <w:p w14:paraId="4B758C08" w14:textId="19E88092" w:rsidR="00ED59D2" w:rsidRPr="00230EB5" w:rsidRDefault="00ED59D2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32403" w:rsidRPr="00230EB5" w14:paraId="7E0EB969" w14:textId="77777777" w:rsidTr="00AA38F2">
        <w:trPr>
          <w:trHeight w:val="1102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4DB4CA9C" w14:textId="24B56875" w:rsidR="00ED59D2" w:rsidRPr="00230EB5" w:rsidRDefault="00E54BFD" w:rsidP="006E18E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.6 Diğer Yayınlar </w:t>
            </w:r>
          </w:p>
          <w:p w14:paraId="2B9BB22A" w14:textId="0F0ED1CC" w:rsidR="00932403" w:rsidRPr="00230EB5" w:rsidRDefault="00ED59D2" w:rsidP="00ED59D2">
            <w:pPr>
              <w:rPr>
                <w:sz w:val="22"/>
                <w:szCs w:val="22"/>
              </w:rPr>
            </w:pPr>
            <w:r w:rsidRPr="00230EB5">
              <w:rPr>
                <w:sz w:val="22"/>
                <w:szCs w:val="22"/>
              </w:rPr>
              <w:t>-</w:t>
            </w:r>
          </w:p>
        </w:tc>
      </w:tr>
      <w:tr w:rsidR="00932403" w:rsidRPr="00230EB5" w14:paraId="1A53D6D4" w14:textId="77777777" w:rsidTr="00AA38F2">
        <w:trPr>
          <w:trHeight w:val="63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54C97698" w14:textId="4B96754D" w:rsidR="00932403" w:rsidRPr="00230EB5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932403" w:rsidRPr="00230EB5">
              <w:rPr>
                <w:b/>
                <w:bCs/>
                <w:sz w:val="22"/>
                <w:szCs w:val="22"/>
              </w:rPr>
              <w:t>.Projeler</w:t>
            </w:r>
          </w:p>
          <w:p w14:paraId="0E99DF58" w14:textId="07991664" w:rsidR="006A2CEB" w:rsidRPr="00230EB5" w:rsidRDefault="00ED59D2" w:rsidP="006E18E9">
            <w:pPr>
              <w:spacing w:line="276" w:lineRule="auto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-</w:t>
            </w:r>
          </w:p>
        </w:tc>
      </w:tr>
      <w:tr w:rsidR="00932403" w:rsidRPr="00230EB5" w14:paraId="41A4A8CB" w14:textId="77777777" w:rsidTr="00AA38F2">
        <w:trPr>
          <w:trHeight w:val="975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11AAABDA" w14:textId="4B9B8175" w:rsidR="00932403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932403" w:rsidRPr="00230EB5">
              <w:rPr>
                <w:b/>
                <w:bCs/>
                <w:sz w:val="22"/>
                <w:szCs w:val="22"/>
              </w:rPr>
              <w:t>.</w:t>
            </w:r>
            <w:r w:rsidR="00AA38F2">
              <w:rPr>
                <w:b/>
                <w:bCs/>
                <w:sz w:val="22"/>
                <w:szCs w:val="22"/>
              </w:rPr>
              <w:t xml:space="preserve"> Çalıştığı Kurumlar ve 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İdari Görevler </w:t>
            </w:r>
          </w:p>
          <w:p w14:paraId="5C21A6F8" w14:textId="77777777" w:rsidR="006E18E9" w:rsidRPr="00230EB5" w:rsidRDefault="006E18E9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E0BED6C" w14:textId="5E0FAE95" w:rsidR="009F37A7" w:rsidRPr="009F37A7" w:rsidRDefault="009F37A7" w:rsidP="009F37A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F37A7">
              <w:t>2021</w:t>
            </w:r>
            <w:r>
              <w:t xml:space="preserve"> –</w:t>
            </w:r>
            <w:r w:rsidR="00E54BFD">
              <w:t xml:space="preserve"> Halen</w:t>
            </w:r>
            <w:r>
              <w:t xml:space="preserve">     GAU, Özel Eğitim Öğretmenliği Bölüm Başkanı</w:t>
            </w:r>
          </w:p>
          <w:p w14:paraId="13DE812D" w14:textId="77777777" w:rsidR="009F37A7" w:rsidRPr="009F37A7" w:rsidRDefault="009F37A7" w:rsidP="009F37A7">
            <w:pPr>
              <w:pStyle w:val="ListParagraph"/>
              <w:rPr>
                <w:b/>
              </w:rPr>
            </w:pPr>
          </w:p>
          <w:p w14:paraId="262D498A" w14:textId="77777777" w:rsidR="00197E52" w:rsidRPr="00CE351E" w:rsidRDefault="00197E52" w:rsidP="00197E5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2019 – Halen</w:t>
            </w:r>
            <w:r>
              <w:tab/>
              <w:t>Girne Amerikan Üniversitesi, Girne</w:t>
            </w:r>
          </w:p>
          <w:p w14:paraId="326B0614" w14:textId="77777777" w:rsidR="00197E52" w:rsidRPr="00A200A9" w:rsidRDefault="00197E52" w:rsidP="00197E52">
            <w:pPr>
              <w:pStyle w:val="ListParagraph"/>
              <w:rPr>
                <w:b/>
              </w:rPr>
            </w:pPr>
            <w:r>
              <w:t>Eğitim Fakültesi - Tam zamanlı öğretim Üyesi</w:t>
            </w:r>
          </w:p>
          <w:p w14:paraId="4ED50A07" w14:textId="77777777" w:rsidR="00197E52" w:rsidRDefault="00197E52" w:rsidP="00197E52">
            <w:pPr>
              <w:pStyle w:val="ListParagraph"/>
            </w:pPr>
            <w:r>
              <w:t>Sağlık Bilimleri Fakültesi – Yarı zamanlı öğretim üyesi</w:t>
            </w:r>
          </w:p>
          <w:p w14:paraId="5DEE836F" w14:textId="77777777" w:rsidR="00197E52" w:rsidRPr="00A200A9" w:rsidRDefault="00197E52" w:rsidP="00197E52">
            <w:pPr>
              <w:pStyle w:val="ListParagraph"/>
              <w:rPr>
                <w:b/>
              </w:rPr>
            </w:pPr>
          </w:p>
          <w:p w14:paraId="223531D0" w14:textId="77777777" w:rsidR="00197E52" w:rsidRDefault="00197E52" w:rsidP="00197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  <w:r w:rsidRPr="00A200A9">
              <w:rPr>
                <w:bCs/>
              </w:rPr>
              <w:t>2019-2020      Girne Amerikan Üniversitesi, Girne</w:t>
            </w:r>
          </w:p>
          <w:p w14:paraId="6DC4AF08" w14:textId="77777777" w:rsidR="00197E52" w:rsidRPr="00A200A9" w:rsidRDefault="00197E52" w:rsidP="00197E52">
            <w:pPr>
              <w:pStyle w:val="ListParagraph"/>
              <w:spacing w:line="276" w:lineRule="auto"/>
              <w:rPr>
                <w:bCs/>
              </w:rPr>
            </w:pPr>
            <w:r w:rsidRPr="00A200A9">
              <w:rPr>
                <w:bCs/>
              </w:rPr>
              <w:t>Sürekli Eğitim Merkezi Direktör Yardımcısı</w:t>
            </w:r>
          </w:p>
          <w:p w14:paraId="2D7BC822" w14:textId="77777777" w:rsidR="00197E52" w:rsidRPr="00A200A9" w:rsidRDefault="00197E52" w:rsidP="00197E52">
            <w:pPr>
              <w:pStyle w:val="ListParagraph"/>
              <w:spacing w:line="276" w:lineRule="auto"/>
              <w:rPr>
                <w:b/>
                <w:bCs/>
              </w:rPr>
            </w:pPr>
          </w:p>
          <w:p w14:paraId="00B98E82" w14:textId="77777777" w:rsidR="00197E52" w:rsidRPr="00230EB5" w:rsidRDefault="00197E52" w:rsidP="00197E5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2017-2018</w:t>
            </w:r>
            <w:r>
              <w:tab/>
            </w:r>
            <w:r w:rsidRPr="00230EB5">
              <w:t>Lefke Avrupa Üniversitesi, Lefke</w:t>
            </w:r>
          </w:p>
          <w:p w14:paraId="699CAFA5" w14:textId="77777777" w:rsidR="00197E52" w:rsidRPr="00230EB5" w:rsidRDefault="00197E52" w:rsidP="00197E52">
            <w:pPr>
              <w:pStyle w:val="ListParagraph"/>
              <w:spacing w:line="276" w:lineRule="auto"/>
            </w:pPr>
            <w:r w:rsidRPr="00230EB5">
              <w:t>Araştırma Görevlisi/  Asistan</w:t>
            </w:r>
            <w:r>
              <w:t xml:space="preserve"> </w:t>
            </w:r>
            <w:r w:rsidRPr="00230EB5">
              <w:t xml:space="preserve">(Rehberlik ve Psikolojik Danışmanlık yanısıra; İlköğretim Matematik ve </w:t>
            </w:r>
            <w:r>
              <w:t>Fen Öğretmenliği sorumlu asistan)</w:t>
            </w:r>
          </w:p>
          <w:p w14:paraId="3B0B4368" w14:textId="77777777" w:rsidR="00197E52" w:rsidRPr="00A200A9" w:rsidRDefault="00197E52" w:rsidP="00197E52">
            <w:pPr>
              <w:pStyle w:val="ListParagraph"/>
              <w:spacing w:line="276" w:lineRule="auto"/>
              <w:rPr>
                <w:b/>
                <w:bCs/>
              </w:rPr>
            </w:pPr>
          </w:p>
          <w:p w14:paraId="3A25B264" w14:textId="77777777" w:rsidR="00197E52" w:rsidRPr="00A200A9" w:rsidRDefault="00197E52" w:rsidP="00197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 w:rsidRPr="00A200A9">
              <w:rPr>
                <w:color w:val="000000"/>
              </w:rPr>
              <w:t>2013 – 2015</w:t>
            </w:r>
            <w:r w:rsidRPr="00A200A9">
              <w:rPr>
                <w:color w:val="000000" w:themeColor="text1"/>
              </w:rPr>
              <w:t xml:space="preserve">  </w:t>
            </w:r>
            <w:r w:rsidRPr="00A200A9">
              <w:rPr>
                <w:color w:val="000000" w:themeColor="text1"/>
              </w:rPr>
              <w:tab/>
              <w:t xml:space="preserve"> </w:t>
            </w:r>
            <w:r w:rsidRPr="00A200A9">
              <w:rPr>
                <w:color w:val="000000"/>
              </w:rPr>
              <w:t>Yakın Doğu Üniversitesi, Eğitim Bilimleri Enstitüsü</w:t>
            </w:r>
          </w:p>
          <w:p w14:paraId="5339765A" w14:textId="77777777" w:rsidR="00197E52" w:rsidRPr="00A200A9" w:rsidRDefault="00197E52" w:rsidP="00197E52">
            <w:pPr>
              <w:pStyle w:val="ListParagraph"/>
              <w:spacing w:line="276" w:lineRule="auto"/>
              <w:rPr>
                <w:color w:val="000000" w:themeColor="text1"/>
              </w:rPr>
            </w:pPr>
            <w:r w:rsidRPr="00A200A9">
              <w:rPr>
                <w:color w:val="000000"/>
              </w:rPr>
              <w:lastRenderedPageBreak/>
              <w:t>Asistan, Eğitim Yönetimi ve Denetimi ABD Başkanı Asistanlığı (Kadrosuz)</w:t>
            </w:r>
          </w:p>
          <w:p w14:paraId="5E7E343C" w14:textId="77777777" w:rsidR="00197E52" w:rsidRDefault="00197E52" w:rsidP="00197E52">
            <w:pPr>
              <w:pStyle w:val="ListParagraph"/>
              <w:spacing w:line="276" w:lineRule="auto"/>
              <w:rPr>
                <w:color w:val="000000"/>
              </w:rPr>
            </w:pPr>
            <w:r w:rsidRPr="00A200A9">
              <w:rPr>
                <w:color w:val="000000"/>
              </w:rPr>
              <w:t>Asistan, Eğitim Bilimleri Enstitü Müdür Asistanlığı (Kadrosuz)</w:t>
            </w:r>
          </w:p>
          <w:p w14:paraId="2AA6BDF6" w14:textId="77777777" w:rsidR="00197E52" w:rsidRPr="00A200A9" w:rsidRDefault="00197E52" w:rsidP="00197E52">
            <w:pPr>
              <w:pStyle w:val="ListParagraph"/>
              <w:spacing w:line="276" w:lineRule="auto"/>
              <w:rPr>
                <w:color w:val="000000"/>
              </w:rPr>
            </w:pPr>
          </w:p>
          <w:p w14:paraId="59D249E0" w14:textId="77777777" w:rsidR="00197E52" w:rsidRDefault="00197E52" w:rsidP="00197E5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Cs w:val="24"/>
              </w:rPr>
            </w:pPr>
            <w:r w:rsidRPr="00CE351E">
              <w:rPr>
                <w:rFonts w:cstheme="minorHAnsi"/>
                <w:color w:val="000000" w:themeColor="text1"/>
                <w:szCs w:val="24"/>
              </w:rPr>
              <w:t>2012-2019</w:t>
            </w:r>
            <w:r>
              <w:rPr>
                <w:rFonts w:cstheme="minorHAnsi"/>
                <w:color w:val="000000" w:themeColor="text1"/>
                <w:szCs w:val="24"/>
              </w:rPr>
              <w:tab/>
              <w:t>Dört işlem Eğitim Merkezi, Lefkoşa</w:t>
            </w:r>
          </w:p>
          <w:p w14:paraId="73690976" w14:textId="77777777" w:rsidR="00197E52" w:rsidRDefault="00197E52" w:rsidP="00197E52">
            <w:pPr>
              <w:pStyle w:val="ListParagraph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Sınıf Öğretmenliği (1.-5. Sınıf)</w:t>
            </w:r>
          </w:p>
          <w:p w14:paraId="1F9CF412" w14:textId="77777777" w:rsidR="00197E52" w:rsidRDefault="00197E52" w:rsidP="00197E52">
            <w:pPr>
              <w:pStyle w:val="ListParagraph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Sosyal Bilgiler Öğretmeni (4. ve 5. Sınıf)</w:t>
            </w:r>
          </w:p>
          <w:p w14:paraId="634C2849" w14:textId="77777777" w:rsidR="00197E52" w:rsidRDefault="00197E52" w:rsidP="00197E52">
            <w:pPr>
              <w:pStyle w:val="ListParagraph"/>
              <w:rPr>
                <w:rFonts w:cstheme="minorHAnsi"/>
                <w:color w:val="000000" w:themeColor="text1"/>
                <w:szCs w:val="24"/>
              </w:rPr>
            </w:pPr>
          </w:p>
          <w:p w14:paraId="7BB258E0" w14:textId="77777777" w:rsidR="00197E52" w:rsidRDefault="00197E52" w:rsidP="00197E52">
            <w:pPr>
              <w:pStyle w:val="ListParagraph"/>
              <w:rPr>
                <w:rFonts w:cstheme="minorHAnsi"/>
                <w:color w:val="000000" w:themeColor="text1"/>
                <w:szCs w:val="24"/>
              </w:rPr>
            </w:pPr>
          </w:p>
          <w:p w14:paraId="040879D9" w14:textId="77777777" w:rsidR="00197E52" w:rsidRDefault="00197E52" w:rsidP="00197E5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2018-2019</w:t>
            </w:r>
            <w:r>
              <w:rPr>
                <w:rFonts w:cstheme="minorHAnsi"/>
                <w:color w:val="000000" w:themeColor="text1"/>
                <w:szCs w:val="24"/>
              </w:rPr>
              <w:tab/>
              <w:t xml:space="preserve">Hawking Eğitim Merkezi (Eski Yükseliş Eğitim Merkezi), Lefkoşa </w:t>
            </w:r>
          </w:p>
          <w:p w14:paraId="54371FAB" w14:textId="77777777" w:rsidR="00197E52" w:rsidRDefault="00197E52" w:rsidP="00197E52">
            <w:pPr>
              <w:pStyle w:val="ListParagraph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Sınıf Öğretmenliği</w:t>
            </w:r>
          </w:p>
          <w:p w14:paraId="61C6D8E8" w14:textId="77777777" w:rsidR="00197E52" w:rsidRDefault="00197E52" w:rsidP="00197E52">
            <w:pPr>
              <w:pStyle w:val="ListParagraph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Eğitim Koordinatörlüğü</w:t>
            </w:r>
          </w:p>
          <w:p w14:paraId="247C2ACD" w14:textId="77777777" w:rsidR="00197E52" w:rsidRPr="00CE351E" w:rsidRDefault="00197E52" w:rsidP="00197E52">
            <w:pPr>
              <w:pStyle w:val="ListParagraph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 xml:space="preserve">Yabanci Dil Sorumlusu ve Eğitimeni </w:t>
            </w:r>
          </w:p>
          <w:p w14:paraId="4910BE02" w14:textId="77777777" w:rsidR="006A2CEB" w:rsidRPr="00230EB5" w:rsidRDefault="006A2CEB" w:rsidP="00197E52">
            <w:pPr>
              <w:spacing w:line="276" w:lineRule="auto"/>
              <w:ind w:left="720" w:firstLine="720"/>
              <w:rPr>
                <w:b/>
                <w:sz w:val="22"/>
                <w:szCs w:val="22"/>
              </w:rPr>
            </w:pPr>
          </w:p>
        </w:tc>
      </w:tr>
      <w:tr w:rsidR="00932403" w:rsidRPr="00230EB5" w14:paraId="4A25BFDB" w14:textId="77777777" w:rsidTr="00AA38F2">
        <w:trPr>
          <w:trHeight w:val="63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75B17243" w14:textId="77777777" w:rsidR="00ED07A0" w:rsidRPr="00230EB5" w:rsidRDefault="00ED07A0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3795A78" w14:textId="77777777" w:rsidR="00ED07A0" w:rsidRPr="00230EB5" w:rsidRDefault="00ED07A0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16FCBA65" w14:textId="61586C66" w:rsidR="00932403" w:rsidRPr="00230EB5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.Bilimsel Kuruluşlara Üyelikleri </w:t>
            </w:r>
          </w:p>
          <w:p w14:paraId="6D535947" w14:textId="788773C7" w:rsidR="00ED59D2" w:rsidRPr="00230EB5" w:rsidRDefault="00ED59D2" w:rsidP="006E18E9">
            <w:pPr>
              <w:spacing w:line="276" w:lineRule="auto"/>
              <w:rPr>
                <w:b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32403" w:rsidRPr="00230EB5" w14:paraId="022F6682" w14:textId="77777777" w:rsidTr="00AA38F2">
        <w:trPr>
          <w:trHeight w:val="975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7F71973E" w14:textId="6E1A6C27" w:rsidR="00932403" w:rsidRPr="00230EB5" w:rsidRDefault="00E54BFD" w:rsidP="006E18E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.Ödüller </w:t>
            </w:r>
          </w:p>
          <w:p w14:paraId="74414330" w14:textId="43C432C3" w:rsidR="00ED59D2" w:rsidRPr="00230EB5" w:rsidRDefault="00ED59D2" w:rsidP="006E18E9">
            <w:pPr>
              <w:spacing w:line="276" w:lineRule="auto"/>
              <w:rPr>
                <w:b/>
                <w:sz w:val="22"/>
                <w:szCs w:val="22"/>
              </w:rPr>
            </w:pPr>
            <w:r w:rsidRPr="00230EB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32403" w:rsidRPr="00230EB5" w14:paraId="026CEA74" w14:textId="77777777" w:rsidTr="00AA38F2">
        <w:trPr>
          <w:trHeight w:val="630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44FB3944" w14:textId="408D8B2A" w:rsidR="00932403" w:rsidRPr="00230EB5" w:rsidRDefault="00E54BFD" w:rsidP="006E18E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932403" w:rsidRPr="00230EB5">
              <w:rPr>
                <w:b/>
                <w:bCs/>
                <w:sz w:val="22"/>
                <w:szCs w:val="22"/>
              </w:rPr>
              <w:t xml:space="preserve">Son iki yılda verdiği lisans ve lisansüstü düzeyindeki dersler </w:t>
            </w:r>
          </w:p>
        </w:tc>
      </w:tr>
      <w:tr w:rsidR="00932403" w:rsidRPr="00230EB5" w14:paraId="12F06C49" w14:textId="77777777" w:rsidTr="00AA38F2">
        <w:trPr>
          <w:trHeight w:val="390"/>
        </w:trPr>
        <w:tc>
          <w:tcPr>
            <w:tcW w:w="1907" w:type="dxa"/>
            <w:vMerge w:val="restart"/>
            <w:shd w:val="clear" w:color="auto" w:fill="auto"/>
            <w:noWrap/>
            <w:vAlign w:val="center"/>
          </w:tcPr>
          <w:p w14:paraId="1EAAEBBA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Akademik Yıl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noWrap/>
            <w:vAlign w:val="center"/>
          </w:tcPr>
          <w:p w14:paraId="4C0B4AD1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2934" w:type="dxa"/>
            <w:gridSpan w:val="2"/>
            <w:vMerge w:val="restart"/>
            <w:shd w:val="clear" w:color="auto" w:fill="auto"/>
            <w:noWrap/>
            <w:vAlign w:val="center"/>
          </w:tcPr>
          <w:p w14:paraId="08F366F6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842" w:type="dxa"/>
            <w:gridSpan w:val="3"/>
            <w:shd w:val="clear" w:color="auto" w:fill="auto"/>
            <w:noWrap/>
            <w:vAlign w:val="center"/>
          </w:tcPr>
          <w:p w14:paraId="6562B168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Haftalık Saati</w:t>
            </w:r>
          </w:p>
        </w:tc>
        <w:tc>
          <w:tcPr>
            <w:tcW w:w="1263" w:type="dxa"/>
            <w:vMerge w:val="restart"/>
            <w:shd w:val="clear" w:color="auto" w:fill="auto"/>
            <w:noWrap/>
            <w:vAlign w:val="center"/>
          </w:tcPr>
          <w:p w14:paraId="45D9114F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Öğrenci Sayısı</w:t>
            </w:r>
          </w:p>
        </w:tc>
      </w:tr>
      <w:tr w:rsidR="00932403" w:rsidRPr="00230EB5" w14:paraId="0C057870" w14:textId="77777777" w:rsidTr="00AA38F2">
        <w:trPr>
          <w:trHeight w:val="255"/>
        </w:trPr>
        <w:tc>
          <w:tcPr>
            <w:tcW w:w="1907" w:type="dxa"/>
            <w:vMerge/>
            <w:shd w:val="clear" w:color="auto" w:fill="auto"/>
            <w:noWrap/>
            <w:vAlign w:val="center"/>
          </w:tcPr>
          <w:p w14:paraId="3F4F7712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noWrap/>
            <w:vAlign w:val="center"/>
          </w:tcPr>
          <w:p w14:paraId="6D0E8A5F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4" w:type="dxa"/>
            <w:gridSpan w:val="2"/>
            <w:vMerge/>
            <w:shd w:val="clear" w:color="auto" w:fill="auto"/>
            <w:noWrap/>
            <w:vAlign w:val="center"/>
          </w:tcPr>
          <w:p w14:paraId="14CC20DF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4EF0E345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Teorik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234983AC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0EB5">
              <w:rPr>
                <w:b/>
                <w:sz w:val="22"/>
                <w:szCs w:val="22"/>
              </w:rPr>
              <w:t>Uygulama</w:t>
            </w:r>
          </w:p>
        </w:tc>
        <w:tc>
          <w:tcPr>
            <w:tcW w:w="1263" w:type="dxa"/>
            <w:vMerge/>
            <w:shd w:val="clear" w:color="auto" w:fill="auto"/>
            <w:noWrap/>
            <w:vAlign w:val="center"/>
          </w:tcPr>
          <w:p w14:paraId="49605362" w14:textId="77777777" w:rsidR="00932403" w:rsidRPr="00230EB5" w:rsidRDefault="00932403" w:rsidP="006E18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32403" w:rsidRPr="00230EB5" w14:paraId="41608675" w14:textId="77777777" w:rsidTr="00AA38F2">
        <w:trPr>
          <w:trHeight w:val="460"/>
        </w:trPr>
        <w:tc>
          <w:tcPr>
            <w:tcW w:w="1907" w:type="dxa"/>
            <w:shd w:val="clear" w:color="auto" w:fill="auto"/>
            <w:noWrap/>
            <w:vAlign w:val="center"/>
          </w:tcPr>
          <w:p w14:paraId="784008FA" w14:textId="7AE9D053" w:rsidR="00932403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1D64876E" w14:textId="07D4EEFD" w:rsidR="00932403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Güz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32F6D306" w14:textId="3F505F72" w:rsidR="00932403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Education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77F77AF1" w14:textId="096A7926" w:rsidR="00932403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6EB7A6D9" w14:textId="54B66D63" w:rsidR="00932403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A88394F" w14:textId="2D9AE3F6" w:rsidR="00932403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4</w:t>
            </w:r>
          </w:p>
        </w:tc>
      </w:tr>
      <w:tr w:rsidR="00230EB5" w:rsidRPr="00230EB5" w14:paraId="1B02F191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03EC50FE" w14:textId="227EE1AB" w:rsidR="00230EB5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1BEBDFD1" w14:textId="4C3CC24E" w:rsidR="00230EB5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42F6099A" w14:textId="303E7012" w:rsidR="00230EB5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Meslek Etiği/Özel Eğitimde Meslek Etiği/Eğitimde Ahlak ve Etik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73DB2705" w14:textId="6D67C79E" w:rsidR="00230EB5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3974CEFF" w14:textId="4161E20C" w:rsidR="00230EB5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135E0EE" w14:textId="6329C4B1" w:rsidR="00230EB5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43</w:t>
            </w:r>
          </w:p>
        </w:tc>
      </w:tr>
      <w:tr w:rsidR="00C76467" w:rsidRPr="00230EB5" w14:paraId="02BCDD35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752E79AA" w14:textId="546BAE70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12FE5FAE" w14:textId="7811A0C2" w:rsidR="00C76467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43A93F7F" w14:textId="4A1884DB" w:rsidR="00C76467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Rehberlik/Okulda Rehberlik/ Guidance (Fakülte Ortak)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4EF5C832" w14:textId="6AE7F135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460E16EE" w14:textId="5F1D63C8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5929077" w14:textId="0589CE4B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15</w:t>
            </w:r>
          </w:p>
        </w:tc>
      </w:tr>
      <w:tr w:rsidR="00932403" w:rsidRPr="00230EB5" w14:paraId="5962B653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58CC7D10" w14:textId="22945005" w:rsidR="00230EB5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    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6DE66B37" w14:textId="45A64DDD" w:rsidR="00932403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Bahar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39BEF98F" w14:textId="7F5AD485" w:rsidR="00932403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Çocuk İhmali ve Yasal Dayanakları 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39CDD443" w14:textId="1003A3BA" w:rsidR="00932403" w:rsidRPr="00805B5D" w:rsidRDefault="00932403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 </w:t>
            </w:r>
            <w:r w:rsidR="00C76467" w:rsidRPr="00805B5D">
              <w:rPr>
                <w:b/>
                <w:sz w:val="22"/>
                <w:szCs w:val="22"/>
              </w:rPr>
              <w:t xml:space="preserve">           </w:t>
            </w:r>
            <w:r w:rsidR="00C76467" w:rsidRPr="00805B5D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1FA738EA" w14:textId="76ACD80E" w:rsidR="00932403" w:rsidRPr="00805B5D" w:rsidRDefault="00932403" w:rsidP="00805B5D">
            <w:pPr>
              <w:spacing w:line="360" w:lineRule="auto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 </w:t>
            </w:r>
            <w:r w:rsidR="00C76467" w:rsidRPr="00805B5D">
              <w:rPr>
                <w:b/>
                <w:sz w:val="22"/>
                <w:szCs w:val="22"/>
              </w:rPr>
              <w:t xml:space="preserve">       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E21641A" w14:textId="5FE987D8" w:rsidR="00932403" w:rsidRPr="00805B5D" w:rsidRDefault="00932403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 </w:t>
            </w:r>
            <w:r w:rsidR="00C76467" w:rsidRPr="00805B5D">
              <w:rPr>
                <w:b/>
                <w:sz w:val="22"/>
                <w:szCs w:val="22"/>
              </w:rPr>
              <w:t xml:space="preserve">      </w:t>
            </w:r>
            <w:r w:rsidR="00C76467" w:rsidRPr="00805B5D">
              <w:rPr>
                <w:sz w:val="22"/>
                <w:szCs w:val="22"/>
              </w:rPr>
              <w:t xml:space="preserve"> 85</w:t>
            </w:r>
          </w:p>
        </w:tc>
      </w:tr>
      <w:tr w:rsidR="00C76467" w:rsidRPr="00230EB5" w14:paraId="1C5084C3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69EEF727" w14:textId="58BF2121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0F8C941F" w14:textId="7FC860F0" w:rsidR="00C76467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Bahar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1F1B33E5" w14:textId="1D1F8765" w:rsidR="00C76467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Sosyal Bilgiler Öğretimi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71A2885E" w14:textId="5D99FF70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0356767D" w14:textId="77E94C0B" w:rsidR="00C76467" w:rsidRPr="00805B5D" w:rsidRDefault="00C76467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70C4219" w14:textId="4C173277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5</w:t>
            </w:r>
          </w:p>
        </w:tc>
      </w:tr>
      <w:tr w:rsidR="00C76467" w:rsidRPr="00230EB5" w14:paraId="29BD2848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6150644C" w14:textId="77E9A73C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6424A321" w14:textId="2C4819B1" w:rsidR="00C76467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6C931BED" w14:textId="03F1717B" w:rsidR="00C76467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Özel Eğitim Politikaları ve Yasal Düzenlemeler 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62A3455D" w14:textId="609B37C6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2CA8DAC7" w14:textId="3DB79AB2" w:rsidR="00C76467" w:rsidRPr="00805B5D" w:rsidRDefault="00C76467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4DDBD89" w14:textId="47B66A7E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8</w:t>
            </w:r>
          </w:p>
        </w:tc>
      </w:tr>
      <w:tr w:rsidR="00C76467" w:rsidRPr="00230EB5" w14:paraId="2EA9B715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5D68EADE" w14:textId="673A893A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1D07303A" w14:textId="53BE8644" w:rsidR="00C76467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37D1D1ED" w14:textId="7C38F188" w:rsidR="00C76467" w:rsidRPr="00805B5D" w:rsidRDefault="00C76467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Ergenlik ve Cinsel Eğitim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076F3510" w14:textId="200A1CB7" w:rsidR="00C76467" w:rsidRPr="00805B5D" w:rsidRDefault="00C76467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5053509F" w14:textId="6B11BDA5" w:rsidR="00C76467" w:rsidRPr="00805B5D" w:rsidRDefault="008C77F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748CB3D" w14:textId="22A54EB1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</w:tr>
      <w:tr w:rsidR="00C76467" w:rsidRPr="00230EB5" w14:paraId="622DF2B8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6559517B" w14:textId="3AC89792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2E97B766" w14:textId="04875FC1" w:rsidR="00C76467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0D63841F" w14:textId="65645118" w:rsidR="00C76467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Öğrenme Güçlüğü ve Özel Yetenek 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3DD0585A" w14:textId="5487F91B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7CDA4C48" w14:textId="7F6C7684" w:rsidR="00C76467" w:rsidRPr="00805B5D" w:rsidRDefault="008C77F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DAD7352" w14:textId="7F0BB3DD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1</w:t>
            </w:r>
          </w:p>
        </w:tc>
      </w:tr>
      <w:tr w:rsidR="00C76467" w:rsidRPr="00230EB5" w14:paraId="3EFBF053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457F7933" w14:textId="7F0026AF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46596E0C" w14:textId="764BC336" w:rsidR="00C76467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6FDF9800" w14:textId="604864E5" w:rsidR="00C76467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İletişim 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6FD72970" w14:textId="54538B8B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2C5DAE31" w14:textId="241D31FC" w:rsidR="00C76467" w:rsidRPr="00805B5D" w:rsidRDefault="008C77F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0F0550F" w14:textId="0F1345E6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</w:t>
            </w:r>
          </w:p>
        </w:tc>
      </w:tr>
      <w:tr w:rsidR="00C76467" w:rsidRPr="00230EB5" w14:paraId="5541AC26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2340887D" w14:textId="716D489E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7DC0DA41" w14:textId="5A1814EF" w:rsidR="00C76467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6A81EE51" w14:textId="7C829307" w:rsidR="00C76467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Halk Sağlığı 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15A07943" w14:textId="384F73AC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4858BF07" w14:textId="5B155856" w:rsidR="00C76467" w:rsidRPr="00805B5D" w:rsidRDefault="008C77F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FA55885" w14:textId="5CEAC6B0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4</w:t>
            </w:r>
          </w:p>
        </w:tc>
      </w:tr>
      <w:tr w:rsidR="00C76467" w:rsidRPr="00230EB5" w14:paraId="695C0B96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58943E6C" w14:textId="35D539E9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lastRenderedPageBreak/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4A2B88EE" w14:textId="4797CCA9" w:rsidR="00C76467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0330E82F" w14:textId="27C470C5" w:rsidR="00C76467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Proje Yönetimi/ Project Management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0647FEC3" w14:textId="3A2CCCDD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13052E5A" w14:textId="63BBFC4C" w:rsidR="00C76467" w:rsidRPr="00805B5D" w:rsidRDefault="008C77F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8CFDCF2" w14:textId="3DCACA6C" w:rsidR="00C76467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5</w:t>
            </w:r>
          </w:p>
        </w:tc>
      </w:tr>
      <w:tr w:rsidR="008C77F9" w:rsidRPr="00230EB5" w14:paraId="2438EBCD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173F2920" w14:textId="4F6FB7EB" w:rsidR="008C77F9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6D195C02" w14:textId="037D7BC8" w:rsidR="008C77F9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Bahar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00EB9917" w14:textId="2DEB7434" w:rsidR="008C77F9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bCs/>
                <w:color w:val="000000"/>
                <w:sz w:val="18"/>
                <w:szCs w:val="18"/>
                <w:shd w:val="clear" w:color="auto" w:fill="FDFDFD"/>
              </w:rPr>
              <w:t>*</w:t>
            </w:r>
            <w:r w:rsidRPr="00805B5D">
              <w:rPr>
                <w:bCs/>
                <w:color w:val="000000"/>
                <w:sz w:val="22"/>
                <w:szCs w:val="22"/>
                <w:shd w:val="clear" w:color="auto" w:fill="FDFDFD"/>
              </w:rPr>
              <w:t xml:space="preserve">Organizational Theory 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695CAB3E" w14:textId="3CD5AD02" w:rsidR="008C77F9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232269F4" w14:textId="6C5AEF74" w:rsidR="008C77F9" w:rsidRPr="00805B5D" w:rsidRDefault="008C77F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A478151" w14:textId="77A12B26" w:rsidR="008C77F9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1</w:t>
            </w:r>
          </w:p>
        </w:tc>
      </w:tr>
      <w:tr w:rsidR="008C77F9" w:rsidRPr="00230EB5" w14:paraId="385C7E8D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57ED94DF" w14:textId="7D01544D" w:rsidR="008C77F9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50750CF9" w14:textId="6346B494" w:rsidR="008C77F9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Bahar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357F7DC1" w14:textId="5B3CEC8B" w:rsidR="008C77F9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*Current Approaches to Supervision in Education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77083205" w14:textId="4B4B7BCB" w:rsidR="008C77F9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1073F303" w14:textId="29D8F8C8" w:rsidR="008C77F9" w:rsidRPr="00805B5D" w:rsidRDefault="008C77F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B3E840B" w14:textId="03CCE8ED" w:rsidR="008C77F9" w:rsidRPr="00805B5D" w:rsidRDefault="008C77F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</w:tr>
      <w:tr w:rsidR="00830809" w:rsidRPr="00230EB5" w14:paraId="66435B4E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3BF77281" w14:textId="077B6173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1EF08DC4" w14:textId="3C2BC871" w:rsidR="00830809" w:rsidRPr="00805B5D" w:rsidRDefault="0083080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Yaz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0D7B55F3" w14:textId="2AA028DD" w:rsidR="00830809" w:rsidRPr="00805B5D" w:rsidRDefault="0083080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Rehberlik/Okulda Rehberlik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4F9CF22A" w14:textId="5D4C81EC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53031983" w14:textId="5B211A31" w:rsidR="00830809" w:rsidRPr="00805B5D" w:rsidRDefault="0083080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8F691C7" w14:textId="0AF78F15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6</w:t>
            </w:r>
          </w:p>
        </w:tc>
      </w:tr>
      <w:tr w:rsidR="00830809" w:rsidRPr="00230EB5" w14:paraId="144C58A3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482F8E66" w14:textId="5638C62F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6376B931" w14:textId="3E870FB6" w:rsidR="00830809" w:rsidRPr="00805B5D" w:rsidRDefault="0083080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Yaz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5CAB7A58" w14:textId="4B783441" w:rsidR="00830809" w:rsidRPr="00805B5D" w:rsidRDefault="0083080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Çocuk İhmali ve Yasal Dayanakları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3981713D" w14:textId="5D797681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35E200E3" w14:textId="17C42B5A" w:rsidR="00830809" w:rsidRPr="00805B5D" w:rsidRDefault="0083080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A48C222" w14:textId="5BBFD22B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</w:tr>
      <w:tr w:rsidR="00830809" w:rsidRPr="00230EB5" w14:paraId="46F7C96E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07692FC7" w14:textId="68EE977B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695A9552" w14:textId="4FF72F92" w:rsidR="00830809" w:rsidRPr="00805B5D" w:rsidRDefault="0083080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Yaz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531F5530" w14:textId="214BF6E2" w:rsidR="00830809" w:rsidRPr="00805B5D" w:rsidRDefault="0083080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Meslek Etiği 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7413E994" w14:textId="7A4AFA10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3AF4B61F" w14:textId="29684055" w:rsidR="00830809" w:rsidRPr="00805B5D" w:rsidRDefault="0083080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8FB97B4" w14:textId="1F78D4EC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</w:tr>
      <w:tr w:rsidR="00830809" w:rsidRPr="00230EB5" w14:paraId="4DFB410C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1E0C308A" w14:textId="444E51EE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2019-2020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54AECF82" w14:textId="1407CCB7" w:rsidR="00830809" w:rsidRPr="00805B5D" w:rsidRDefault="0083080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Yaz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515BA2F7" w14:textId="1111A31E" w:rsidR="00830809" w:rsidRPr="00805B5D" w:rsidRDefault="0083080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İnsan İlişkileri ve İletişim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4387B76B" w14:textId="6CAB622E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48946DF8" w14:textId="05E265F7" w:rsidR="00830809" w:rsidRPr="00805B5D" w:rsidRDefault="00830809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14BA4BB" w14:textId="596E73E5" w:rsidR="00830809" w:rsidRPr="00805B5D" w:rsidRDefault="00830809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1</w:t>
            </w:r>
          </w:p>
        </w:tc>
      </w:tr>
      <w:tr w:rsidR="00830809" w:rsidRPr="00230EB5" w14:paraId="0CB9246F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35F47665" w14:textId="152CB182" w:rsidR="00830809" w:rsidRPr="00805B5D" w:rsidRDefault="00A1434A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    2019-2020           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7E6EC672" w14:textId="598EE9EB" w:rsidR="00830809" w:rsidRPr="00805B5D" w:rsidRDefault="00AA38F2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2.</w:t>
            </w:r>
            <w:r w:rsidR="00A1434A" w:rsidRPr="00805B5D">
              <w:rPr>
                <w:sz w:val="22"/>
                <w:szCs w:val="22"/>
              </w:rPr>
              <w:t>Yaz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7AC007BC" w14:textId="271A74C7" w:rsidR="00830809" w:rsidRPr="00805B5D" w:rsidRDefault="00A1434A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Rehberlik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33F5AF1C" w14:textId="3CFEB4DC" w:rsidR="00830809" w:rsidRPr="00805B5D" w:rsidRDefault="00A1434A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734B89BA" w14:textId="126D291A" w:rsidR="00830809" w:rsidRPr="00805B5D" w:rsidRDefault="00A1434A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3EFAC7E" w14:textId="00CE815F" w:rsidR="00830809" w:rsidRPr="00805B5D" w:rsidRDefault="00A1434A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1</w:t>
            </w:r>
          </w:p>
        </w:tc>
      </w:tr>
      <w:tr w:rsidR="00830809" w:rsidRPr="00230EB5" w14:paraId="79EC615C" w14:textId="77777777" w:rsidTr="00AA38F2">
        <w:trPr>
          <w:trHeight w:val="315"/>
        </w:trPr>
        <w:tc>
          <w:tcPr>
            <w:tcW w:w="1907" w:type="dxa"/>
            <w:shd w:val="clear" w:color="auto" w:fill="auto"/>
            <w:noWrap/>
            <w:vAlign w:val="center"/>
          </w:tcPr>
          <w:p w14:paraId="711E440B" w14:textId="63B2FF74" w:rsidR="00830809" w:rsidRPr="00805B5D" w:rsidRDefault="00A1434A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2020-2021        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</w:tcPr>
          <w:p w14:paraId="312549CA" w14:textId="4BE51300" w:rsidR="00830809" w:rsidRPr="00805B5D" w:rsidRDefault="00A1434A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Güz</w:t>
            </w:r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14:paraId="7E8CA485" w14:textId="17801263" w:rsidR="00830809" w:rsidRPr="00805B5D" w:rsidRDefault="00A1434A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Rehberlik – Okulda Rehberlik – Guidance (Fakülte Ortak)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74906FDC" w14:textId="274E2EA4" w:rsidR="00830809" w:rsidRPr="00805B5D" w:rsidRDefault="00A1434A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  <w:gridSpan w:val="2"/>
            <w:shd w:val="clear" w:color="auto" w:fill="auto"/>
            <w:noWrap/>
            <w:vAlign w:val="center"/>
          </w:tcPr>
          <w:p w14:paraId="64203A57" w14:textId="7D6018C6" w:rsidR="00830809" w:rsidRPr="00805B5D" w:rsidRDefault="00A1434A" w:rsidP="00805B5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AA363E8" w14:textId="4344AE44" w:rsidR="00830809" w:rsidRPr="00805B5D" w:rsidRDefault="005E677D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</w:t>
            </w:r>
            <w:r w:rsidR="00A1434A" w:rsidRPr="00805B5D">
              <w:rPr>
                <w:sz w:val="22"/>
                <w:szCs w:val="22"/>
              </w:rPr>
              <w:t>77</w:t>
            </w:r>
          </w:p>
          <w:p w14:paraId="436AF957" w14:textId="77777777" w:rsidR="00A1434A" w:rsidRPr="00805B5D" w:rsidRDefault="00A1434A" w:rsidP="00805B5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32403" w:rsidRPr="00230EB5" w14:paraId="4DA1E4EC" w14:textId="77777777" w:rsidTr="00AA38F2">
        <w:trPr>
          <w:trHeight w:val="255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706D3E23" w14:textId="2618452F" w:rsidR="00C76467" w:rsidRPr="00805B5D" w:rsidRDefault="00A1434A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 xml:space="preserve">       </w:t>
            </w:r>
            <w:r w:rsidR="00206001" w:rsidRPr="00805B5D">
              <w:rPr>
                <w:sz w:val="22"/>
                <w:szCs w:val="22"/>
              </w:rPr>
              <w:t xml:space="preserve">2020-2021         </w:t>
            </w:r>
            <w:r w:rsidR="00AA38F2" w:rsidRPr="00805B5D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 xml:space="preserve">Güz            Araştırma Projesi I                               </w:t>
            </w:r>
            <w:r w:rsidR="00A12C25" w:rsidRPr="00805B5D">
              <w:rPr>
                <w:sz w:val="22"/>
                <w:szCs w:val="22"/>
              </w:rPr>
              <w:t xml:space="preserve">   </w:t>
            </w:r>
            <w:r w:rsidRPr="00805B5D">
              <w:rPr>
                <w:sz w:val="22"/>
                <w:szCs w:val="22"/>
              </w:rPr>
              <w:t xml:space="preserve"> </w:t>
            </w:r>
            <w:r w:rsidR="005E677D" w:rsidRPr="00805B5D">
              <w:rPr>
                <w:sz w:val="22"/>
                <w:szCs w:val="22"/>
              </w:rPr>
              <w:t xml:space="preserve">  </w:t>
            </w:r>
            <w:r w:rsidRPr="00805B5D">
              <w:rPr>
                <w:sz w:val="22"/>
                <w:szCs w:val="22"/>
              </w:rPr>
              <w:t xml:space="preserve">6                      </w:t>
            </w:r>
            <w:r w:rsidR="008E60DD" w:rsidRPr="00805B5D">
              <w:rPr>
                <w:sz w:val="22"/>
                <w:szCs w:val="22"/>
              </w:rPr>
              <w:t xml:space="preserve"> </w:t>
            </w:r>
            <w:r w:rsidR="005E677D" w:rsidRPr="00805B5D">
              <w:rPr>
                <w:sz w:val="22"/>
                <w:szCs w:val="22"/>
              </w:rPr>
              <w:t xml:space="preserve">  </w:t>
            </w:r>
            <w:r w:rsidRPr="00805B5D">
              <w:rPr>
                <w:sz w:val="22"/>
                <w:szCs w:val="22"/>
              </w:rPr>
              <w:t>-</w:t>
            </w:r>
            <w:r w:rsidR="008E60DD" w:rsidRPr="00805B5D">
              <w:rPr>
                <w:sz w:val="22"/>
                <w:szCs w:val="22"/>
              </w:rPr>
              <w:t xml:space="preserve">                 </w:t>
            </w:r>
            <w:r w:rsidR="00206001" w:rsidRPr="00805B5D">
              <w:rPr>
                <w:sz w:val="22"/>
                <w:szCs w:val="22"/>
              </w:rPr>
              <w:t xml:space="preserve"> </w:t>
            </w:r>
            <w:r w:rsidR="008E60DD" w:rsidRPr="00805B5D">
              <w:rPr>
                <w:sz w:val="22"/>
                <w:szCs w:val="22"/>
              </w:rPr>
              <w:t xml:space="preserve"> </w:t>
            </w:r>
            <w:r w:rsidR="005E677D" w:rsidRPr="00805B5D">
              <w:rPr>
                <w:sz w:val="22"/>
                <w:szCs w:val="22"/>
              </w:rPr>
              <w:t xml:space="preserve"> </w:t>
            </w:r>
            <w:r w:rsidR="008E60DD" w:rsidRPr="00805B5D">
              <w:rPr>
                <w:sz w:val="22"/>
                <w:szCs w:val="22"/>
              </w:rPr>
              <w:t>2</w:t>
            </w:r>
            <w:r w:rsidR="00EB3346" w:rsidRPr="00805B5D">
              <w:rPr>
                <w:sz w:val="22"/>
                <w:szCs w:val="22"/>
              </w:rPr>
              <w:t>7</w:t>
            </w:r>
          </w:p>
          <w:p w14:paraId="3A4AF32C" w14:textId="68D9D140" w:rsidR="00EB3346" w:rsidRPr="00805B5D" w:rsidRDefault="00EB3346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 xml:space="preserve">       </w:t>
            </w:r>
            <w:r w:rsidRPr="00805B5D">
              <w:rPr>
                <w:sz w:val="22"/>
                <w:szCs w:val="22"/>
              </w:rPr>
              <w:t xml:space="preserve">2020-2021         </w:t>
            </w:r>
            <w:r w:rsidR="00AA38F2" w:rsidRPr="00805B5D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 xml:space="preserve">Güz            Araştırma Projesi II                                 </w:t>
            </w:r>
            <w:r w:rsidR="005E677D" w:rsidRPr="00805B5D">
              <w:rPr>
                <w:sz w:val="22"/>
                <w:szCs w:val="22"/>
              </w:rPr>
              <w:t xml:space="preserve">  </w:t>
            </w:r>
            <w:r w:rsidR="00805B5D" w:rsidRPr="00805B5D">
              <w:rPr>
                <w:sz w:val="22"/>
                <w:szCs w:val="22"/>
              </w:rPr>
              <w:t xml:space="preserve"> </w:t>
            </w:r>
            <w:r w:rsidR="005E677D" w:rsidRPr="00805B5D">
              <w:rPr>
                <w:sz w:val="22"/>
                <w:szCs w:val="22"/>
              </w:rPr>
              <w:t xml:space="preserve">6                        </w:t>
            </w:r>
            <w:r w:rsidRPr="00805B5D">
              <w:rPr>
                <w:sz w:val="22"/>
                <w:szCs w:val="22"/>
              </w:rPr>
              <w:t xml:space="preserve"> -                   </w:t>
            </w:r>
            <w:r w:rsidR="005E677D" w:rsidRPr="00805B5D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>2</w:t>
            </w:r>
          </w:p>
          <w:p w14:paraId="719166D7" w14:textId="073D81C2" w:rsidR="00206001" w:rsidRPr="00805B5D" w:rsidRDefault="00A1434A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 xml:space="preserve">      </w:t>
            </w:r>
            <w:r w:rsidR="00EB3346" w:rsidRPr="00805B5D">
              <w:rPr>
                <w:b/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>2020-2021</w:t>
            </w:r>
            <w:r w:rsidR="00206001" w:rsidRPr="00805B5D">
              <w:rPr>
                <w:sz w:val="22"/>
                <w:szCs w:val="22"/>
              </w:rPr>
              <w:t xml:space="preserve">          </w:t>
            </w:r>
            <w:r w:rsidRPr="00805B5D">
              <w:rPr>
                <w:sz w:val="22"/>
                <w:szCs w:val="22"/>
              </w:rPr>
              <w:t xml:space="preserve">Güz            Değerler Eğitimi </w:t>
            </w:r>
            <w:r w:rsidR="008E60DD" w:rsidRPr="00805B5D">
              <w:rPr>
                <w:sz w:val="22"/>
                <w:szCs w:val="22"/>
              </w:rPr>
              <w:t xml:space="preserve">                                  </w:t>
            </w:r>
            <w:r w:rsidR="00A12C25" w:rsidRPr="00805B5D">
              <w:rPr>
                <w:sz w:val="22"/>
                <w:szCs w:val="22"/>
              </w:rPr>
              <w:t xml:space="preserve"> </w:t>
            </w:r>
            <w:r w:rsidR="005E677D" w:rsidRPr="00805B5D">
              <w:rPr>
                <w:sz w:val="22"/>
                <w:szCs w:val="22"/>
              </w:rPr>
              <w:t xml:space="preserve">  </w:t>
            </w:r>
            <w:r w:rsidR="00A12C25" w:rsidRPr="00805B5D">
              <w:rPr>
                <w:sz w:val="22"/>
                <w:szCs w:val="22"/>
              </w:rPr>
              <w:t xml:space="preserve"> </w:t>
            </w:r>
            <w:r w:rsidR="005E677D" w:rsidRPr="00805B5D">
              <w:rPr>
                <w:sz w:val="22"/>
                <w:szCs w:val="22"/>
              </w:rPr>
              <w:t xml:space="preserve"> </w:t>
            </w:r>
            <w:r w:rsidR="00805B5D" w:rsidRPr="00805B5D">
              <w:rPr>
                <w:sz w:val="22"/>
                <w:szCs w:val="22"/>
              </w:rPr>
              <w:t xml:space="preserve"> </w:t>
            </w:r>
            <w:r w:rsidR="008E60DD" w:rsidRPr="00805B5D">
              <w:rPr>
                <w:sz w:val="22"/>
                <w:szCs w:val="22"/>
              </w:rPr>
              <w:t xml:space="preserve">2                       </w:t>
            </w:r>
            <w:r w:rsidR="005E677D" w:rsidRPr="00805B5D">
              <w:rPr>
                <w:sz w:val="22"/>
                <w:szCs w:val="22"/>
              </w:rPr>
              <w:t xml:space="preserve"> </w:t>
            </w:r>
            <w:r w:rsidR="008E60DD" w:rsidRPr="00805B5D">
              <w:rPr>
                <w:sz w:val="22"/>
                <w:szCs w:val="22"/>
              </w:rPr>
              <w:t xml:space="preserve">-     </w:t>
            </w:r>
            <w:r w:rsidR="00206001" w:rsidRPr="00805B5D">
              <w:rPr>
                <w:sz w:val="22"/>
                <w:szCs w:val="22"/>
              </w:rPr>
              <w:t xml:space="preserve">             </w:t>
            </w:r>
            <w:r w:rsidR="00A12C25" w:rsidRPr="00805B5D">
              <w:rPr>
                <w:sz w:val="22"/>
                <w:szCs w:val="22"/>
              </w:rPr>
              <w:t xml:space="preserve"> </w:t>
            </w:r>
            <w:r w:rsidR="00206001" w:rsidRPr="00805B5D">
              <w:rPr>
                <w:sz w:val="22"/>
                <w:szCs w:val="22"/>
              </w:rPr>
              <w:t xml:space="preserve"> 30</w:t>
            </w:r>
          </w:p>
          <w:p w14:paraId="7602B2DE" w14:textId="5DA7AC77" w:rsidR="008E60DD" w:rsidRPr="00805B5D" w:rsidRDefault="00206001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   </w:t>
            </w:r>
            <w:r w:rsidR="00EB3346" w:rsidRPr="00805B5D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 xml:space="preserve">2020-2021          Güz            Character&amp;Value Education                </w:t>
            </w:r>
            <w:r w:rsidR="00A12C25" w:rsidRPr="00805B5D">
              <w:rPr>
                <w:sz w:val="22"/>
                <w:szCs w:val="22"/>
              </w:rPr>
              <w:t xml:space="preserve">  </w:t>
            </w:r>
            <w:r w:rsidRPr="00805B5D">
              <w:rPr>
                <w:sz w:val="22"/>
                <w:szCs w:val="22"/>
              </w:rPr>
              <w:t xml:space="preserve"> </w:t>
            </w:r>
            <w:r w:rsidR="00805B5D" w:rsidRPr="00805B5D">
              <w:rPr>
                <w:sz w:val="22"/>
                <w:szCs w:val="22"/>
              </w:rPr>
              <w:t xml:space="preserve"> </w:t>
            </w:r>
            <w:r w:rsidR="005E677D" w:rsidRPr="00805B5D">
              <w:rPr>
                <w:sz w:val="22"/>
                <w:szCs w:val="22"/>
              </w:rPr>
              <w:t xml:space="preserve">  </w:t>
            </w:r>
            <w:r w:rsidRPr="00805B5D">
              <w:rPr>
                <w:sz w:val="22"/>
                <w:szCs w:val="22"/>
              </w:rPr>
              <w:t xml:space="preserve">2                        -                </w:t>
            </w:r>
            <w:r w:rsidR="00A12C25" w:rsidRPr="00805B5D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 xml:space="preserve"> </w:t>
            </w:r>
            <w:r w:rsidR="00A12C25" w:rsidRPr="00805B5D">
              <w:rPr>
                <w:sz w:val="22"/>
                <w:szCs w:val="22"/>
              </w:rPr>
              <w:t xml:space="preserve">   </w:t>
            </w:r>
            <w:r w:rsidRPr="00805B5D">
              <w:rPr>
                <w:sz w:val="22"/>
                <w:szCs w:val="22"/>
              </w:rPr>
              <w:t>3</w:t>
            </w:r>
          </w:p>
          <w:p w14:paraId="0332DFFE" w14:textId="04904BE4" w:rsidR="00206001" w:rsidRPr="00805B5D" w:rsidRDefault="00206001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   </w:t>
            </w:r>
            <w:r w:rsidR="00EB3346" w:rsidRPr="00805B5D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 xml:space="preserve">2020-2021          Güz            Özel Eğitimde Öğretim                         </w:t>
            </w:r>
            <w:r w:rsidR="00A12C25" w:rsidRPr="00805B5D">
              <w:rPr>
                <w:sz w:val="22"/>
                <w:szCs w:val="22"/>
              </w:rPr>
              <w:t xml:space="preserve">  </w:t>
            </w:r>
            <w:r w:rsidR="005E677D" w:rsidRPr="00805B5D">
              <w:rPr>
                <w:sz w:val="22"/>
                <w:szCs w:val="22"/>
              </w:rPr>
              <w:t xml:space="preserve"> </w:t>
            </w:r>
            <w:r w:rsidR="00805B5D" w:rsidRPr="00805B5D">
              <w:rPr>
                <w:sz w:val="22"/>
                <w:szCs w:val="22"/>
              </w:rPr>
              <w:t xml:space="preserve"> </w:t>
            </w:r>
            <w:r w:rsidR="005E677D" w:rsidRPr="00805B5D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 xml:space="preserve">2                        -                   </w:t>
            </w:r>
            <w:r w:rsidR="00A12C25" w:rsidRPr="00805B5D">
              <w:rPr>
                <w:sz w:val="22"/>
                <w:szCs w:val="22"/>
              </w:rPr>
              <w:t xml:space="preserve">  </w:t>
            </w:r>
            <w:r w:rsidRPr="00805B5D">
              <w:rPr>
                <w:sz w:val="22"/>
                <w:szCs w:val="22"/>
              </w:rPr>
              <w:t>2</w:t>
            </w:r>
          </w:p>
          <w:p w14:paraId="7CDA1057" w14:textId="4E8A3D51" w:rsidR="00206001" w:rsidRPr="00805B5D" w:rsidRDefault="00206001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                                                Teknolojileri ve Materyal Tasarımı</w:t>
            </w:r>
          </w:p>
          <w:p w14:paraId="4DA4670B" w14:textId="03B9D41F" w:rsidR="008E60DD" w:rsidRPr="00805B5D" w:rsidRDefault="00206001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</w:t>
            </w:r>
            <w:r w:rsidR="00A12C25" w:rsidRPr="00805B5D">
              <w:rPr>
                <w:sz w:val="22"/>
                <w:szCs w:val="22"/>
              </w:rPr>
              <w:t xml:space="preserve">    </w:t>
            </w:r>
            <w:r w:rsidR="00EB3346" w:rsidRPr="00805B5D">
              <w:rPr>
                <w:sz w:val="22"/>
                <w:szCs w:val="22"/>
              </w:rPr>
              <w:t xml:space="preserve">  </w:t>
            </w:r>
            <w:r w:rsidR="00A12C25" w:rsidRPr="00805B5D">
              <w:rPr>
                <w:sz w:val="22"/>
                <w:szCs w:val="22"/>
              </w:rPr>
              <w:t xml:space="preserve">2020-2021          Güz          </w:t>
            </w:r>
            <w:r w:rsidR="00805B5D" w:rsidRPr="00805B5D">
              <w:rPr>
                <w:sz w:val="22"/>
                <w:szCs w:val="22"/>
              </w:rPr>
              <w:t xml:space="preserve"> </w:t>
            </w:r>
            <w:r w:rsidR="00A12C25" w:rsidRPr="00805B5D">
              <w:rPr>
                <w:sz w:val="22"/>
                <w:szCs w:val="22"/>
              </w:rPr>
              <w:t xml:space="preserve"> *Eğitim Yönetimi                                     </w:t>
            </w:r>
            <w:r w:rsidR="005E677D" w:rsidRPr="00805B5D">
              <w:rPr>
                <w:sz w:val="22"/>
                <w:szCs w:val="22"/>
              </w:rPr>
              <w:t xml:space="preserve"> </w:t>
            </w:r>
            <w:r w:rsidR="00A12C25" w:rsidRPr="00805B5D">
              <w:rPr>
                <w:sz w:val="22"/>
                <w:szCs w:val="22"/>
              </w:rPr>
              <w:t xml:space="preserve">3                      </w:t>
            </w:r>
            <w:r w:rsidR="005E677D" w:rsidRPr="00805B5D">
              <w:rPr>
                <w:sz w:val="22"/>
                <w:szCs w:val="22"/>
              </w:rPr>
              <w:t xml:space="preserve"> </w:t>
            </w:r>
            <w:r w:rsidR="00A12C25" w:rsidRPr="00805B5D">
              <w:rPr>
                <w:sz w:val="22"/>
                <w:szCs w:val="22"/>
              </w:rPr>
              <w:t xml:space="preserve">-                   </w:t>
            </w:r>
            <w:r w:rsidR="00805B5D" w:rsidRPr="00805B5D">
              <w:rPr>
                <w:sz w:val="22"/>
                <w:szCs w:val="22"/>
              </w:rPr>
              <w:t xml:space="preserve"> </w:t>
            </w:r>
            <w:r w:rsidR="00A12C25" w:rsidRPr="00805B5D">
              <w:rPr>
                <w:sz w:val="22"/>
                <w:szCs w:val="22"/>
              </w:rPr>
              <w:t xml:space="preserve"> 18</w:t>
            </w:r>
          </w:p>
          <w:p w14:paraId="66B8C7D6" w14:textId="4DCC3203" w:rsidR="00A12C25" w:rsidRPr="00805B5D" w:rsidRDefault="00A12C25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  </w:t>
            </w:r>
            <w:r w:rsidR="00EB3346" w:rsidRPr="00805B5D">
              <w:rPr>
                <w:sz w:val="22"/>
                <w:szCs w:val="22"/>
              </w:rPr>
              <w:t xml:space="preserve">  </w:t>
            </w:r>
            <w:r w:rsidRPr="00805B5D">
              <w:rPr>
                <w:sz w:val="22"/>
                <w:szCs w:val="22"/>
              </w:rPr>
              <w:t xml:space="preserve">2020-2021          Güz          </w:t>
            </w:r>
            <w:r w:rsidR="00805B5D" w:rsidRPr="00805B5D">
              <w:rPr>
                <w:sz w:val="22"/>
                <w:szCs w:val="22"/>
              </w:rPr>
              <w:t xml:space="preserve"> *</w:t>
            </w:r>
            <w:r w:rsidRPr="00805B5D">
              <w:rPr>
                <w:sz w:val="22"/>
                <w:szCs w:val="22"/>
              </w:rPr>
              <w:t xml:space="preserve">Organizational Theory                           </w:t>
            </w:r>
            <w:r w:rsidR="005E677D" w:rsidRPr="00805B5D">
              <w:rPr>
                <w:sz w:val="22"/>
                <w:szCs w:val="22"/>
              </w:rPr>
              <w:t xml:space="preserve">  </w:t>
            </w:r>
            <w:r w:rsidR="00805B5D" w:rsidRPr="00805B5D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>3                       -                     9</w:t>
            </w:r>
          </w:p>
          <w:tbl>
            <w:tblPr>
              <w:tblW w:w="9664" w:type="dxa"/>
              <w:tblInd w:w="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63"/>
              <w:gridCol w:w="1257"/>
              <w:gridCol w:w="2720"/>
              <w:gridCol w:w="1680"/>
              <w:gridCol w:w="1106"/>
              <w:gridCol w:w="1238"/>
            </w:tblGrid>
            <w:tr w:rsidR="00A12C25" w:rsidRPr="00805B5D" w14:paraId="3859D80B" w14:textId="77777777" w:rsidTr="00A12C25">
              <w:trPr>
                <w:trHeight w:val="315"/>
              </w:trPr>
              <w:tc>
                <w:tcPr>
                  <w:tcW w:w="1663" w:type="dxa"/>
                  <w:shd w:val="clear" w:color="auto" w:fill="auto"/>
                  <w:noWrap/>
                  <w:vAlign w:val="center"/>
                </w:tcPr>
                <w:p w14:paraId="011EE21C" w14:textId="3FDEFE98" w:rsidR="00AA38F2" w:rsidRPr="00805B5D" w:rsidRDefault="00A12C25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</w:t>
                  </w:r>
                  <w:r w:rsidR="00EB3346" w:rsidRPr="00805B5D">
                    <w:rPr>
                      <w:sz w:val="22"/>
                      <w:szCs w:val="22"/>
                    </w:rPr>
                    <w:t xml:space="preserve">  </w:t>
                  </w:r>
                  <w:r w:rsidRPr="00805B5D">
                    <w:rPr>
                      <w:sz w:val="22"/>
                      <w:szCs w:val="22"/>
                    </w:rPr>
                    <w:t>202</w:t>
                  </w:r>
                  <w:r w:rsidR="00805B5D" w:rsidRPr="00805B5D">
                    <w:rPr>
                      <w:sz w:val="22"/>
                      <w:szCs w:val="22"/>
                    </w:rPr>
                    <w:t>0</w:t>
                  </w:r>
                  <w:r w:rsidRPr="00805B5D">
                    <w:rPr>
                      <w:sz w:val="22"/>
                      <w:szCs w:val="22"/>
                    </w:rPr>
                    <w:t>-2021</w:t>
                  </w:r>
                </w:p>
              </w:tc>
              <w:tc>
                <w:tcPr>
                  <w:tcW w:w="1257" w:type="dxa"/>
                  <w:shd w:val="clear" w:color="auto" w:fill="auto"/>
                  <w:noWrap/>
                  <w:vAlign w:val="center"/>
                </w:tcPr>
                <w:p w14:paraId="18D4F04A" w14:textId="5AB0BA7B" w:rsidR="00A12C25" w:rsidRPr="00805B5D" w:rsidRDefault="00AA38F2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</w:t>
                  </w:r>
                  <w:r w:rsidR="00A12C25" w:rsidRPr="00805B5D">
                    <w:rPr>
                      <w:sz w:val="22"/>
                      <w:szCs w:val="22"/>
                    </w:rPr>
                    <w:t xml:space="preserve">Güz </w:t>
                  </w:r>
                </w:p>
              </w:tc>
              <w:tc>
                <w:tcPr>
                  <w:tcW w:w="2720" w:type="dxa"/>
                  <w:shd w:val="clear" w:color="auto" w:fill="auto"/>
                  <w:noWrap/>
                  <w:vAlign w:val="center"/>
                </w:tcPr>
                <w:p w14:paraId="27052AB4" w14:textId="77777777" w:rsidR="00A12C25" w:rsidRDefault="00A12C25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*Current Approaches to Supervision in Education</w:t>
                  </w:r>
                  <w:r w:rsidR="00FA6CAA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C130F7D" w14:textId="1B81D103" w:rsidR="00FA6CAA" w:rsidRPr="00805B5D" w:rsidRDefault="00FA6CAA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(Doktora Bilimsel Hazırlık)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center"/>
                </w:tcPr>
                <w:p w14:paraId="42461420" w14:textId="0068363B" w:rsidR="00A12C25" w:rsidRPr="00805B5D" w:rsidRDefault="00A12C25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        </w:t>
                  </w:r>
                  <w:r w:rsidR="00EB3346" w:rsidRPr="00805B5D">
                    <w:rPr>
                      <w:sz w:val="22"/>
                      <w:szCs w:val="22"/>
                    </w:rPr>
                    <w:t xml:space="preserve">   </w:t>
                  </w:r>
                  <w:r w:rsidR="00805B5D" w:rsidRPr="00805B5D">
                    <w:rPr>
                      <w:sz w:val="22"/>
                      <w:szCs w:val="22"/>
                    </w:rPr>
                    <w:t xml:space="preserve"> </w:t>
                  </w:r>
                  <w:r w:rsidR="005E677D" w:rsidRPr="00805B5D">
                    <w:rPr>
                      <w:sz w:val="22"/>
                      <w:szCs w:val="22"/>
                    </w:rPr>
                    <w:t xml:space="preserve"> </w:t>
                  </w:r>
                  <w:r w:rsidRPr="00805B5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</w:tcPr>
                <w:p w14:paraId="157EEC64" w14:textId="77777777" w:rsidR="00A12C25" w:rsidRPr="00805B5D" w:rsidRDefault="00A12C25" w:rsidP="00805B5D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05B5D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38" w:type="dxa"/>
                  <w:shd w:val="clear" w:color="auto" w:fill="auto"/>
                  <w:noWrap/>
                  <w:vAlign w:val="center"/>
                </w:tcPr>
                <w:p w14:paraId="0F110F0B" w14:textId="77777777" w:rsidR="00AA38F2" w:rsidRPr="00805B5D" w:rsidRDefault="00A12C25" w:rsidP="00805B5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</w:t>
                  </w:r>
                </w:p>
                <w:p w14:paraId="463D32AA" w14:textId="2DA785B1" w:rsidR="00AA38F2" w:rsidRPr="00805B5D" w:rsidRDefault="005E677D" w:rsidP="00805B5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 </w:t>
                  </w:r>
                  <w:r w:rsidR="00805B5D" w:rsidRPr="00805B5D">
                    <w:rPr>
                      <w:sz w:val="22"/>
                      <w:szCs w:val="22"/>
                    </w:rPr>
                    <w:t xml:space="preserve"> </w:t>
                  </w:r>
                  <w:r w:rsidR="00A12C25" w:rsidRPr="00805B5D">
                    <w:rPr>
                      <w:sz w:val="22"/>
                      <w:szCs w:val="22"/>
                    </w:rPr>
                    <w:t>3</w:t>
                  </w:r>
                </w:p>
                <w:p w14:paraId="413F66DC" w14:textId="40247902" w:rsidR="00AA38F2" w:rsidRPr="00805B5D" w:rsidRDefault="00AA38F2" w:rsidP="00805B5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38F2" w:rsidRPr="00805B5D" w14:paraId="38D4E506" w14:textId="77777777" w:rsidTr="005E677D">
              <w:trPr>
                <w:trHeight w:val="1298"/>
              </w:trPr>
              <w:tc>
                <w:tcPr>
                  <w:tcW w:w="1663" w:type="dxa"/>
                  <w:shd w:val="clear" w:color="auto" w:fill="auto"/>
                  <w:noWrap/>
                  <w:vAlign w:val="center"/>
                </w:tcPr>
                <w:p w14:paraId="6A93207C" w14:textId="5A62EDA5" w:rsidR="00AA38F2" w:rsidRPr="00805B5D" w:rsidRDefault="00AA38F2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 2020-2021</w:t>
                  </w:r>
                </w:p>
              </w:tc>
              <w:tc>
                <w:tcPr>
                  <w:tcW w:w="1257" w:type="dxa"/>
                  <w:shd w:val="clear" w:color="auto" w:fill="auto"/>
                  <w:noWrap/>
                  <w:vAlign w:val="center"/>
                </w:tcPr>
                <w:p w14:paraId="29521F12" w14:textId="2AEE3B2D" w:rsidR="00AA38F2" w:rsidRPr="00805B5D" w:rsidRDefault="00AA38F2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Bahar</w:t>
                  </w:r>
                </w:p>
              </w:tc>
              <w:tc>
                <w:tcPr>
                  <w:tcW w:w="2720" w:type="dxa"/>
                  <w:shd w:val="clear" w:color="auto" w:fill="auto"/>
                  <w:noWrap/>
                  <w:vAlign w:val="center"/>
                </w:tcPr>
                <w:p w14:paraId="077F0060" w14:textId="77777777" w:rsidR="001D39A4" w:rsidRPr="00805B5D" w:rsidRDefault="00AA38F2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Rehberlik – Okulda Rehberlik – Guidance </w:t>
                  </w:r>
                  <w:r w:rsidR="001D39A4" w:rsidRPr="00805B5D">
                    <w:rPr>
                      <w:sz w:val="22"/>
                      <w:szCs w:val="22"/>
                    </w:rPr>
                    <w:t xml:space="preserve">–School Counciling </w:t>
                  </w:r>
                </w:p>
                <w:p w14:paraId="4E7ED034" w14:textId="280CA0BB" w:rsidR="005E677D" w:rsidRPr="00805B5D" w:rsidRDefault="00AA38F2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(Fakülte Ortak)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center"/>
                </w:tcPr>
                <w:p w14:paraId="72062C7C" w14:textId="38F538CB" w:rsidR="00AA38F2" w:rsidRPr="00805B5D" w:rsidRDefault="00AA38F2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          </w:t>
                  </w:r>
                  <w:r w:rsidR="005E677D" w:rsidRPr="00805B5D">
                    <w:rPr>
                      <w:sz w:val="22"/>
                      <w:szCs w:val="22"/>
                    </w:rPr>
                    <w:t xml:space="preserve"> </w:t>
                  </w:r>
                  <w:r w:rsidR="00805B5D" w:rsidRPr="00805B5D">
                    <w:rPr>
                      <w:sz w:val="22"/>
                      <w:szCs w:val="22"/>
                    </w:rPr>
                    <w:t xml:space="preserve"> </w:t>
                  </w:r>
                  <w:r w:rsidRPr="00805B5D">
                    <w:rPr>
                      <w:sz w:val="22"/>
                      <w:szCs w:val="22"/>
                    </w:rPr>
                    <w:t xml:space="preserve">3             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</w:tcPr>
                <w:p w14:paraId="71E589D4" w14:textId="0264FD7D" w:rsidR="00AA38F2" w:rsidRPr="00805B5D" w:rsidRDefault="005E677D" w:rsidP="00805B5D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05B5D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38" w:type="dxa"/>
                  <w:shd w:val="clear" w:color="auto" w:fill="auto"/>
                  <w:noWrap/>
                  <w:vAlign w:val="center"/>
                </w:tcPr>
                <w:p w14:paraId="0DE582BA" w14:textId="2C57458D" w:rsidR="00AA38F2" w:rsidRPr="00805B5D" w:rsidRDefault="00A9282B" w:rsidP="00805B5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</w:tr>
            <w:tr w:rsidR="005E677D" w:rsidRPr="00805B5D" w14:paraId="26FC6B38" w14:textId="77777777" w:rsidTr="00A12C25">
              <w:trPr>
                <w:trHeight w:val="315"/>
              </w:trPr>
              <w:tc>
                <w:tcPr>
                  <w:tcW w:w="1663" w:type="dxa"/>
                  <w:shd w:val="clear" w:color="auto" w:fill="auto"/>
                  <w:noWrap/>
                  <w:vAlign w:val="center"/>
                </w:tcPr>
                <w:p w14:paraId="6CE735F6" w14:textId="2E3E1F91" w:rsidR="005E677D" w:rsidRPr="00805B5D" w:rsidRDefault="005E677D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 2020-2021</w:t>
                  </w:r>
                </w:p>
              </w:tc>
              <w:tc>
                <w:tcPr>
                  <w:tcW w:w="1257" w:type="dxa"/>
                  <w:shd w:val="clear" w:color="auto" w:fill="auto"/>
                  <w:noWrap/>
                  <w:vAlign w:val="center"/>
                </w:tcPr>
                <w:p w14:paraId="7D0E06AA" w14:textId="5283678F" w:rsidR="005E677D" w:rsidRPr="00805B5D" w:rsidRDefault="005E677D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Bahar</w:t>
                  </w:r>
                </w:p>
              </w:tc>
              <w:tc>
                <w:tcPr>
                  <w:tcW w:w="2720" w:type="dxa"/>
                  <w:shd w:val="clear" w:color="auto" w:fill="auto"/>
                  <w:noWrap/>
                  <w:vAlign w:val="center"/>
                </w:tcPr>
                <w:p w14:paraId="1E22A1F8" w14:textId="4B86919D" w:rsidR="005E677D" w:rsidRPr="00805B5D" w:rsidRDefault="005E677D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Sosyal Bilgiler Öğretimi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center"/>
                </w:tcPr>
                <w:p w14:paraId="31AC6476" w14:textId="048D2435" w:rsidR="005E677D" w:rsidRPr="00805B5D" w:rsidRDefault="005E677D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           2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</w:tcPr>
                <w:p w14:paraId="3D96D3A4" w14:textId="35B2B582" w:rsidR="005E677D" w:rsidRPr="00805B5D" w:rsidRDefault="005E677D" w:rsidP="00805B5D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805B5D">
                    <w:rPr>
                      <w:b/>
                      <w:sz w:val="22"/>
                      <w:szCs w:val="22"/>
                    </w:rPr>
                    <w:t xml:space="preserve">        -</w:t>
                  </w:r>
                </w:p>
              </w:tc>
              <w:tc>
                <w:tcPr>
                  <w:tcW w:w="1238" w:type="dxa"/>
                  <w:shd w:val="clear" w:color="auto" w:fill="auto"/>
                  <w:noWrap/>
                  <w:vAlign w:val="center"/>
                </w:tcPr>
                <w:p w14:paraId="5E420D13" w14:textId="23EA152B" w:rsidR="005E677D" w:rsidRPr="00805B5D" w:rsidRDefault="005E677D" w:rsidP="00805B5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5E677D" w:rsidRPr="00805B5D" w14:paraId="74C6EFFE" w14:textId="77777777" w:rsidTr="00A12C25">
              <w:trPr>
                <w:trHeight w:val="315"/>
              </w:trPr>
              <w:tc>
                <w:tcPr>
                  <w:tcW w:w="1663" w:type="dxa"/>
                  <w:shd w:val="clear" w:color="auto" w:fill="auto"/>
                  <w:noWrap/>
                  <w:vAlign w:val="center"/>
                </w:tcPr>
                <w:p w14:paraId="04C231E9" w14:textId="15D88DDC" w:rsidR="005E677D" w:rsidRPr="00805B5D" w:rsidRDefault="005E677D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 2020-2021</w:t>
                  </w:r>
                </w:p>
              </w:tc>
              <w:tc>
                <w:tcPr>
                  <w:tcW w:w="1257" w:type="dxa"/>
                  <w:shd w:val="clear" w:color="auto" w:fill="auto"/>
                  <w:noWrap/>
                  <w:vAlign w:val="center"/>
                </w:tcPr>
                <w:p w14:paraId="29017131" w14:textId="7E8DB3B2" w:rsidR="005E677D" w:rsidRPr="00805B5D" w:rsidRDefault="005E677D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Bahar</w:t>
                  </w:r>
                </w:p>
              </w:tc>
              <w:tc>
                <w:tcPr>
                  <w:tcW w:w="2720" w:type="dxa"/>
                  <w:shd w:val="clear" w:color="auto" w:fill="auto"/>
                  <w:noWrap/>
                  <w:vAlign w:val="center"/>
                </w:tcPr>
                <w:p w14:paraId="37602B76" w14:textId="674B3992" w:rsidR="005E677D" w:rsidRPr="00805B5D" w:rsidRDefault="005E677D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Öğrenme Güçlüğü ve Özel Yetenek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center"/>
                </w:tcPr>
                <w:p w14:paraId="7F700C5B" w14:textId="18EE70E2" w:rsidR="005E677D" w:rsidRPr="00805B5D" w:rsidRDefault="005E677D" w:rsidP="00805B5D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           3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</w:tcPr>
                <w:p w14:paraId="0896EBA2" w14:textId="3D3FA0FB" w:rsidR="005E677D" w:rsidRPr="00805B5D" w:rsidRDefault="005E677D" w:rsidP="00805B5D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805B5D"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</w:p>
              </w:tc>
              <w:tc>
                <w:tcPr>
                  <w:tcW w:w="1238" w:type="dxa"/>
                  <w:shd w:val="clear" w:color="auto" w:fill="auto"/>
                  <w:noWrap/>
                  <w:vAlign w:val="center"/>
                </w:tcPr>
                <w:p w14:paraId="20DA60F9" w14:textId="5F640D92" w:rsidR="005E677D" w:rsidRPr="00805B5D" w:rsidRDefault="005E677D" w:rsidP="00805B5D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E677D" w:rsidRPr="00805B5D" w14:paraId="10F804B0" w14:textId="77777777" w:rsidTr="00A12C25">
              <w:trPr>
                <w:trHeight w:val="315"/>
              </w:trPr>
              <w:tc>
                <w:tcPr>
                  <w:tcW w:w="1663" w:type="dxa"/>
                  <w:shd w:val="clear" w:color="auto" w:fill="auto"/>
                  <w:noWrap/>
                  <w:vAlign w:val="center"/>
                </w:tcPr>
                <w:p w14:paraId="0EF1E4AE" w14:textId="1C6995F9" w:rsidR="005E677D" w:rsidRPr="00805B5D" w:rsidRDefault="005E677D" w:rsidP="00805B5D">
                  <w:pPr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2020-2021</w:t>
                  </w:r>
                </w:p>
              </w:tc>
              <w:tc>
                <w:tcPr>
                  <w:tcW w:w="1257" w:type="dxa"/>
                  <w:shd w:val="clear" w:color="auto" w:fill="auto"/>
                  <w:noWrap/>
                  <w:vAlign w:val="center"/>
                </w:tcPr>
                <w:p w14:paraId="70DE8EFF" w14:textId="5832D9C9" w:rsidR="005E677D" w:rsidRPr="00805B5D" w:rsidRDefault="005E677D" w:rsidP="00805B5D">
                  <w:pPr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Bahar</w:t>
                  </w:r>
                </w:p>
              </w:tc>
              <w:tc>
                <w:tcPr>
                  <w:tcW w:w="2720" w:type="dxa"/>
                  <w:shd w:val="clear" w:color="auto" w:fill="auto"/>
                  <w:noWrap/>
                  <w:vAlign w:val="center"/>
                </w:tcPr>
                <w:p w14:paraId="2520B7C9" w14:textId="47A84949" w:rsidR="005E677D" w:rsidRPr="00805B5D" w:rsidRDefault="005E677D" w:rsidP="00805B5D">
                  <w:pPr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Özel Eğitim </w:t>
                  </w:r>
                  <w:r w:rsidR="001D39A4" w:rsidRPr="00805B5D">
                    <w:rPr>
                      <w:sz w:val="22"/>
                      <w:szCs w:val="22"/>
                    </w:rPr>
                    <w:t>Politikaları ve Yasal Düzenlemeler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center"/>
                </w:tcPr>
                <w:p w14:paraId="73376A44" w14:textId="0E6D5B6E" w:rsidR="005E677D" w:rsidRPr="00805B5D" w:rsidRDefault="005E677D" w:rsidP="00805B5D">
                  <w:pPr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 xml:space="preserve">             2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</w:tcPr>
                <w:p w14:paraId="2FF4A126" w14:textId="14594FD3" w:rsidR="005E677D" w:rsidRPr="00805B5D" w:rsidRDefault="005E677D" w:rsidP="00805B5D">
                  <w:pPr>
                    <w:rPr>
                      <w:b/>
                      <w:sz w:val="22"/>
                      <w:szCs w:val="22"/>
                    </w:rPr>
                  </w:pPr>
                  <w:r w:rsidRPr="00805B5D">
                    <w:rPr>
                      <w:b/>
                      <w:sz w:val="22"/>
                      <w:szCs w:val="22"/>
                    </w:rPr>
                    <w:t xml:space="preserve">        -</w:t>
                  </w:r>
                </w:p>
              </w:tc>
              <w:tc>
                <w:tcPr>
                  <w:tcW w:w="1238" w:type="dxa"/>
                  <w:shd w:val="clear" w:color="auto" w:fill="auto"/>
                  <w:noWrap/>
                  <w:vAlign w:val="center"/>
                </w:tcPr>
                <w:p w14:paraId="434A1733" w14:textId="77777777" w:rsidR="005E677D" w:rsidRDefault="005E677D" w:rsidP="00805B5D">
                  <w:pPr>
                    <w:jc w:val="center"/>
                    <w:rPr>
                      <w:sz w:val="22"/>
                      <w:szCs w:val="22"/>
                    </w:rPr>
                  </w:pPr>
                  <w:r w:rsidRPr="00805B5D">
                    <w:rPr>
                      <w:sz w:val="22"/>
                      <w:szCs w:val="22"/>
                    </w:rPr>
                    <w:t>4</w:t>
                  </w:r>
                </w:p>
                <w:p w14:paraId="56D6FEC1" w14:textId="66434504" w:rsidR="00FA6CAA" w:rsidRPr="00805B5D" w:rsidRDefault="00FA6CAA" w:rsidP="00805B5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6D3E9B2" w14:textId="77777777" w:rsidR="005E677D" w:rsidRPr="00805B5D" w:rsidRDefault="005E677D" w:rsidP="00805B5D">
            <w:pPr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 2020-2021           Bahar              Karakter ve Değerler Eğitimi               2                        -                    1</w:t>
            </w:r>
          </w:p>
          <w:p w14:paraId="023150C2" w14:textId="77777777" w:rsidR="005E677D" w:rsidRPr="00805B5D" w:rsidRDefault="005E677D" w:rsidP="00805B5D">
            <w:pPr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 </w:t>
            </w:r>
          </w:p>
          <w:p w14:paraId="45BDEEC0" w14:textId="375F5612" w:rsidR="005E677D" w:rsidRPr="00805B5D" w:rsidRDefault="005E677D" w:rsidP="00805B5D">
            <w:pPr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</w:t>
            </w:r>
            <w:r w:rsidR="001D39A4" w:rsidRPr="00805B5D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>2020-2021</w:t>
            </w:r>
            <w:r w:rsidR="001D39A4" w:rsidRPr="00805B5D">
              <w:rPr>
                <w:sz w:val="22"/>
                <w:szCs w:val="22"/>
              </w:rPr>
              <w:t xml:space="preserve">           Bahar             İşitme Yetersizliği Eğitimine                2                        -                    1</w:t>
            </w:r>
          </w:p>
          <w:p w14:paraId="66EF5005" w14:textId="6F7EDB8E" w:rsidR="001D39A4" w:rsidRPr="00805B5D" w:rsidRDefault="001D39A4" w:rsidP="00805B5D">
            <w:pPr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                                                    Aile Katılımı</w:t>
            </w:r>
          </w:p>
          <w:p w14:paraId="70B9D24A" w14:textId="77777777" w:rsidR="001D39A4" w:rsidRPr="00805B5D" w:rsidRDefault="001D39A4" w:rsidP="00805B5D">
            <w:pPr>
              <w:rPr>
                <w:sz w:val="22"/>
                <w:szCs w:val="22"/>
              </w:rPr>
            </w:pPr>
          </w:p>
          <w:p w14:paraId="7F982F90" w14:textId="37E97879" w:rsidR="001D39A4" w:rsidRPr="00805B5D" w:rsidRDefault="001D39A4" w:rsidP="00805B5D">
            <w:pPr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2020-2021            Bahar            Anne Baba Eğitimi                                2                         -                   </w:t>
            </w:r>
            <w:r w:rsidR="00A9282B">
              <w:rPr>
                <w:sz w:val="22"/>
                <w:szCs w:val="22"/>
              </w:rPr>
              <w:t>3</w:t>
            </w:r>
            <w:r w:rsidRPr="00805B5D">
              <w:rPr>
                <w:sz w:val="22"/>
                <w:szCs w:val="22"/>
              </w:rPr>
              <w:t xml:space="preserve"> </w:t>
            </w:r>
          </w:p>
          <w:p w14:paraId="319932FB" w14:textId="77777777" w:rsidR="001D39A4" w:rsidRPr="00805B5D" w:rsidRDefault="001D39A4" w:rsidP="00805B5D">
            <w:pPr>
              <w:rPr>
                <w:sz w:val="22"/>
                <w:szCs w:val="22"/>
              </w:rPr>
            </w:pPr>
          </w:p>
          <w:p w14:paraId="1A0E2188" w14:textId="0A34CEF7" w:rsidR="005E677D" w:rsidRPr="00805B5D" w:rsidRDefault="001D39A4" w:rsidP="00805B5D">
            <w:pPr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2020-2021            Bahar            Araştırma Projesi II                               5                         -                   </w:t>
            </w:r>
            <w:r w:rsidR="00C866BE">
              <w:rPr>
                <w:sz w:val="22"/>
                <w:szCs w:val="22"/>
              </w:rPr>
              <w:t>25</w:t>
            </w:r>
          </w:p>
          <w:p w14:paraId="19CC69DA" w14:textId="77777777" w:rsidR="001D39A4" w:rsidRPr="00805B5D" w:rsidRDefault="001D39A4" w:rsidP="00805B5D">
            <w:pPr>
              <w:rPr>
                <w:sz w:val="22"/>
                <w:szCs w:val="22"/>
              </w:rPr>
            </w:pPr>
          </w:p>
          <w:p w14:paraId="3ABE3675" w14:textId="606A17D0" w:rsidR="001D39A4" w:rsidRPr="00805B5D" w:rsidRDefault="001D39A4" w:rsidP="00805B5D">
            <w:pPr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2020-202</w:t>
            </w:r>
            <w:r w:rsidR="00805B5D">
              <w:rPr>
                <w:sz w:val="22"/>
                <w:szCs w:val="22"/>
              </w:rPr>
              <w:t xml:space="preserve">1            Bahar        </w:t>
            </w:r>
            <w:r w:rsidR="00FA6CAA">
              <w:rPr>
                <w:sz w:val="22"/>
                <w:szCs w:val="22"/>
              </w:rPr>
              <w:t xml:space="preserve">  </w:t>
            </w:r>
            <w:r w:rsidR="00805B5D">
              <w:rPr>
                <w:sz w:val="22"/>
                <w:szCs w:val="22"/>
              </w:rPr>
              <w:t xml:space="preserve"> *Yönetim Kuramları</w:t>
            </w:r>
            <w:r w:rsidRPr="00805B5D">
              <w:rPr>
                <w:sz w:val="22"/>
                <w:szCs w:val="22"/>
              </w:rPr>
              <w:t xml:space="preserve">                           </w:t>
            </w:r>
            <w:r w:rsidR="00805B5D">
              <w:rPr>
                <w:sz w:val="22"/>
                <w:szCs w:val="22"/>
              </w:rPr>
              <w:t xml:space="preserve">   </w:t>
            </w:r>
            <w:r w:rsidRPr="00805B5D">
              <w:rPr>
                <w:sz w:val="22"/>
                <w:szCs w:val="22"/>
              </w:rPr>
              <w:t>3                         -                   3</w:t>
            </w:r>
          </w:p>
          <w:p w14:paraId="0E3B93F2" w14:textId="77777777" w:rsidR="001D39A4" w:rsidRPr="00805B5D" w:rsidRDefault="001D39A4" w:rsidP="00805B5D">
            <w:pPr>
              <w:rPr>
                <w:sz w:val="22"/>
                <w:szCs w:val="22"/>
              </w:rPr>
            </w:pPr>
          </w:p>
          <w:p w14:paraId="12201E98" w14:textId="426052DC" w:rsidR="00FA6CAA" w:rsidRDefault="00FA6CAA" w:rsidP="00805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D39A4" w:rsidRPr="00805B5D">
              <w:rPr>
                <w:sz w:val="22"/>
                <w:szCs w:val="22"/>
              </w:rPr>
              <w:t xml:space="preserve">2020-2021         </w:t>
            </w:r>
            <w:r w:rsidR="00A2376D">
              <w:rPr>
                <w:sz w:val="22"/>
                <w:szCs w:val="22"/>
              </w:rPr>
              <w:t xml:space="preserve"> </w:t>
            </w:r>
            <w:r w:rsidR="001D39A4" w:rsidRPr="00805B5D">
              <w:rPr>
                <w:sz w:val="22"/>
                <w:szCs w:val="22"/>
              </w:rPr>
              <w:t xml:space="preserve">  Bahar           </w:t>
            </w:r>
            <w:r w:rsidR="00805B5D">
              <w:rPr>
                <w:sz w:val="22"/>
                <w:szCs w:val="22"/>
              </w:rPr>
              <w:t xml:space="preserve"> *</w:t>
            </w:r>
            <w:r w:rsidR="001D39A4" w:rsidRPr="00805B5D">
              <w:rPr>
                <w:sz w:val="22"/>
                <w:szCs w:val="22"/>
              </w:rPr>
              <w:t xml:space="preserve">Eğitim Denetiminde Yeni </w:t>
            </w:r>
            <w:r>
              <w:rPr>
                <w:sz w:val="22"/>
                <w:szCs w:val="22"/>
              </w:rPr>
              <w:t xml:space="preserve">                  3                         -                   9</w:t>
            </w:r>
          </w:p>
          <w:p w14:paraId="1846F833" w14:textId="75066037" w:rsidR="001D39A4" w:rsidRPr="00805B5D" w:rsidRDefault="00FA6CAA" w:rsidP="00805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1D39A4" w:rsidRPr="00805B5D">
              <w:rPr>
                <w:sz w:val="22"/>
                <w:szCs w:val="22"/>
              </w:rPr>
              <w:t xml:space="preserve">Yaklaşımlar  </w:t>
            </w:r>
          </w:p>
          <w:p w14:paraId="2AE01E6F" w14:textId="77777777" w:rsidR="005E677D" w:rsidRPr="00805B5D" w:rsidRDefault="005E677D" w:rsidP="00805B5D">
            <w:pPr>
              <w:rPr>
                <w:b/>
                <w:sz w:val="22"/>
                <w:szCs w:val="22"/>
              </w:rPr>
            </w:pPr>
          </w:p>
          <w:p w14:paraId="72FC446A" w14:textId="6001DBEA" w:rsidR="005E677D" w:rsidRPr="00805B5D" w:rsidRDefault="00FA6CAA" w:rsidP="00805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05B5D" w:rsidRPr="00805B5D">
              <w:rPr>
                <w:sz w:val="22"/>
                <w:szCs w:val="22"/>
              </w:rPr>
              <w:t xml:space="preserve">2020-2021          </w:t>
            </w:r>
            <w:r w:rsidR="00A2376D">
              <w:rPr>
                <w:sz w:val="22"/>
                <w:szCs w:val="22"/>
              </w:rPr>
              <w:t xml:space="preserve"> </w:t>
            </w:r>
            <w:r w:rsidR="00805B5D" w:rsidRPr="00805B5D">
              <w:rPr>
                <w:sz w:val="22"/>
                <w:szCs w:val="22"/>
              </w:rPr>
              <w:t xml:space="preserve"> Bahar           </w:t>
            </w:r>
            <w:r w:rsidR="00805B5D">
              <w:rPr>
                <w:sz w:val="22"/>
                <w:szCs w:val="22"/>
              </w:rPr>
              <w:t xml:space="preserve"> *</w:t>
            </w:r>
            <w:r w:rsidR="00805B5D" w:rsidRPr="00805B5D">
              <w:rPr>
                <w:sz w:val="22"/>
                <w:szCs w:val="22"/>
              </w:rPr>
              <w:t xml:space="preserve">Tez Semineri                                       </w:t>
            </w:r>
            <w:r>
              <w:rPr>
                <w:sz w:val="22"/>
                <w:szCs w:val="22"/>
              </w:rPr>
              <w:t xml:space="preserve">  -                          -               </w:t>
            </w:r>
            <w:r w:rsidR="00DA5867">
              <w:rPr>
                <w:sz w:val="22"/>
                <w:szCs w:val="22"/>
              </w:rPr>
              <w:t xml:space="preserve">  </w:t>
            </w:r>
            <w:r w:rsidR="00805B5D" w:rsidRPr="00805B5D">
              <w:rPr>
                <w:sz w:val="22"/>
                <w:szCs w:val="22"/>
              </w:rPr>
              <w:t>3</w:t>
            </w:r>
          </w:p>
          <w:p w14:paraId="52D98A45" w14:textId="77777777" w:rsidR="005E677D" w:rsidRPr="00805B5D" w:rsidRDefault="005E677D" w:rsidP="00805B5D">
            <w:pPr>
              <w:rPr>
                <w:b/>
                <w:sz w:val="22"/>
                <w:szCs w:val="22"/>
              </w:rPr>
            </w:pPr>
          </w:p>
          <w:p w14:paraId="7E9A6B54" w14:textId="0457995E" w:rsidR="005E677D" w:rsidRPr="00805B5D" w:rsidRDefault="00FA6CAA" w:rsidP="00805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05B5D" w:rsidRPr="00805B5D">
              <w:rPr>
                <w:sz w:val="22"/>
                <w:szCs w:val="22"/>
              </w:rPr>
              <w:t xml:space="preserve">2020-2021          </w:t>
            </w:r>
            <w:r>
              <w:rPr>
                <w:sz w:val="22"/>
                <w:szCs w:val="22"/>
              </w:rPr>
              <w:t xml:space="preserve"> </w:t>
            </w:r>
            <w:r w:rsidR="00805B5D" w:rsidRPr="00805B5D">
              <w:rPr>
                <w:sz w:val="22"/>
                <w:szCs w:val="22"/>
              </w:rPr>
              <w:t xml:space="preserve"> Yaz</w:t>
            </w:r>
            <w:r w:rsidR="00DA5867">
              <w:rPr>
                <w:sz w:val="22"/>
                <w:szCs w:val="22"/>
              </w:rPr>
              <w:t xml:space="preserve">              </w:t>
            </w:r>
            <w:r w:rsidR="00805B5D" w:rsidRPr="00805B5D">
              <w:rPr>
                <w:sz w:val="22"/>
                <w:szCs w:val="22"/>
              </w:rPr>
              <w:t xml:space="preserve"> Rehberlik-  Okulda Rehberlik</w:t>
            </w:r>
            <w:r>
              <w:rPr>
                <w:sz w:val="22"/>
                <w:szCs w:val="22"/>
              </w:rPr>
              <w:t xml:space="preserve"> -</w:t>
            </w:r>
            <w:r w:rsidR="00C866BE">
              <w:rPr>
                <w:sz w:val="22"/>
                <w:szCs w:val="22"/>
              </w:rPr>
              <w:t xml:space="preserve">            </w:t>
            </w:r>
            <w:r w:rsidR="00A2376D">
              <w:rPr>
                <w:sz w:val="22"/>
                <w:szCs w:val="22"/>
              </w:rPr>
              <w:t xml:space="preserve"> </w:t>
            </w:r>
            <w:r w:rsidR="00C866BE">
              <w:rPr>
                <w:sz w:val="22"/>
                <w:szCs w:val="22"/>
              </w:rPr>
              <w:t xml:space="preserve"> </w:t>
            </w:r>
            <w:r w:rsidR="00805B5D">
              <w:rPr>
                <w:sz w:val="22"/>
                <w:szCs w:val="22"/>
              </w:rPr>
              <w:t xml:space="preserve">2              </w:t>
            </w:r>
            <w:r>
              <w:rPr>
                <w:sz w:val="22"/>
                <w:szCs w:val="22"/>
              </w:rPr>
              <w:t xml:space="preserve">          -                    </w:t>
            </w:r>
            <w:r w:rsidR="00805B5D">
              <w:rPr>
                <w:sz w:val="22"/>
                <w:szCs w:val="22"/>
              </w:rPr>
              <w:t>1</w:t>
            </w:r>
          </w:p>
          <w:p w14:paraId="30E0C791" w14:textId="1E231605" w:rsidR="00805B5D" w:rsidRPr="00805B5D" w:rsidRDefault="00805B5D" w:rsidP="00FA6CAA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 xml:space="preserve">                                                </w:t>
            </w:r>
            <w:r w:rsidR="00DA5867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 xml:space="preserve">  </w:t>
            </w:r>
            <w:r w:rsidR="00DA5867">
              <w:rPr>
                <w:sz w:val="22"/>
                <w:szCs w:val="22"/>
              </w:rPr>
              <w:t xml:space="preserve"> </w:t>
            </w:r>
            <w:r w:rsidRPr="00805B5D">
              <w:rPr>
                <w:sz w:val="22"/>
                <w:szCs w:val="22"/>
              </w:rPr>
              <w:t>Guidance</w:t>
            </w:r>
          </w:p>
          <w:p w14:paraId="30851C33" w14:textId="294C937B" w:rsidR="00805B5D" w:rsidRPr="00805B5D" w:rsidRDefault="00DA5867" w:rsidP="00FA6C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05B5D" w:rsidRPr="00805B5D">
              <w:rPr>
                <w:sz w:val="22"/>
                <w:szCs w:val="22"/>
              </w:rPr>
              <w:t xml:space="preserve">2020-2021           Yaz    </w:t>
            </w:r>
            <w:r w:rsidR="00805B5D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</w:t>
            </w:r>
            <w:r w:rsidR="00805B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805B5D">
              <w:rPr>
                <w:sz w:val="22"/>
                <w:szCs w:val="22"/>
              </w:rPr>
              <w:t>Karakter ve Değer</w:t>
            </w:r>
            <w:r>
              <w:rPr>
                <w:sz w:val="22"/>
                <w:szCs w:val="22"/>
              </w:rPr>
              <w:t xml:space="preserve">/Değerler Eğitimi     </w:t>
            </w:r>
            <w:r w:rsidR="00A2376D">
              <w:rPr>
                <w:sz w:val="22"/>
                <w:szCs w:val="22"/>
              </w:rPr>
              <w:t xml:space="preserve"> </w:t>
            </w:r>
            <w:r w:rsidR="00805B5D">
              <w:rPr>
                <w:sz w:val="22"/>
                <w:szCs w:val="22"/>
              </w:rPr>
              <w:t xml:space="preserve">2                        -                 </w:t>
            </w:r>
            <w:r>
              <w:rPr>
                <w:sz w:val="22"/>
                <w:szCs w:val="22"/>
              </w:rPr>
              <w:t xml:space="preserve">  </w:t>
            </w:r>
            <w:r w:rsidR="00805B5D">
              <w:rPr>
                <w:sz w:val="22"/>
                <w:szCs w:val="22"/>
              </w:rPr>
              <w:t xml:space="preserve"> 3</w:t>
            </w:r>
          </w:p>
          <w:p w14:paraId="3BC94857" w14:textId="79C297EB" w:rsidR="00805B5D" w:rsidRPr="00805B5D" w:rsidRDefault="00DA5867" w:rsidP="00FA6C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05B5D" w:rsidRPr="00805B5D">
              <w:rPr>
                <w:sz w:val="22"/>
                <w:szCs w:val="22"/>
              </w:rPr>
              <w:t xml:space="preserve">2020-2021           Yaz </w:t>
            </w:r>
            <w:r w:rsidR="00805B5D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</w:t>
            </w:r>
            <w:r w:rsidR="00805B5D">
              <w:rPr>
                <w:sz w:val="22"/>
                <w:szCs w:val="22"/>
              </w:rPr>
              <w:t xml:space="preserve">*Eğitim Yönetimi                                 </w:t>
            </w:r>
            <w:r w:rsidR="00A2376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3</w:t>
            </w:r>
            <w:r w:rsidR="00805B5D">
              <w:rPr>
                <w:sz w:val="22"/>
                <w:szCs w:val="22"/>
              </w:rPr>
              <w:t xml:space="preserve">                        -                  </w:t>
            </w:r>
            <w:r>
              <w:rPr>
                <w:sz w:val="22"/>
                <w:szCs w:val="22"/>
              </w:rPr>
              <w:t xml:space="preserve">  </w:t>
            </w:r>
            <w:r w:rsidR="00FA6CAA">
              <w:rPr>
                <w:sz w:val="22"/>
                <w:szCs w:val="22"/>
              </w:rPr>
              <w:t>1</w:t>
            </w:r>
          </w:p>
          <w:p w14:paraId="051475CC" w14:textId="024E5662" w:rsidR="005E677D" w:rsidRDefault="00805B5D" w:rsidP="00805B5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67B5797C" w14:textId="77777777" w:rsidR="00DA5867" w:rsidRPr="00805B5D" w:rsidRDefault="00DA5867" w:rsidP="00805B5D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67107E86" w14:textId="3663F47D" w:rsidR="00932403" w:rsidRPr="00805B5D" w:rsidRDefault="00932403" w:rsidP="00805B5D">
            <w:pPr>
              <w:spacing w:line="360" w:lineRule="auto"/>
              <w:rPr>
                <w:b/>
                <w:sz w:val="22"/>
                <w:szCs w:val="22"/>
              </w:rPr>
            </w:pPr>
            <w:r w:rsidRPr="00805B5D">
              <w:rPr>
                <w:b/>
                <w:sz w:val="22"/>
                <w:szCs w:val="22"/>
              </w:rPr>
              <w:t>* İşaretli dersler, yüksek lisans dersleridir.</w:t>
            </w:r>
          </w:p>
          <w:p w14:paraId="411DB61F" w14:textId="66D046D9" w:rsidR="008C77F9" w:rsidRPr="00805B5D" w:rsidRDefault="008C77F9" w:rsidP="00805B5D">
            <w:pPr>
              <w:spacing w:line="360" w:lineRule="auto"/>
              <w:rPr>
                <w:sz w:val="22"/>
                <w:szCs w:val="22"/>
              </w:rPr>
            </w:pPr>
            <w:r w:rsidRPr="00805B5D">
              <w:rPr>
                <w:sz w:val="22"/>
                <w:szCs w:val="22"/>
              </w:rPr>
              <w:t>Ayni zamanda bazı derslerin yanınd</w:t>
            </w:r>
            <w:r w:rsidR="004335F2" w:rsidRPr="00805B5D">
              <w:rPr>
                <w:sz w:val="22"/>
                <w:szCs w:val="22"/>
              </w:rPr>
              <w:t>a yukarıda da belirttiğim gibi İ</w:t>
            </w:r>
            <w:r w:rsidRPr="00805B5D">
              <w:rPr>
                <w:sz w:val="22"/>
                <w:szCs w:val="22"/>
              </w:rPr>
              <w:t>ngilizce isimleri vardır. Bu dersleri İngilizce dilinde de verdiğimi belirtirim. Education, İletişim, Halk Sağlığı ve Proje yönetimi, Project Managment gibi dersler ayrıca Sağlık Bilimleri Fakültesinde verdiğim dersler arasındadır.</w:t>
            </w:r>
          </w:p>
          <w:p w14:paraId="13CF81D0" w14:textId="7EF2BBDB" w:rsidR="008C77F9" w:rsidRPr="00805B5D" w:rsidRDefault="008C77F9" w:rsidP="00805B5D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5E677D" w:rsidRPr="00230EB5" w14:paraId="7CC40BF9" w14:textId="77777777" w:rsidTr="00AA38F2">
        <w:trPr>
          <w:trHeight w:val="255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631A232B" w14:textId="3A54DE2B" w:rsidR="005E677D" w:rsidRDefault="005E677D" w:rsidP="006E18E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06001" w:rsidRPr="00230EB5" w14:paraId="7B17480A" w14:textId="77777777" w:rsidTr="00AA38F2">
        <w:trPr>
          <w:trHeight w:val="87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2B230F86" w14:textId="77777777" w:rsidR="00206001" w:rsidRDefault="00206001" w:rsidP="006E18E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1434A" w:rsidRPr="00230EB5" w14:paraId="270EDB94" w14:textId="77777777" w:rsidTr="00AA38F2">
        <w:trPr>
          <w:trHeight w:val="255"/>
        </w:trPr>
        <w:tc>
          <w:tcPr>
            <w:tcW w:w="10019" w:type="dxa"/>
            <w:gridSpan w:val="9"/>
            <w:shd w:val="clear" w:color="auto" w:fill="auto"/>
            <w:noWrap/>
            <w:vAlign w:val="center"/>
          </w:tcPr>
          <w:p w14:paraId="038F2F1B" w14:textId="2D49D7A2" w:rsidR="00206001" w:rsidRDefault="00206001" w:rsidP="006E18E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63D73C33" w14:textId="129A2A93" w:rsidR="006E18E9" w:rsidRDefault="006E18E9" w:rsidP="006E18E9">
      <w:pPr>
        <w:spacing w:line="276" w:lineRule="auto"/>
        <w:jc w:val="both"/>
        <w:rPr>
          <w:sz w:val="22"/>
          <w:szCs w:val="22"/>
        </w:rPr>
      </w:pPr>
      <w:r w:rsidRPr="00230EB5">
        <w:rPr>
          <w:b/>
          <w:sz w:val="22"/>
          <w:szCs w:val="22"/>
        </w:rPr>
        <w:t>NOT:</w:t>
      </w:r>
      <w:r w:rsidRPr="00230EB5">
        <w:rPr>
          <w:sz w:val="22"/>
          <w:szCs w:val="22"/>
        </w:rPr>
        <w:t xml:space="preserve"> Yukarıdaki </w:t>
      </w:r>
      <w:r w:rsidR="00ED59D2" w:rsidRPr="00230EB5">
        <w:rPr>
          <w:sz w:val="22"/>
          <w:szCs w:val="22"/>
        </w:rPr>
        <w:t xml:space="preserve">belirtmiş olduğum </w:t>
      </w:r>
      <w:r w:rsidRPr="00230EB5">
        <w:rPr>
          <w:sz w:val="22"/>
          <w:szCs w:val="22"/>
        </w:rPr>
        <w:t xml:space="preserve">akademik ve idari görevlerimin yanısıra özel kişilere ait eğitim urumlarında yedi yıl </w:t>
      </w:r>
      <w:r w:rsidR="00ED59D2" w:rsidRPr="00230EB5">
        <w:rPr>
          <w:sz w:val="22"/>
          <w:szCs w:val="22"/>
        </w:rPr>
        <w:t xml:space="preserve"> boyumca tam ve yarı zamanlı </w:t>
      </w:r>
      <w:r w:rsidRPr="00230EB5">
        <w:rPr>
          <w:sz w:val="22"/>
          <w:szCs w:val="22"/>
        </w:rPr>
        <w:t>okul öncesi, ilköğretim düzeyinde öğretmenlik ve 2018-2019 yılında ise bir eğitim kurumuna ait eğitim koordinatörlüğü görevini yerine getirmiş bulunmaktayım.</w:t>
      </w:r>
    </w:p>
    <w:p w14:paraId="11BF6829" w14:textId="77777777" w:rsidR="00DA5867" w:rsidRDefault="00DA5867" w:rsidP="006E18E9">
      <w:pPr>
        <w:spacing w:line="276" w:lineRule="auto"/>
        <w:jc w:val="both"/>
        <w:rPr>
          <w:sz w:val="22"/>
          <w:szCs w:val="22"/>
        </w:rPr>
      </w:pPr>
    </w:p>
    <w:p w14:paraId="770BA636" w14:textId="77777777" w:rsidR="00DA5867" w:rsidRDefault="00DA5867" w:rsidP="006E18E9">
      <w:pPr>
        <w:spacing w:line="276" w:lineRule="auto"/>
        <w:jc w:val="both"/>
        <w:rPr>
          <w:sz w:val="22"/>
          <w:szCs w:val="22"/>
        </w:rPr>
      </w:pPr>
    </w:p>
    <w:p w14:paraId="14F46419" w14:textId="77777777" w:rsidR="00DA5867" w:rsidRDefault="00DA5867" w:rsidP="006E18E9">
      <w:pPr>
        <w:spacing w:line="276" w:lineRule="auto"/>
        <w:jc w:val="both"/>
        <w:rPr>
          <w:sz w:val="22"/>
          <w:szCs w:val="22"/>
        </w:rPr>
      </w:pPr>
    </w:p>
    <w:p w14:paraId="7EB0DDEF" w14:textId="77777777" w:rsidR="00DA5867" w:rsidRDefault="00DA5867" w:rsidP="006E18E9">
      <w:pPr>
        <w:spacing w:line="276" w:lineRule="auto"/>
        <w:jc w:val="both"/>
        <w:rPr>
          <w:sz w:val="22"/>
          <w:szCs w:val="22"/>
        </w:rPr>
      </w:pPr>
    </w:p>
    <w:sectPr w:rsidR="00DA5867" w:rsidSect="0047520D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21D57"/>
    <w:multiLevelType w:val="hybridMultilevel"/>
    <w:tmpl w:val="424814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5A24"/>
    <w:multiLevelType w:val="hybridMultilevel"/>
    <w:tmpl w:val="85E05750"/>
    <w:lvl w:ilvl="0" w:tplc="B644C798">
      <w:start w:val="2020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0D"/>
    <w:rsid w:val="000D2155"/>
    <w:rsid w:val="000E50D8"/>
    <w:rsid w:val="00171E37"/>
    <w:rsid w:val="00197E52"/>
    <w:rsid w:val="001D39A4"/>
    <w:rsid w:val="00206001"/>
    <w:rsid w:val="00230EB5"/>
    <w:rsid w:val="0031310C"/>
    <w:rsid w:val="00377CB6"/>
    <w:rsid w:val="003E6F5A"/>
    <w:rsid w:val="004335F2"/>
    <w:rsid w:val="00436B47"/>
    <w:rsid w:val="0047520D"/>
    <w:rsid w:val="00495231"/>
    <w:rsid w:val="004F210D"/>
    <w:rsid w:val="005646EF"/>
    <w:rsid w:val="00572F17"/>
    <w:rsid w:val="005E677D"/>
    <w:rsid w:val="005F39B8"/>
    <w:rsid w:val="006A2CEB"/>
    <w:rsid w:val="006E18E9"/>
    <w:rsid w:val="00777A5D"/>
    <w:rsid w:val="00793D15"/>
    <w:rsid w:val="007F4CDA"/>
    <w:rsid w:val="00805B5D"/>
    <w:rsid w:val="00830809"/>
    <w:rsid w:val="00833F3D"/>
    <w:rsid w:val="008B2F22"/>
    <w:rsid w:val="008C77F9"/>
    <w:rsid w:val="008E60DD"/>
    <w:rsid w:val="00932403"/>
    <w:rsid w:val="009F37A7"/>
    <w:rsid w:val="00A12C25"/>
    <w:rsid w:val="00A1434A"/>
    <w:rsid w:val="00A2376D"/>
    <w:rsid w:val="00A9282B"/>
    <w:rsid w:val="00A96701"/>
    <w:rsid w:val="00AA38F2"/>
    <w:rsid w:val="00AD37DF"/>
    <w:rsid w:val="00AD4270"/>
    <w:rsid w:val="00B23178"/>
    <w:rsid w:val="00C02CB9"/>
    <w:rsid w:val="00C42DCE"/>
    <w:rsid w:val="00C76467"/>
    <w:rsid w:val="00C866BE"/>
    <w:rsid w:val="00D76B49"/>
    <w:rsid w:val="00D93B06"/>
    <w:rsid w:val="00DA5867"/>
    <w:rsid w:val="00DF5A1A"/>
    <w:rsid w:val="00E54BFD"/>
    <w:rsid w:val="00EB3346"/>
    <w:rsid w:val="00EC35C0"/>
    <w:rsid w:val="00ED07A0"/>
    <w:rsid w:val="00ED59D2"/>
    <w:rsid w:val="00ED6782"/>
    <w:rsid w:val="00FA6CAA"/>
    <w:rsid w:val="38E9A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9C843"/>
  <w15:chartTrackingRefBased/>
  <w15:docId w15:val="{E53C9549-6702-451A-B1F3-4197F2B4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F1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97E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833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3F3D"/>
    <w:rPr>
      <w:rFonts w:ascii="Segoe UI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- 4A</vt:lpstr>
    </vt:vector>
  </TitlesOfParts>
  <Company>Maltepe Üniversitesi</Company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- 4A</dc:title>
  <dc:subject/>
  <dc:creator>mucahidaltan</dc:creator>
  <cp:keywords/>
  <cp:lastModifiedBy>Cansu Soyer</cp:lastModifiedBy>
  <cp:revision>2</cp:revision>
  <cp:lastPrinted>2021-08-09T00:15:00Z</cp:lastPrinted>
  <dcterms:created xsi:type="dcterms:W3CDTF">2022-03-29T08:35:00Z</dcterms:created>
  <dcterms:modified xsi:type="dcterms:W3CDTF">2022-03-29T08:35:00Z</dcterms:modified>
</cp:coreProperties>
</file>