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b w:val="1"/>
          <w:bCs w:val="1"/>
          <w:sz w:val="28"/>
          <w:szCs w:val="28"/>
        </w:rPr>
      </w:pPr>
    </w:p>
    <w:p>
      <w:pPr>
        <w:pStyle w:val="Normal"/>
        <w:jc w:val="center"/>
        <w:rPr>
          <w:b w:val="1"/>
          <w:bCs w:val="1"/>
          <w:sz w:val="28"/>
          <w:szCs w:val="28"/>
        </w:rPr>
      </w:pPr>
    </w:p>
    <w:p>
      <w:pPr>
        <w:pStyle w:val="Normal"/>
        <w:jc w:val="center"/>
        <w:rPr>
          <w:b w:val="1"/>
          <w:bCs w:val="1"/>
        </w:rPr>
      </w:pPr>
      <w:r>
        <w:rPr>
          <w:b w:val="1"/>
          <w:bCs w:val="1"/>
          <w:sz w:val="28"/>
          <w:szCs w:val="28"/>
          <w:rtl w:val="0"/>
          <w:lang w:val="en-US"/>
        </w:rPr>
        <w:t>CV</w:t>
      </w:r>
    </w:p>
    <w:p>
      <w:pPr>
        <w:pStyle w:val="Normal"/>
        <w:rPr>
          <w:b w:val="1"/>
          <w:bCs w:val="1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>1. Name: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H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ü</w:t>
      </w:r>
      <w:r>
        <w:rPr>
          <w:rFonts w:ascii="Times New Roman" w:cs="Arial Unicode MS" w:hAnsi="Arial Unicode MS" w:eastAsia="Arial Unicode MS"/>
          <w:rtl w:val="0"/>
          <w:lang w:val="en-US"/>
        </w:rPr>
        <w:t>seyin Bozdaglar</w:t>
        <w:tab/>
        <w:tab/>
        <w:tab/>
        <w:tab/>
      </w:r>
    </w:p>
    <w:p>
      <w:pPr>
        <w:pStyle w:val="Normal"/>
        <w:rPr>
          <w:b w:val="1"/>
          <w:bCs w:val="1"/>
        </w:rPr>
      </w:pPr>
    </w:p>
    <w:p>
      <w:pPr>
        <w:pStyle w:val="Normal"/>
        <w:rPr>
          <w:b w:val="1"/>
          <w:bCs w:val="1"/>
        </w:rPr>
      </w:pP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>2. Date of Birth :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  05-09-1981</w:t>
      </w: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 xml:space="preserve">              </w:t>
        <w:tab/>
        <w:tab/>
        <w:tab/>
        <w:tab/>
      </w:r>
    </w:p>
    <w:p>
      <w:pPr>
        <w:pStyle w:val="Normal"/>
        <w:rPr>
          <w:b w:val="1"/>
          <w:bCs w:val="1"/>
        </w:rPr>
      </w:pPr>
      <w:r>
        <w:rPr>
          <w:rFonts w:ascii="Times New Roman" w:cs="Arial Unicode MS" w:hAnsi="Arial Unicode MS" w:eastAsia="Arial Unicode MS"/>
          <w:rtl w:val="0"/>
        </w:rPr>
        <w:tab/>
        <w:tab/>
        <w:tab/>
        <w:tab/>
        <w:tab/>
        <w:tab/>
        <w:tab/>
        <w:t xml:space="preserve">         </w:t>
      </w:r>
    </w:p>
    <w:p>
      <w:pPr>
        <w:pStyle w:val="Normal"/>
        <w:rPr>
          <w:b w:val="1"/>
          <w:bCs w:val="1"/>
          <w:rtl w:val="0"/>
        </w:rPr>
      </w:pP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 xml:space="preserve">3. Academic Rank :    </w:t>
      </w: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>Assist.Prof</w:t>
      </w: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 xml:space="preserve">Dr.                       </w:t>
      </w:r>
    </w:p>
    <w:p>
      <w:pPr>
        <w:pStyle w:val="Normal"/>
        <w:rPr>
          <w:b w:val="1"/>
          <w:bCs w:val="1"/>
        </w:rPr>
      </w:pPr>
    </w:p>
    <w:p>
      <w:pPr>
        <w:pStyle w:val="Normal"/>
        <w:widowControl w:val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4. Academic Degrees:</w:t>
      </w:r>
    </w:p>
    <w:tbl>
      <w:tblPr>
        <w:tblW w:w="974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68"/>
        <w:gridCol w:w="2268"/>
        <w:gridCol w:w="2693"/>
        <w:gridCol w:w="3118"/>
      </w:tblGrid>
      <w:tr>
        <w:tblPrEx>
          <w:shd w:val="clear" w:color="auto" w:fill="auto"/>
        </w:tblPrEx>
        <w:trPr>
          <w:trHeight w:val="315" w:hRule="atLeast"/>
        </w:trPr>
        <w:tc>
          <w:tcPr>
            <w:tcW w:type="dxa" w:w="1668"/>
            <w:tcBorders>
              <w:top w:val="nil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University</w:t>
            </w:r>
          </w:p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Date</w:t>
            </w:r>
          </w:p>
        </w:tc>
      </w:tr>
      <w:tr>
        <w:tblPrEx>
          <w:shd w:val="clear" w:color="auto" w:fill="auto"/>
        </w:tblPrEx>
        <w:trPr>
          <w:trHeight w:val="605" w:hRule="atLeast"/>
        </w:trPr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B.S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Girne Amerikan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niversitesi</w:t>
            </w:r>
          </w:p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Tourism &amp; Hospitality Managment</w:t>
            </w:r>
          </w:p>
        </w:tc>
        <w:tc>
          <w:tcPr>
            <w:tcW w:type="dxa" w:w="31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2006</w:t>
            </w:r>
          </w:p>
        </w:tc>
      </w:tr>
      <w:tr>
        <w:tblPrEx>
          <w:shd w:val="clear" w:color="auto" w:fill="auto"/>
        </w:tblPrEx>
        <w:trPr>
          <w:trHeight w:val="605" w:hRule="atLeast"/>
        </w:trPr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MA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Girne Amerikan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niversitesi</w:t>
            </w:r>
          </w:p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Tourism &amp; Hospitality Managment</w:t>
            </w:r>
          </w:p>
        </w:tc>
        <w:tc>
          <w:tcPr>
            <w:tcW w:type="dxa" w:w="31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2009</w:t>
            </w:r>
          </w:p>
        </w:tc>
      </w:tr>
      <w:tr>
        <w:tblPrEx>
          <w:shd w:val="clear" w:color="auto" w:fill="auto"/>
        </w:tblPrEx>
        <w:trPr>
          <w:trHeight w:val="605" w:hRule="atLeast"/>
        </w:trPr>
        <w:tc>
          <w:tcPr>
            <w:tcW w:type="dxa" w:w="16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Ph.D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Girne Amerikan 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niversitesi</w:t>
            </w:r>
          </w:p>
        </w:tc>
        <w:tc>
          <w:tcPr>
            <w:tcW w:type="dxa" w:w="2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Tourism &amp; Hospitality Managment</w:t>
            </w:r>
          </w:p>
        </w:tc>
        <w:tc>
          <w:tcPr>
            <w:tcW w:type="dxa" w:w="31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2014</w:t>
            </w:r>
          </w:p>
        </w:tc>
      </w:tr>
    </w:tbl>
    <w:p>
      <w:pPr>
        <w:pStyle w:val="Normal"/>
        <w:widowControl w:val="0"/>
        <w:rPr>
          <w:b w:val="1"/>
          <w:bCs w:val="1"/>
        </w:rPr>
      </w:pPr>
    </w:p>
    <w:p>
      <w:pPr>
        <w:pStyle w:val="Normal"/>
        <w:rPr>
          <w:b w:val="1"/>
          <w:bCs w:val="1"/>
        </w:rPr>
      </w:pPr>
    </w:p>
    <w:p>
      <w:pPr>
        <w:pStyle w:val="Normal"/>
        <w:rPr>
          <w:b w:val="1"/>
          <w:bCs w:val="1"/>
        </w:rPr>
      </w:pP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>Positions:</w:t>
      </w:r>
    </w:p>
    <w:p>
      <w:pPr>
        <w:pStyle w:val="Normal"/>
        <w:rPr>
          <w:b w:val="1"/>
          <w:bCs w:val="1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Senior Lecturer (Part Time)</w:t>
        <w:tab/>
        <w:t xml:space="preserve"> </w:t>
        <w:tab/>
        <w:t xml:space="preserve">Girne Amerikan 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Ü</w:t>
      </w:r>
      <w:r>
        <w:rPr>
          <w:rFonts w:ascii="Times New Roman" w:cs="Arial Unicode MS" w:hAnsi="Arial Unicode MS" w:eastAsia="Arial Unicode MS"/>
          <w:rtl w:val="0"/>
          <w:lang w:val="en-US"/>
        </w:rPr>
        <w:t>niversitesi</w:t>
        <w:tab/>
        <w:tab/>
        <w:t>2009-2010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Senior Lecturer (Full Time)</w:t>
        <w:tab/>
        <w:tab/>
        <w:t xml:space="preserve">Girne Amerikan 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>Ü</w:t>
      </w:r>
      <w:r>
        <w:rPr>
          <w:rFonts w:ascii="Times New Roman" w:cs="Arial Unicode MS" w:hAnsi="Arial Unicode MS" w:eastAsia="Arial Unicode MS"/>
          <w:rtl w:val="0"/>
          <w:lang w:val="en-US"/>
        </w:rPr>
        <w:t>niversitesi</w:t>
        <w:tab/>
        <w:tab/>
        <w:t>2010-</w:t>
      </w:r>
    </w:p>
    <w:p>
      <w:pPr>
        <w:pStyle w:val="Normal"/>
        <w:rPr>
          <w:b w:val="1"/>
          <w:bCs w:val="1"/>
        </w:rPr>
      </w:pPr>
    </w:p>
    <w:p>
      <w:pPr>
        <w:pStyle w:val="Normal"/>
        <w:rPr>
          <w:b w:val="1"/>
          <w:bCs w:val="1"/>
        </w:rPr>
      </w:pPr>
    </w:p>
    <w:p>
      <w:pPr>
        <w:pStyle w:val="Normal"/>
        <w:rPr>
          <w:b w:val="1"/>
          <w:bCs w:val="1"/>
        </w:rPr>
      </w:pPr>
    </w:p>
    <w:p>
      <w:pPr>
        <w:pStyle w:val="Normal"/>
        <w:rPr>
          <w:b w:val="1"/>
          <w:bCs w:val="1"/>
        </w:rPr>
      </w:pP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>5. Other Assigned Duties During Academic Year</w:t>
      </w:r>
    </w:p>
    <w:p>
      <w:pPr>
        <w:pStyle w:val="Normal"/>
        <w:numPr>
          <w:ilvl w:val="0"/>
          <w:numId w:val="3"/>
        </w:numPr>
        <w:tabs>
          <w:tab w:val="num" w:pos="720"/>
          <w:tab w:val="clear" w:pos="0"/>
        </w:tabs>
        <w:ind w:left="720" w:hanging="360"/>
        <w:rPr>
          <w:position w:val="0"/>
          <w:sz w:val="24"/>
          <w:szCs w:val="24"/>
          <w:rtl w:val="0"/>
        </w:rPr>
      </w:pPr>
      <w:r>
        <w:rPr>
          <w:rtl w:val="0"/>
          <w:lang w:val="en-US"/>
        </w:rPr>
        <w:t>2012-201</w:t>
      </w:r>
      <w:r>
        <w:rPr>
          <w:rtl w:val="0"/>
          <w:lang w:val="en-US"/>
        </w:rPr>
        <w:t>6</w:t>
      </w:r>
      <w:r>
        <w:rPr>
          <w:rtl w:val="0"/>
          <w:lang w:val="en-US"/>
        </w:rPr>
        <w:t xml:space="preserve"> Head of Gastronom</w:t>
      </w:r>
      <w:r>
        <w:rPr>
          <w:rtl w:val="0"/>
          <w:lang w:val="en-US"/>
        </w:rPr>
        <w:t>y.</w:t>
      </w:r>
    </w:p>
    <w:p>
      <w:pPr>
        <w:pStyle w:val="Normal"/>
        <w:numPr>
          <w:ilvl w:val="0"/>
          <w:numId w:val="4"/>
        </w:numPr>
        <w:tabs>
          <w:tab w:val="num" w:pos="720"/>
          <w:tab w:val="clear" w:pos="0"/>
        </w:tabs>
        <w:ind w:left="720" w:hanging="360"/>
        <w:rPr>
          <w:position w:val="0"/>
          <w:sz w:val="24"/>
          <w:szCs w:val="24"/>
          <w:rtl w:val="0"/>
        </w:rPr>
      </w:pPr>
      <w:r>
        <w:rPr>
          <w:rtl w:val="0"/>
          <w:lang w:val="en-US"/>
        </w:rPr>
        <w:t>2016 - Director of School of Tourism and h=Hospitality Management.</w:t>
      </w:r>
    </w:p>
    <w:p>
      <w:pPr>
        <w:pStyle w:val="Normal"/>
        <w:rPr>
          <w:b w:val="1"/>
          <w:bCs w:val="1"/>
        </w:rPr>
      </w:pPr>
    </w:p>
    <w:p>
      <w:pPr>
        <w:pStyle w:val="Normal"/>
        <w:rPr>
          <w:b w:val="1"/>
          <w:bCs w:val="1"/>
        </w:rPr>
      </w:pPr>
    </w:p>
    <w:p>
      <w:pPr>
        <w:pStyle w:val="Normal"/>
        <w:rPr>
          <w:b w:val="1"/>
          <w:bCs w:val="1"/>
        </w:rPr>
      </w:pP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>6-International Published Articles</w:t>
      </w:r>
    </w:p>
    <w:p>
      <w:pPr>
        <w:pStyle w:val="Normal"/>
        <w:rPr>
          <w:b w:val="1"/>
          <w:bCs w:val="1"/>
        </w:rPr>
      </w:pPr>
    </w:p>
    <w:p>
      <w:pPr>
        <w:pStyle w:val="Normal"/>
        <w:jc w:val="both"/>
        <w:rPr>
          <w:rtl w:val="0"/>
        </w:rPr>
      </w:pPr>
      <w:r>
        <w:rPr>
          <w:rtl w:val="0"/>
          <w:lang w:val="en-US"/>
        </w:rPr>
        <w:t>Dikmen Feriha, Bozda</w:t>
      </w:r>
      <w:r>
        <w:rPr>
          <w:rFonts w:hAnsi="Times New Roman" w:hint="default"/>
          <w:rtl w:val="0"/>
          <w:lang w:val="en-US"/>
        </w:rPr>
        <w:t>ğ</w:t>
      </w:r>
      <w:r>
        <w:rPr>
          <w:rtl w:val="0"/>
          <w:lang w:val="en-US"/>
        </w:rPr>
        <w:t>lar H</w:t>
      </w:r>
      <w:r>
        <w:rPr>
          <w:rFonts w:hAnsi="Times New Roman" w:hint="default"/>
          <w:rtl w:val="0"/>
          <w:lang w:val="en-US"/>
        </w:rPr>
        <w:t>ü</w:t>
      </w:r>
      <w:r>
        <w:rPr>
          <w:rtl w:val="0"/>
          <w:lang w:val="en-US"/>
        </w:rPr>
        <w:t xml:space="preserve">seyin (2013) </w:t>
      </w:r>
      <w:r>
        <w:rPr>
          <w:rFonts w:hAnsi="Times New Roman" w:hint="default"/>
          <w:rtl w:val="0"/>
          <w:lang w:val="en-US"/>
        </w:rPr>
        <w:t>“</w:t>
      </w:r>
      <w:r>
        <w:rPr>
          <w:rtl w:val="0"/>
          <w:lang w:val="en-US"/>
        </w:rPr>
        <w:t>Motivations for Attendance at International Bellapais Music Festivals: A case study of North Cyprus</w:t>
      </w:r>
      <w:r>
        <w:rPr>
          <w:rFonts w:hAnsi="Times New Roman" w:hint="default"/>
          <w:rtl w:val="0"/>
          <w:lang w:val="en-US"/>
        </w:rPr>
        <w:t xml:space="preserve">” </w:t>
      </w:r>
      <w:r>
        <w:rPr>
          <w:i w:val="1"/>
          <w:iCs w:val="1"/>
          <w:rtl w:val="0"/>
          <w:lang w:val="en-US"/>
        </w:rPr>
        <w:t>Interdisciplinary Journal of Contemporary Research In Business,</w:t>
      </w:r>
      <w:r>
        <w:rPr>
          <w:rtl w:val="0"/>
          <w:lang w:val="en-US"/>
        </w:rPr>
        <w:t xml:space="preserve"> ISSN 2073-7122, IJCRB June Edition  2013-IJCRB Vol .5, No. 2.</w:t>
      </w:r>
    </w:p>
    <w:p>
      <w:pPr>
        <w:pStyle w:val="Normal"/>
        <w:jc w:val="both"/>
        <w:rPr>
          <w:rtl w:val="0"/>
        </w:rPr>
      </w:pPr>
    </w:p>
    <w:p>
      <w:pPr>
        <w:pStyle w:val="Normal"/>
        <w:jc w:val="both"/>
        <w:rPr>
          <w:rtl w:val="0"/>
        </w:rPr>
      </w:pPr>
      <w:r>
        <w:rPr>
          <w:rtl w:val="0"/>
          <w:lang w:val="en-US"/>
        </w:rPr>
        <w:t xml:space="preserve">Esenyel </w:t>
      </w:r>
      <w:r>
        <w:rPr>
          <w:rFonts w:hAnsi="Times New Roman" w:hint="default"/>
          <w:rtl w:val="0"/>
          <w:lang w:val="en-US"/>
        </w:rPr>
        <w:t>İ</w:t>
      </w:r>
      <w:r>
        <w:rPr>
          <w:rtl w:val="0"/>
          <w:lang w:val="en-US"/>
        </w:rPr>
        <w:t>smet, Bozda</w:t>
      </w:r>
      <w:r>
        <w:rPr>
          <w:rFonts w:hAnsi="Times New Roman" w:hint="default"/>
          <w:rtl w:val="0"/>
          <w:lang w:val="en-US"/>
        </w:rPr>
        <w:t>ğ</w:t>
      </w:r>
      <w:r>
        <w:rPr>
          <w:rtl w:val="0"/>
          <w:lang w:val="en-US"/>
        </w:rPr>
        <w:t>lar H</w:t>
      </w:r>
      <w:r>
        <w:rPr>
          <w:rFonts w:hAnsi="Times New Roman" w:hint="default"/>
          <w:rtl w:val="0"/>
          <w:lang w:val="en-US"/>
        </w:rPr>
        <w:t>ü</w:t>
      </w:r>
      <w:r>
        <w:rPr>
          <w:rtl w:val="0"/>
          <w:lang w:val="en-US"/>
        </w:rPr>
        <w:t xml:space="preserve">seyin (2013) </w:t>
      </w:r>
      <w:r>
        <w:rPr>
          <w:rFonts w:hAnsi="Times New Roman" w:hint="default"/>
          <w:rtl w:val="0"/>
          <w:lang w:val="en-US"/>
        </w:rPr>
        <w:t>“</w:t>
      </w:r>
      <w:r>
        <w:rPr>
          <w:rtl w:val="0"/>
          <w:lang w:val="en-US"/>
        </w:rPr>
        <w:t>The Perception of the Grand Turkish Bath Visitors and the Service Quality Provided: A Case of North Cyprus; GrandTurkish Bath</w:t>
      </w:r>
      <w:r>
        <w:rPr>
          <w:rFonts w:hAnsi="Times New Roman" w:hint="default"/>
          <w:rtl w:val="0"/>
          <w:lang w:val="en-US"/>
        </w:rPr>
        <w:t xml:space="preserve">” </w:t>
      </w:r>
      <w:r>
        <w:rPr>
          <w:i w:val="1"/>
          <w:iCs w:val="1"/>
          <w:rtl w:val="0"/>
          <w:lang w:val="en-US"/>
        </w:rPr>
        <w:t>Interdisciplinary Journal of Contemporary Research In Business,</w:t>
      </w:r>
      <w:r>
        <w:rPr>
          <w:rtl w:val="0"/>
          <w:lang w:val="en-US"/>
        </w:rPr>
        <w:t xml:space="preserve"> ISSN 2073-7122, IJCRB July Edition 2013-IJCRB Vol .5, No. 3.</w:t>
      </w:r>
    </w:p>
    <w:p>
      <w:pPr>
        <w:pStyle w:val="Normal"/>
        <w:jc w:val="both"/>
        <w:rPr>
          <w:rtl w:val="0"/>
        </w:rPr>
      </w:pPr>
    </w:p>
    <w:p>
      <w:pPr>
        <w:pStyle w:val="Normal"/>
        <w:jc w:val="both"/>
        <w:rPr>
          <w:rtl w:val="0"/>
        </w:rPr>
      </w:pPr>
      <w:r>
        <w:rPr>
          <w:rtl w:val="0"/>
          <w:lang w:val="en-US"/>
        </w:rPr>
        <w:t>Kilili Rukiye, Bozda</w:t>
      </w:r>
      <w:r>
        <w:rPr>
          <w:rFonts w:hAnsi="Times New Roman" w:hint="default"/>
          <w:rtl w:val="0"/>
          <w:lang w:val="en-US"/>
        </w:rPr>
        <w:t>ğ</w:t>
      </w:r>
      <w:r>
        <w:rPr>
          <w:rtl w:val="0"/>
          <w:lang w:val="en-US"/>
        </w:rPr>
        <w:t>lar H</w:t>
      </w:r>
      <w:r>
        <w:rPr>
          <w:rFonts w:hAnsi="Times New Roman" w:hint="default"/>
          <w:rtl w:val="0"/>
          <w:lang w:val="en-US"/>
        </w:rPr>
        <w:t>ü</w:t>
      </w:r>
      <w:r>
        <w:rPr>
          <w:rtl w:val="0"/>
          <w:lang w:val="en-US"/>
        </w:rPr>
        <w:t xml:space="preserve">seyin (2013) </w:t>
      </w:r>
      <w:r>
        <w:rPr>
          <w:rFonts w:hAnsi="Times New Roman" w:hint="default"/>
          <w:rtl w:val="0"/>
          <w:lang w:val="en-US"/>
        </w:rPr>
        <w:t>“</w:t>
      </w:r>
      <w:r>
        <w:rPr>
          <w:rtl w:val="0"/>
          <w:lang w:val="en-US"/>
        </w:rPr>
        <w:t>COMPARING JOB SATISFACTION AMONG MANAGERS AND EMPLOYEES: AN EMPIRICAL EVIDENCE LEISURE SECTOR IN NORTH CYPRUS</w:t>
      </w:r>
      <w:r>
        <w:rPr>
          <w:rFonts w:hAnsi="Times New Roman" w:hint="default"/>
          <w:rtl w:val="0"/>
          <w:lang w:val="en-US"/>
        </w:rPr>
        <w:t xml:space="preserve">” </w:t>
      </w:r>
      <w:r>
        <w:rPr>
          <w:i w:val="1"/>
          <w:iCs w:val="1"/>
          <w:rtl w:val="0"/>
          <w:lang w:val="en-US"/>
        </w:rPr>
        <w:t>Interdisciplinary Journal of Contemporary Research In Business</w:t>
      </w:r>
      <w:r>
        <w:rPr>
          <w:rtl w:val="0"/>
          <w:lang w:val="en-US"/>
        </w:rPr>
        <w:t>, ISSN 2073-7122, IJCRB June Edition 2013-IJCRB Vol .5, No. 2.</w:t>
      </w:r>
    </w:p>
    <w:p>
      <w:pPr>
        <w:pStyle w:val="Normal"/>
        <w:jc w:val="both"/>
        <w:rPr>
          <w:rtl w:val="0"/>
        </w:rPr>
      </w:pPr>
    </w:p>
    <w:p>
      <w:pPr>
        <w:pStyle w:val="Normal"/>
        <w:jc w:val="both"/>
        <w:rPr>
          <w:rFonts w:ascii="Trebuchet MS" w:cs="Trebuchet MS" w:hAnsi="Trebuchet MS" w:eastAsia="Trebuchet MS"/>
        </w:rPr>
      </w:pPr>
      <w:r>
        <w:rPr>
          <w:rFonts w:ascii="Trebuchet MS"/>
          <w:rtl w:val="0"/>
          <w:lang w:val="en-US"/>
        </w:rPr>
        <w:t>Bozda</w:t>
      </w:r>
      <w:r>
        <w:rPr>
          <w:rFonts w:hAnsi="Trebuchet MS" w:hint="default"/>
          <w:rtl w:val="0"/>
          <w:lang w:val="en-US"/>
        </w:rPr>
        <w:t>ğ</w:t>
      </w:r>
      <w:r>
        <w:rPr>
          <w:rFonts w:ascii="Trebuchet MS"/>
          <w:rtl w:val="0"/>
          <w:lang w:val="en-US"/>
        </w:rPr>
        <w:t>lar H</w:t>
      </w:r>
      <w:r>
        <w:rPr>
          <w:rFonts w:hAnsi="Trebuchet MS" w:hint="default"/>
          <w:rtl w:val="0"/>
          <w:lang w:val="en-US"/>
        </w:rPr>
        <w:t>ü</w:t>
      </w:r>
      <w:r>
        <w:rPr>
          <w:rFonts w:ascii="Trebuchet MS"/>
          <w:rtl w:val="0"/>
          <w:lang w:val="en-US"/>
        </w:rPr>
        <w:t xml:space="preserve">seyin, Kilili Rukiye (2015) </w:t>
      </w:r>
      <w:r>
        <w:rPr>
          <w:rFonts w:hAnsi="Trebuchet MS" w:hint="default"/>
          <w:rtl w:val="0"/>
          <w:lang w:val="en-US"/>
        </w:rPr>
        <w:t>“</w:t>
      </w:r>
      <w:r>
        <w:rPr>
          <w:rFonts w:ascii="Trebuchet MS"/>
          <w:rtl w:val="0"/>
          <w:lang w:val="en-US"/>
        </w:rPr>
        <w:t>Service Quality in the Hospitality Industry, A Case of Merit Crystal Cove Hotel for Employees</w:t>
      </w:r>
      <w:r>
        <w:rPr>
          <w:rFonts w:hAnsi="Trebuchet MS" w:hint="default"/>
          <w:rtl w:val="0"/>
          <w:lang w:val="en-US"/>
        </w:rPr>
        <w:t xml:space="preserve">” </w:t>
      </w:r>
      <w:r>
        <w:rPr>
          <w:rFonts w:ascii="Trebuchet MS"/>
          <w:rtl w:val="0"/>
          <w:lang w:val="en-US"/>
        </w:rPr>
        <w:t>American International Journal of Social Science, Vol. 4, No.1: February 2015.</w:t>
      </w:r>
    </w:p>
    <w:p>
      <w:pPr>
        <w:pStyle w:val="Normal"/>
        <w:jc w:val="both"/>
        <w:rPr>
          <w:rFonts w:ascii="Trebuchet MS" w:cs="Trebuchet MS" w:hAnsi="Trebuchet MS" w:eastAsia="Trebuchet MS"/>
        </w:rPr>
      </w:pPr>
    </w:p>
    <w:p>
      <w:pPr>
        <w:pStyle w:val="Normal"/>
        <w:jc w:val="both"/>
        <w:rPr>
          <w:rFonts w:ascii="Trebuchet MS" w:cs="Trebuchet MS" w:hAnsi="Trebuchet MS" w:eastAsia="Trebuchet MS"/>
        </w:rPr>
      </w:pPr>
      <w:r>
        <w:rPr>
          <w:rFonts w:ascii="Trebuchet MS"/>
          <w:rtl w:val="0"/>
          <w:lang w:val="en-US"/>
        </w:rPr>
        <w:t>Bozda</w:t>
      </w:r>
      <w:r>
        <w:rPr>
          <w:rFonts w:hAnsi="Trebuchet MS" w:hint="default"/>
          <w:rtl w:val="0"/>
          <w:lang w:val="en-US"/>
        </w:rPr>
        <w:t>ğ</w:t>
      </w:r>
      <w:r>
        <w:rPr>
          <w:rFonts w:ascii="Trebuchet MS"/>
          <w:rtl w:val="0"/>
          <w:lang w:val="en-US"/>
        </w:rPr>
        <w:t>lar H</w:t>
      </w:r>
      <w:r>
        <w:rPr>
          <w:rFonts w:hAnsi="Trebuchet MS" w:hint="default"/>
          <w:rtl w:val="0"/>
          <w:lang w:val="en-US"/>
        </w:rPr>
        <w:t>ü</w:t>
      </w:r>
      <w:r>
        <w:rPr>
          <w:rFonts w:ascii="Trebuchet MS"/>
          <w:rtl w:val="0"/>
          <w:lang w:val="en-US"/>
        </w:rPr>
        <w:t xml:space="preserve">seyin, Okechukwu Lawrence Emeagwali (2016) </w:t>
      </w:r>
      <w:r>
        <w:rPr>
          <w:rFonts w:hAnsi="Trebuchet MS" w:hint="default"/>
          <w:rtl w:val="0"/>
          <w:lang w:val="en-US"/>
        </w:rPr>
        <w:t>“</w:t>
      </w:r>
      <w:r>
        <w:rPr>
          <w:rFonts w:ascii="Trebuchet MS"/>
          <w:rtl w:val="0"/>
          <w:lang w:val="en-US"/>
        </w:rPr>
        <w:t>The Economic Impact of International Tourist on the TRNC Economy</w:t>
      </w:r>
      <w:r>
        <w:rPr>
          <w:rFonts w:hAnsi="Trebuchet MS" w:hint="default"/>
          <w:rtl w:val="0"/>
          <w:lang w:val="en-US"/>
        </w:rPr>
        <w:t xml:space="preserve">” </w:t>
      </w:r>
      <w:r>
        <w:rPr>
          <w:rFonts w:ascii="Trebuchet MS"/>
          <w:rtl w:val="0"/>
          <w:lang w:val="en-US"/>
        </w:rPr>
        <w:t>ARP International Journal of Social Science, Vol.1, Issue 2 (March 2016), 3-27.</w:t>
      </w:r>
    </w:p>
    <w:p>
      <w:pPr>
        <w:pStyle w:val="Normal"/>
        <w:jc w:val="both"/>
        <w:rPr>
          <w:rFonts w:ascii="Trebuchet MS" w:cs="Trebuchet MS" w:hAnsi="Trebuchet MS" w:eastAsia="Trebuchet MS"/>
        </w:rPr>
      </w:pPr>
    </w:p>
    <w:p>
      <w:pPr>
        <w:pStyle w:val="Normal"/>
        <w:jc w:val="both"/>
        <w:rPr>
          <w:rFonts w:ascii="Trebuchet MS" w:cs="Trebuchet MS" w:hAnsi="Trebuchet MS" w:eastAsia="Trebuchet MS"/>
        </w:rPr>
      </w:pPr>
      <w:r>
        <w:rPr>
          <w:rFonts w:ascii="Trebuchet MS"/>
          <w:rtl w:val="0"/>
          <w:lang w:val="en-US"/>
        </w:rPr>
        <w:t>Bozda</w:t>
      </w:r>
      <w:r>
        <w:rPr>
          <w:rFonts w:hAnsi="Trebuchet MS" w:hint="default"/>
          <w:rtl w:val="0"/>
          <w:lang w:val="en-US"/>
        </w:rPr>
        <w:t>ğ</w:t>
      </w:r>
      <w:r>
        <w:rPr>
          <w:rFonts w:ascii="Trebuchet MS"/>
          <w:rtl w:val="0"/>
          <w:lang w:val="en-US"/>
        </w:rPr>
        <w:t>lar H</w:t>
      </w:r>
      <w:r>
        <w:rPr>
          <w:rFonts w:hAnsi="Trebuchet MS" w:hint="default"/>
          <w:rtl w:val="0"/>
          <w:lang w:val="en-US"/>
        </w:rPr>
        <w:t>ü</w:t>
      </w:r>
      <w:r>
        <w:rPr>
          <w:rFonts w:ascii="Trebuchet MS"/>
          <w:rtl w:val="0"/>
          <w:lang w:val="en-US"/>
        </w:rPr>
        <w:t xml:space="preserve">seyin, (2016) </w:t>
      </w:r>
      <w:r>
        <w:rPr>
          <w:rFonts w:hAnsi="Trebuchet MS" w:hint="default"/>
          <w:rtl w:val="0"/>
          <w:lang w:val="en-US"/>
        </w:rPr>
        <w:t>“</w:t>
      </w:r>
      <w:r>
        <w:rPr>
          <w:rFonts w:ascii="Trebuchet MS"/>
          <w:rtl w:val="0"/>
          <w:lang w:val="en-US"/>
        </w:rPr>
        <w:t>A Multiplier - based Analysis of the Indirect Impact of Non - Turkish International Tourists on the TRNC Economy</w:t>
      </w:r>
      <w:r>
        <w:rPr>
          <w:rFonts w:hAnsi="Trebuchet MS" w:hint="default"/>
          <w:rtl w:val="0"/>
          <w:lang w:val="en-US"/>
        </w:rPr>
        <w:t xml:space="preserve">” </w:t>
      </w:r>
      <w:r>
        <w:rPr>
          <w:rFonts w:ascii="Trebuchet MS"/>
          <w:rtl w:val="0"/>
          <w:lang w:val="en-US"/>
        </w:rPr>
        <w:t>ARP International Journal of Social Science, Vol.1, Issue 2 (March 2016), 28-42.</w:t>
      </w:r>
    </w:p>
    <w:p>
      <w:pPr>
        <w:pStyle w:val="Normal"/>
        <w:jc w:val="both"/>
        <w:rPr>
          <w:rFonts w:ascii="Trebuchet MS" w:cs="Trebuchet MS" w:hAnsi="Trebuchet MS" w:eastAsia="Trebuchet MS"/>
        </w:rPr>
      </w:pPr>
    </w:p>
    <w:p>
      <w:pPr>
        <w:pStyle w:val="Normal"/>
        <w:jc w:val="both"/>
        <w:rPr>
          <w:rFonts w:ascii="Trebuchet MS" w:cs="Trebuchet MS" w:hAnsi="Trebuchet MS" w:eastAsia="Trebuchet MS"/>
        </w:rPr>
      </w:pPr>
      <w:r>
        <w:rPr>
          <w:rFonts w:ascii="Trebuchet MS"/>
          <w:rtl w:val="0"/>
          <w:lang w:val="en-US"/>
        </w:rPr>
        <w:t>Dikmen Feriha, Bozda</w:t>
      </w:r>
      <w:r>
        <w:rPr>
          <w:rFonts w:hAnsi="Trebuchet MS" w:hint="default"/>
          <w:rtl w:val="0"/>
          <w:lang w:val="en-US"/>
        </w:rPr>
        <w:t>ğ</w:t>
      </w:r>
      <w:r>
        <w:rPr>
          <w:rFonts w:ascii="Trebuchet MS"/>
          <w:rtl w:val="0"/>
          <w:lang w:val="en-US"/>
        </w:rPr>
        <w:t>lar H</w:t>
      </w:r>
      <w:r>
        <w:rPr>
          <w:rFonts w:hAnsi="Trebuchet MS" w:hint="default"/>
          <w:rtl w:val="0"/>
          <w:lang w:val="en-US"/>
        </w:rPr>
        <w:t>ü</w:t>
      </w:r>
      <w:r>
        <w:rPr>
          <w:rFonts w:ascii="Trebuchet MS"/>
          <w:rtl w:val="0"/>
          <w:lang w:val="en-US"/>
        </w:rPr>
        <w:t xml:space="preserve">seyin (2016) </w:t>
      </w:r>
      <w:r>
        <w:rPr>
          <w:rFonts w:hAnsi="Trebuchet MS" w:hint="default"/>
          <w:rtl w:val="0"/>
          <w:lang w:val="en-US"/>
        </w:rPr>
        <w:t>“</w:t>
      </w:r>
      <w:r>
        <w:rPr>
          <w:rFonts w:ascii="Trebuchet MS"/>
          <w:rtl w:val="0"/>
          <w:lang w:val="en-US"/>
        </w:rPr>
        <w:t>Gender Roles in North Cyprus: A Discourse Analytic Approach</w:t>
      </w:r>
      <w:r>
        <w:rPr>
          <w:rFonts w:hAnsi="Trebuchet MS" w:hint="default"/>
          <w:rtl w:val="0"/>
          <w:lang w:val="en-US"/>
        </w:rPr>
        <w:t xml:space="preserve">” </w:t>
      </w:r>
      <w:r>
        <w:rPr>
          <w:rFonts w:ascii="Trebuchet MS"/>
          <w:rtl w:val="0"/>
          <w:lang w:val="en-US"/>
        </w:rPr>
        <w:t>ARP International Journal of Social Science, Vol.1, Issue 3 ISSN 2488 - 9474 (October 2016).</w:t>
      </w:r>
    </w:p>
    <w:p>
      <w:pPr>
        <w:pStyle w:val="Normal"/>
        <w:jc w:val="both"/>
        <w:rPr>
          <w:rFonts w:ascii="Trebuchet MS" w:cs="Trebuchet MS" w:hAnsi="Trebuchet MS" w:eastAsia="Trebuchet MS"/>
        </w:rPr>
      </w:pPr>
    </w:p>
    <w:p>
      <w:pPr>
        <w:pStyle w:val="Normal"/>
        <w:jc w:val="both"/>
        <w:rPr>
          <w:b w:val="1"/>
          <w:bCs w:val="1"/>
          <w:color w:val="000000"/>
          <w:position w:val="0"/>
          <w:sz w:val="24"/>
          <w:szCs w:val="24"/>
          <w:u w:val="single" w:color="17365d"/>
          <w:rtl w:val="0"/>
        </w:rPr>
      </w:pPr>
      <w:r>
        <w:rPr>
          <w:rFonts w:ascii="Trebuchet MS"/>
          <w:rtl w:val="0"/>
          <w:lang w:val="en-US"/>
        </w:rPr>
        <w:t>Wallace Mathew, Kilili Rukiye, Bozda</w:t>
      </w:r>
      <w:r>
        <w:rPr>
          <w:rFonts w:hAnsi="Trebuchet MS" w:hint="default"/>
          <w:rtl w:val="0"/>
          <w:lang w:val="en-US"/>
        </w:rPr>
        <w:t>ğ</w:t>
      </w:r>
      <w:r>
        <w:rPr>
          <w:rFonts w:ascii="Trebuchet MS"/>
          <w:rtl w:val="0"/>
          <w:lang w:val="en-US"/>
        </w:rPr>
        <w:t>lar H</w:t>
      </w:r>
      <w:r>
        <w:rPr>
          <w:rFonts w:hAnsi="Trebuchet MS" w:hint="default"/>
          <w:rtl w:val="0"/>
          <w:lang w:val="en-US"/>
        </w:rPr>
        <w:t>ü</w:t>
      </w:r>
      <w:r>
        <w:rPr>
          <w:rFonts w:ascii="Trebuchet MS"/>
          <w:rtl w:val="0"/>
          <w:lang w:val="en-US"/>
        </w:rPr>
        <w:t xml:space="preserve">seyin (2016) </w:t>
      </w:r>
      <w:r>
        <w:rPr>
          <w:rFonts w:hAnsi="Trebuchet MS" w:hint="default"/>
          <w:rtl w:val="0"/>
          <w:lang w:val="en-US"/>
        </w:rPr>
        <w:t>“</w:t>
      </w:r>
      <w:r>
        <w:rPr>
          <w:rFonts w:ascii="Trebuchet MS"/>
          <w:rtl w:val="0"/>
          <w:lang w:val="en-US"/>
        </w:rPr>
        <w:t>Adventure Sports Tourism in Northern Cyprus: Extreme, Lifestyle and Alternative Sports</w:t>
      </w:r>
      <w:r>
        <w:rPr>
          <w:rFonts w:hAnsi="Trebuchet MS" w:hint="default"/>
          <w:rtl w:val="0"/>
          <w:lang w:val="en-US"/>
        </w:rPr>
        <w:t xml:space="preserve">” </w:t>
      </w:r>
      <w:r>
        <w:rPr>
          <w:rFonts w:ascii="Trebuchet MS"/>
          <w:rtl w:val="0"/>
          <w:lang w:val="en-US"/>
        </w:rPr>
        <w:t xml:space="preserve">American International Journal of Social Science. </w:t>
      </w:r>
    </w:p>
    <w:p>
      <w:pPr>
        <w:pStyle w:val="Normal"/>
        <w:jc w:val="both"/>
        <w:rPr>
          <w:rtl w:val="0"/>
        </w:rPr>
      </w:pPr>
    </w:p>
    <w:p>
      <w:pPr>
        <w:pStyle w:val="Normal"/>
        <w:rPr>
          <w:b w:val="1"/>
          <w:bCs w:val="1"/>
        </w:rPr>
      </w:pPr>
    </w:p>
    <w:p>
      <w:pPr>
        <w:pStyle w:val="Normal"/>
        <w:rPr>
          <w:b w:val="1"/>
          <w:bCs w:val="1"/>
        </w:rPr>
      </w:pP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>7- Experience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Owning &amp; Managing in Tourism Investment since 2003- </w:t>
      </w:r>
    </w:p>
    <w:p>
      <w:pPr>
        <w:pStyle w:val="Normal"/>
        <w:rPr>
          <w:rtl w:val="0"/>
        </w:rPr>
      </w:pPr>
    </w:p>
    <w:p>
      <w:pPr>
        <w:pStyle w:val="Normal"/>
        <w:rPr>
          <w:b w:val="1"/>
          <w:bCs w:val="1"/>
        </w:rPr>
      </w:pPr>
    </w:p>
    <w:p>
      <w:pPr>
        <w:pStyle w:val="Normal"/>
        <w:rPr>
          <w:b w:val="1"/>
          <w:bCs w:val="1"/>
        </w:rPr>
      </w:pP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>8-Membership of International Instutudes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AHLA- American Hotel &amp; Lodging Educational Institute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SKAL- International Association of Travel and Tourism Professionals </w:t>
      </w:r>
    </w:p>
    <w:p>
      <w:pPr>
        <w:pStyle w:val="Normal"/>
        <w:rPr>
          <w:b w:val="1"/>
          <w:bCs w:val="1"/>
        </w:rPr>
      </w:pPr>
    </w:p>
    <w:p>
      <w:pPr>
        <w:pStyle w:val="Normal"/>
        <w:rPr>
          <w:b w:val="1"/>
          <w:bCs w:val="1"/>
        </w:rPr>
      </w:pPr>
    </w:p>
    <w:p>
      <w:pPr>
        <w:pStyle w:val="Normal"/>
        <w:rPr>
          <w:b w:val="1"/>
          <w:bCs w:val="1"/>
        </w:rPr>
      </w:pP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>9-Certificates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American Hotel &amp; Lodging Educational Institute, Instructor for: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-Managing Service in Food and Beverage Operations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-Managing Front Office Operations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-Hotel and Restaurant Accounting 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-House Keeping Operations</w:t>
      </w:r>
    </w:p>
    <w:p>
      <w:pPr>
        <w:pStyle w:val="Normal"/>
        <w:rPr>
          <w:b w:val="1"/>
          <w:bCs w:val="1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-Security and Loss Prevention Management</w:t>
      </w:r>
    </w:p>
    <w:p>
      <w:pPr>
        <w:pStyle w:val="Normal"/>
        <w:rPr>
          <w:b w:val="1"/>
          <w:bCs w:val="1"/>
        </w:rPr>
      </w:pPr>
      <w:r>
        <w:rPr>
          <w:rtl w:val="0"/>
        </w:rPr>
        <w:tab/>
      </w:r>
    </w:p>
    <w:p>
      <w:pPr>
        <w:pStyle w:val="Normal"/>
        <w:rPr>
          <w:b w:val="1"/>
          <w:bCs w:val="1"/>
        </w:rPr>
      </w:pPr>
    </w:p>
    <w:p>
      <w:pPr>
        <w:pStyle w:val="Normal"/>
        <w:rPr>
          <w:b w:val="1"/>
          <w:bCs w:val="1"/>
        </w:rPr>
      </w:pPr>
    </w:p>
    <w:p>
      <w:pPr>
        <w:pStyle w:val="Normal"/>
        <w:rPr>
          <w:b w:val="1"/>
          <w:bCs w:val="1"/>
        </w:rPr>
      </w:pPr>
    </w:p>
    <w:p>
      <w:pPr>
        <w:pStyle w:val="Normal"/>
        <w:rPr>
          <w:b w:val="1"/>
          <w:bCs w:val="1"/>
        </w:rPr>
      </w:pPr>
    </w:p>
    <w:p>
      <w:pPr>
        <w:pStyle w:val="Normal"/>
        <w:rPr>
          <w:b w:val="1"/>
          <w:bCs w:val="1"/>
        </w:rPr>
      </w:pPr>
      <w:r>
        <w:rPr>
          <w:rFonts w:ascii="Times New Roman" w:cs="Arial Unicode MS" w:hAnsi="Arial Unicode MS" w:eastAsia="Arial Unicode MS"/>
          <w:b w:val="1"/>
          <w:bCs w:val="1"/>
          <w:rtl w:val="0"/>
          <w:lang w:val="en-US"/>
        </w:rPr>
        <w:t>10. Courses Taught  (2012-2014) (GAU)</w:t>
      </w:r>
    </w:p>
    <w:p>
      <w:pPr>
        <w:pStyle w:val="Normal"/>
        <w:widowControl w:val="0"/>
        <w:rPr>
          <w:b w:val="1"/>
          <w:bCs w:val="1"/>
        </w:rPr>
      </w:pPr>
    </w:p>
    <w:tbl>
      <w:tblPr>
        <w:tblW w:w="928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83"/>
        <w:gridCol w:w="950"/>
        <w:gridCol w:w="3380"/>
        <w:gridCol w:w="910"/>
        <w:gridCol w:w="1270"/>
        <w:gridCol w:w="1495"/>
      </w:tblGrid>
      <w:tr>
        <w:tblPrEx>
          <w:shd w:val="clear" w:color="auto" w:fill="auto"/>
        </w:tblPrEx>
        <w:trPr>
          <w:trHeight w:val="300" w:hRule="atLeast"/>
        </w:trPr>
        <w:tc>
          <w:tcPr>
            <w:tcW w:type="dxa" w:w="128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Akademik</w:t>
            </w:r>
          </w:p>
          <w:p>
            <w:pPr>
              <w:pStyle w:val="Normal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Y</w:t>
            </w:r>
            <w:r>
              <w:rPr>
                <w:rFonts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ı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</w:t>
            </w:r>
          </w:p>
        </w:tc>
        <w:tc>
          <w:tcPr>
            <w:tcW w:type="dxa" w:w="95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</w:t>
            </w:r>
            <w:r>
              <w:rPr>
                <w:rFonts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ö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nem</w:t>
            </w:r>
          </w:p>
        </w:tc>
        <w:tc>
          <w:tcPr>
            <w:tcW w:type="dxa" w:w="338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Dersin Ad</w:t>
            </w:r>
            <w:r>
              <w:rPr>
                <w:rFonts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ı</w:t>
            </w:r>
          </w:p>
        </w:tc>
        <w:tc>
          <w:tcPr>
            <w:tcW w:type="dxa" w:w="218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Haftal</w:t>
            </w:r>
            <w:r>
              <w:rPr>
                <w:rFonts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ı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k Saati</w:t>
            </w:r>
          </w:p>
        </w:tc>
        <w:tc>
          <w:tcPr>
            <w:tcW w:type="dxa" w:w="149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rFonts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Öğ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renci Say</w:t>
            </w:r>
            <w:r>
              <w:rPr>
                <w:rFonts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ı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s</w:t>
            </w:r>
            <w:r>
              <w:rPr>
                <w:rFonts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ı</w:t>
            </w:r>
          </w:p>
        </w:tc>
      </w:tr>
      <w:tr>
        <w:tblPrEx>
          <w:shd w:val="clear" w:color="auto" w:fill="auto"/>
        </w:tblPrEx>
        <w:trPr>
          <w:trHeight w:val="300" w:hRule="atLeast"/>
        </w:trPr>
        <w:tc>
          <w:tcPr>
            <w:tcW w:type="dxa" w:w="1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8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Teorik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Uygulama</w:t>
            </w:r>
          </w:p>
        </w:tc>
        <w:tc>
          <w:tcPr>
            <w:tcW w:type="dxa" w:w="149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auto"/>
        </w:tblPrEx>
        <w:trPr>
          <w:trHeight w:val="600" w:hRule="atLeast"/>
        </w:trPr>
        <w:tc>
          <w:tcPr>
            <w:tcW w:type="dxa" w:w="128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2011-2012</w:t>
            </w:r>
          </w:p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r>
          </w:p>
        </w:tc>
        <w:tc>
          <w:tcPr>
            <w:tcW w:type="dxa" w:w="95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</w:t>
            </w: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z</w:t>
            </w:r>
          </w:p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Hotel and Restuarant Accounting</w:t>
            </w:r>
          </w:p>
        </w:tc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3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-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50</w:t>
            </w:r>
          </w:p>
        </w:tc>
      </w:tr>
      <w:tr>
        <w:tblPrEx>
          <w:shd w:val="clear" w:color="auto" w:fill="auto"/>
        </w:tblPrEx>
        <w:trPr>
          <w:trHeight w:val="630" w:hRule="atLeast"/>
        </w:trPr>
        <w:tc>
          <w:tcPr>
            <w:tcW w:type="dxa" w:w="1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Operating Front Office Management</w:t>
            </w:r>
          </w:p>
        </w:tc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3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 -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50</w:t>
            </w:r>
          </w:p>
        </w:tc>
      </w:tr>
      <w:tr>
        <w:tblPrEx>
          <w:shd w:val="clear" w:color="auto" w:fill="auto"/>
        </w:tblPrEx>
        <w:trPr>
          <w:trHeight w:val="482" w:hRule="atLeast"/>
        </w:trPr>
        <w:tc>
          <w:tcPr>
            <w:tcW w:type="dxa" w:w="1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House Keeping Operations</w:t>
            </w:r>
          </w:p>
        </w:tc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3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 -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40</w:t>
            </w:r>
          </w:p>
        </w:tc>
      </w:tr>
      <w:tr>
        <w:tblPrEx>
          <w:shd w:val="clear" w:color="auto" w:fill="auto"/>
        </w:tblPrEx>
        <w:trPr>
          <w:trHeight w:val="600" w:hRule="atLeast"/>
        </w:trPr>
        <w:tc>
          <w:tcPr>
            <w:tcW w:type="dxa" w:w="1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National Tourism Planning and Policy</w:t>
            </w:r>
          </w:p>
        </w:tc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3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 -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45</w:t>
            </w:r>
          </w:p>
        </w:tc>
      </w:tr>
      <w:tr>
        <w:tblPrEx>
          <w:shd w:val="clear" w:color="auto" w:fill="auto"/>
        </w:tblPrEx>
        <w:trPr>
          <w:trHeight w:val="1257" w:hRule="atLeast"/>
        </w:trPr>
        <w:tc>
          <w:tcPr>
            <w:tcW w:type="dxa" w:w="1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English for Tourism</w:t>
            </w:r>
          </w:p>
        </w:tc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  <w:jc w:val="center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40</w:t>
            </w:r>
          </w:p>
        </w:tc>
      </w:tr>
      <w:tr>
        <w:tblPrEx>
          <w:shd w:val="clear" w:color="auto" w:fill="auto"/>
        </w:tblPrEx>
        <w:trPr>
          <w:trHeight w:val="600" w:hRule="atLeast"/>
        </w:trPr>
        <w:tc>
          <w:tcPr>
            <w:tcW w:type="dxa" w:w="128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2011-2012</w:t>
            </w:r>
          </w:p>
        </w:tc>
        <w:tc>
          <w:tcPr>
            <w:tcW w:type="dxa" w:w="95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Yaz</w:t>
            </w:r>
          </w:p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National Tourism Planning and Policy</w:t>
            </w:r>
          </w:p>
        </w:tc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3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-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14</w:t>
            </w:r>
          </w:p>
        </w:tc>
      </w:tr>
      <w:tr>
        <w:tblPrEx>
          <w:shd w:val="clear" w:color="auto" w:fill="auto"/>
        </w:tblPrEx>
        <w:trPr>
          <w:trHeight w:val="358" w:hRule="atLeast"/>
        </w:trPr>
        <w:tc>
          <w:tcPr>
            <w:tcW w:type="dxa" w:w="1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Tourism Economics</w:t>
            </w:r>
          </w:p>
        </w:tc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3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-     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15</w:t>
            </w:r>
          </w:p>
        </w:tc>
      </w:tr>
      <w:tr>
        <w:tblPrEx>
          <w:shd w:val="clear" w:color="auto" w:fill="auto"/>
        </w:tblPrEx>
        <w:trPr>
          <w:trHeight w:val="1500" w:hRule="atLeast"/>
        </w:trPr>
        <w:tc>
          <w:tcPr>
            <w:tcW w:type="dxa" w:w="1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Travel Agency Practice</w:t>
            </w:r>
          </w:p>
        </w:tc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</w:t>
            </w: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3</w:t>
            </w: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</w:t>
            </w: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3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   </w:t>
            </w: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 -</w:t>
            </w: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  -</w:t>
            </w:r>
          </w:p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 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</w:t>
            </w: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20</w:t>
            </w: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</w:t>
            </w:r>
          </w:p>
        </w:tc>
      </w:tr>
      <w:tr>
        <w:tblPrEx>
          <w:shd w:val="clear" w:color="auto" w:fill="auto"/>
        </w:tblPrEx>
        <w:trPr>
          <w:trHeight w:val="600" w:hRule="atLeast"/>
        </w:trPr>
        <w:tc>
          <w:tcPr>
            <w:tcW w:type="dxa" w:w="128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2012-2013</w:t>
            </w:r>
          </w:p>
        </w:tc>
        <w:tc>
          <w:tcPr>
            <w:tcW w:type="dxa" w:w="95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ü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z</w:t>
            </w:r>
          </w:p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Hotel and Restaurant Accounting</w:t>
            </w:r>
          </w:p>
        </w:tc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3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 -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40</w:t>
            </w:r>
          </w:p>
        </w:tc>
      </w:tr>
      <w:tr>
        <w:tblPrEx>
          <w:shd w:val="clear" w:color="auto" w:fill="auto"/>
        </w:tblPrEx>
        <w:trPr>
          <w:trHeight w:val="600" w:hRule="atLeast"/>
        </w:trPr>
        <w:tc>
          <w:tcPr>
            <w:tcW w:type="dxa" w:w="1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Operating Front Office Management</w:t>
            </w:r>
          </w:p>
        </w:tc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3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 -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40</w:t>
            </w:r>
          </w:p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1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House Keeping Operations</w:t>
            </w:r>
          </w:p>
        </w:tc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3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 -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35</w:t>
            </w:r>
          </w:p>
        </w:tc>
      </w:tr>
      <w:tr>
        <w:tblPrEx>
          <w:shd w:val="clear" w:color="auto" w:fill="auto"/>
        </w:tblPrEx>
        <w:trPr>
          <w:trHeight w:val="600" w:hRule="atLeast"/>
        </w:trPr>
        <w:tc>
          <w:tcPr>
            <w:tcW w:type="dxa" w:w="1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National Tourism Planning and Policy</w:t>
            </w:r>
          </w:p>
        </w:tc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3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 -  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40</w:t>
            </w:r>
          </w:p>
        </w:tc>
      </w:tr>
      <w:tr>
        <w:tblPrEx>
          <w:shd w:val="clear" w:color="auto" w:fill="auto"/>
        </w:tblPrEx>
        <w:trPr>
          <w:trHeight w:val="925" w:hRule="atLeast"/>
        </w:trPr>
        <w:tc>
          <w:tcPr>
            <w:tcW w:type="dxa" w:w="1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English for Tourism</w:t>
            </w:r>
          </w:p>
        </w:tc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3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 -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15</w:t>
            </w:r>
          </w:p>
        </w:tc>
      </w:tr>
      <w:tr>
        <w:tblPrEx>
          <w:shd w:val="clear" w:color="auto" w:fill="auto"/>
        </w:tblPrEx>
        <w:trPr>
          <w:trHeight w:val="366" w:hRule="atLeast"/>
        </w:trPr>
        <w:tc>
          <w:tcPr>
            <w:tcW w:type="dxa" w:w="128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2012-2013</w:t>
            </w:r>
          </w:p>
        </w:tc>
        <w:tc>
          <w:tcPr>
            <w:tcW w:type="dxa" w:w="95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</w:t>
            </w: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Bahar</w:t>
            </w:r>
          </w:p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Revenue Management </w:t>
            </w:r>
          </w:p>
        </w:tc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3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 -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18</w:t>
            </w:r>
          </w:p>
        </w:tc>
      </w:tr>
      <w:tr>
        <w:tblPrEx>
          <w:shd w:val="clear" w:color="auto" w:fill="auto"/>
        </w:tblPrEx>
        <w:trPr>
          <w:trHeight w:val="600" w:hRule="atLeast"/>
        </w:trPr>
        <w:tc>
          <w:tcPr>
            <w:tcW w:type="dxa" w:w="1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Advanced International Tourism Business</w:t>
            </w:r>
          </w:p>
        </w:tc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3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 -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45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1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Statistics in Tourism</w:t>
            </w:r>
          </w:p>
        </w:tc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3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 -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40</w:t>
            </w:r>
          </w:p>
        </w:tc>
      </w:tr>
      <w:tr>
        <w:tblPrEx>
          <w:shd w:val="clear" w:color="auto" w:fill="auto"/>
        </w:tblPrEx>
        <w:trPr>
          <w:trHeight w:val="600" w:hRule="atLeast"/>
        </w:trPr>
        <w:tc>
          <w:tcPr>
            <w:tcW w:type="dxa" w:w="1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Marketing Research in Hospitality</w:t>
            </w:r>
          </w:p>
        </w:tc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3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 -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10</w:t>
            </w:r>
          </w:p>
        </w:tc>
      </w:tr>
      <w:tr>
        <w:tblPrEx>
          <w:shd w:val="clear" w:color="auto" w:fill="auto"/>
        </w:tblPrEx>
        <w:trPr>
          <w:trHeight w:val="645" w:hRule="atLeast"/>
        </w:trPr>
        <w:tc>
          <w:tcPr>
            <w:tcW w:type="dxa" w:w="12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95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The Business of Tourism</w:t>
            </w:r>
          </w:p>
        </w:tc>
        <w:tc>
          <w:tcPr>
            <w:tcW w:type="dxa" w:w="9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3</w:t>
            </w:r>
          </w:p>
        </w:tc>
        <w:tc>
          <w:tcPr>
            <w:tcW w:type="dxa" w:w="12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 -</w:t>
            </w:r>
          </w:p>
        </w:tc>
        <w:tc>
          <w:tcPr>
            <w:tcW w:type="dxa" w:w="14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 xml:space="preserve">      35</w:t>
            </w:r>
          </w:p>
        </w:tc>
      </w:tr>
    </w:tbl>
    <w:p>
      <w:pPr>
        <w:pStyle w:val="Normal"/>
        <w:widowControl w:val="0"/>
        <w:rPr>
          <w:b w:val="1"/>
          <w:bCs w:val="1"/>
        </w:rPr>
      </w:pPr>
    </w:p>
    <w:p>
      <w:pPr>
        <w:pStyle w:val="Normal"/>
        <w:rPr>
          <w:b w:val="1"/>
          <w:bCs w:val="1"/>
        </w:rPr>
      </w:pPr>
    </w:p>
    <w:p>
      <w:pPr>
        <w:pStyle w:val="Normal"/>
        <w:ind w:left="1080" w:firstLine="0"/>
      </w:pPr>
      <w:r>
        <w:rPr>
          <w:b w:val="1"/>
          <w:bCs w:val="1"/>
        </w:rPr>
        <w:br w:type="textWrapping"/>
      </w:r>
      <w:r>
        <w:rPr>
          <w:b w:val="1"/>
          <w:bCs w:val="1"/>
        </w:rPr>
        <w:br w:type="page"/>
      </w:r>
    </w:p>
    <w:p>
      <w:pPr>
        <w:pStyle w:val="Normal"/>
        <w:ind w:left="1080" w:firstLine="0"/>
      </w:pP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  <w:rtl w:val="0"/>
      </w:rPr>
    </w:lvl>
    <w:lvl w:ilvl="1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