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FFDC"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373079EF"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59C28596"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918235C" w14:textId="77777777" w:rsidTr="00D138DF">
        <w:trPr>
          <w:trHeight w:val="237"/>
        </w:trPr>
        <w:tc>
          <w:tcPr>
            <w:tcW w:w="4504" w:type="dxa"/>
            <w:gridSpan w:val="6"/>
          </w:tcPr>
          <w:p w14:paraId="168BBB7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Title/Ders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09A27967" w14:textId="7CB98308" w:rsidR="003265C4" w:rsidRPr="003265C4" w:rsidRDefault="00AD73D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Türk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Eğitim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Tarihi</w:t>
            </w:r>
            <w:proofErr w:type="spellEnd"/>
            <w:r>
              <w:rPr>
                <w:rFonts w:ascii="Times New Roman" w:eastAsia="Times New Roman" w:hAnsi="Times New Roman" w:cs="Times New Roman"/>
                <w:sz w:val="20"/>
                <w:szCs w:val="20"/>
                <w:lang w:val="en-US"/>
              </w:rPr>
              <w:t xml:space="preserve"> </w:t>
            </w:r>
            <w:r w:rsidR="003C2A0D">
              <w:rPr>
                <w:rFonts w:ascii="Times New Roman" w:eastAsia="Times New Roman" w:hAnsi="Times New Roman" w:cs="Times New Roman"/>
                <w:sz w:val="20"/>
                <w:szCs w:val="20"/>
                <w:lang w:val="en-US"/>
              </w:rPr>
              <w:t xml:space="preserve"> </w:t>
            </w:r>
          </w:p>
        </w:tc>
      </w:tr>
      <w:tr w:rsidR="003265C4" w:rsidRPr="003265C4" w14:paraId="2CAB8A3F" w14:textId="77777777" w:rsidTr="00D138DF">
        <w:trPr>
          <w:trHeight w:val="236"/>
        </w:trPr>
        <w:tc>
          <w:tcPr>
            <w:tcW w:w="4504" w:type="dxa"/>
            <w:gridSpan w:val="6"/>
          </w:tcPr>
          <w:p w14:paraId="6E114A1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2853A9F3" w14:textId="7A7BDC25" w:rsidR="003265C4" w:rsidRPr="00AD73D4" w:rsidRDefault="005E0876" w:rsidP="003265C4">
            <w:pPr>
              <w:widowControl w:val="0"/>
              <w:autoSpaceDE w:val="0"/>
              <w:autoSpaceDN w:val="0"/>
              <w:spacing w:before="2" w:after="0" w:line="214" w:lineRule="exact"/>
              <w:ind w:left="107"/>
              <w:rPr>
                <w:rFonts w:ascii="Times New Roman" w:eastAsia="Times New Roman" w:hAnsi="Times New Roman" w:cs="Times New Roman"/>
                <w:b/>
                <w:sz w:val="20"/>
                <w:szCs w:val="20"/>
                <w:lang w:val="en-US"/>
              </w:rPr>
            </w:pPr>
            <w:r>
              <w:rPr>
                <w:b/>
              </w:rPr>
              <w:t>RPDM202</w:t>
            </w:r>
          </w:p>
        </w:tc>
      </w:tr>
      <w:tr w:rsidR="003265C4" w:rsidRPr="003265C4" w14:paraId="4E8FE5A5" w14:textId="77777777" w:rsidTr="00D138DF">
        <w:trPr>
          <w:trHeight w:val="237"/>
        </w:trPr>
        <w:tc>
          <w:tcPr>
            <w:tcW w:w="4504" w:type="dxa"/>
            <w:gridSpan w:val="6"/>
          </w:tcPr>
          <w:p w14:paraId="4BE36AD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Unit/Ders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E871079" w14:textId="6F72AA5A"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Ortak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ders</w:t>
            </w:r>
            <w:proofErr w:type="spellEnd"/>
          </w:p>
        </w:tc>
      </w:tr>
      <w:tr w:rsidR="003265C4" w:rsidRPr="003265C4" w14:paraId="312FAC8B" w14:textId="77777777" w:rsidTr="00D138DF">
        <w:trPr>
          <w:trHeight w:val="236"/>
        </w:trPr>
        <w:tc>
          <w:tcPr>
            <w:tcW w:w="4504" w:type="dxa"/>
            <w:gridSpan w:val="6"/>
          </w:tcPr>
          <w:p w14:paraId="0169D62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of Course Unit/Ders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449E05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657BEDBA" w14:textId="77777777" w:rsidTr="00D138DF">
        <w:trPr>
          <w:trHeight w:val="237"/>
        </w:trPr>
        <w:tc>
          <w:tcPr>
            <w:tcW w:w="4504" w:type="dxa"/>
            <w:gridSpan w:val="6"/>
          </w:tcPr>
          <w:p w14:paraId="0CFB0E0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165567C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0A6E83FE" w14:textId="77777777" w:rsidTr="00D138DF">
        <w:trPr>
          <w:trHeight w:val="237"/>
        </w:trPr>
        <w:tc>
          <w:tcPr>
            <w:tcW w:w="4504" w:type="dxa"/>
            <w:gridSpan w:val="6"/>
          </w:tcPr>
          <w:p w14:paraId="5E5BD2A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03AC776F"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C73A4EF" w14:textId="77777777" w:rsidTr="00D138DF">
        <w:trPr>
          <w:trHeight w:val="236"/>
        </w:trPr>
        <w:tc>
          <w:tcPr>
            <w:tcW w:w="4504" w:type="dxa"/>
            <w:gridSpan w:val="6"/>
          </w:tcPr>
          <w:p w14:paraId="4CCA504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0875DB88"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5EA61ED" w14:textId="77777777" w:rsidTr="00D138DF">
        <w:trPr>
          <w:trHeight w:val="237"/>
        </w:trPr>
        <w:tc>
          <w:tcPr>
            <w:tcW w:w="4504" w:type="dxa"/>
            <w:gridSpan w:val="6"/>
          </w:tcPr>
          <w:p w14:paraId="6B8B24F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5415DDC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31E7BC1" w14:textId="77777777" w:rsidTr="00D138DF">
        <w:trPr>
          <w:trHeight w:val="237"/>
        </w:trPr>
        <w:tc>
          <w:tcPr>
            <w:tcW w:w="4504" w:type="dxa"/>
            <w:gridSpan w:val="6"/>
          </w:tcPr>
          <w:p w14:paraId="6BBBA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1A3EB7D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67FC91D" w14:textId="77777777" w:rsidTr="00D138DF">
        <w:trPr>
          <w:trHeight w:val="237"/>
        </w:trPr>
        <w:tc>
          <w:tcPr>
            <w:tcW w:w="4504" w:type="dxa"/>
            <w:gridSpan w:val="6"/>
          </w:tcPr>
          <w:p w14:paraId="737E891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585EC386" w14:textId="7370A719" w:rsidR="003265C4" w:rsidRPr="003265C4" w:rsidRDefault="004F62C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2FEA08EF" w14:textId="77777777" w:rsidTr="00D138DF">
        <w:trPr>
          <w:trHeight w:val="237"/>
        </w:trPr>
        <w:tc>
          <w:tcPr>
            <w:tcW w:w="4504" w:type="dxa"/>
            <w:gridSpan w:val="6"/>
          </w:tcPr>
          <w:p w14:paraId="2F534AC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delivered/Ders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2968AE0E" w14:textId="511E1B78" w:rsidR="003265C4" w:rsidRPr="003265C4" w:rsidRDefault="005D5CD8"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3265C4" w:rsidRPr="003265C4" w14:paraId="0CC669A7" w14:textId="77777777" w:rsidTr="00D138DF">
        <w:trPr>
          <w:trHeight w:val="236"/>
        </w:trPr>
        <w:tc>
          <w:tcPr>
            <w:tcW w:w="4504" w:type="dxa"/>
            <w:gridSpan w:val="6"/>
          </w:tcPr>
          <w:p w14:paraId="406574F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Coordinator/Ders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0F4608A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E76156F" w14:textId="77777777" w:rsidTr="00D138DF">
        <w:trPr>
          <w:trHeight w:val="237"/>
        </w:trPr>
        <w:tc>
          <w:tcPr>
            <w:tcW w:w="4504" w:type="dxa"/>
            <w:gridSpan w:val="6"/>
          </w:tcPr>
          <w:p w14:paraId="32CFD8A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(s)/Ders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6AB64B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514D946" w14:textId="77777777" w:rsidTr="00D138DF">
        <w:trPr>
          <w:trHeight w:val="237"/>
        </w:trPr>
        <w:tc>
          <w:tcPr>
            <w:tcW w:w="4504" w:type="dxa"/>
            <w:gridSpan w:val="6"/>
          </w:tcPr>
          <w:p w14:paraId="43213DA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6D482DE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4F911A8" w14:textId="77777777" w:rsidTr="00D138DF">
        <w:trPr>
          <w:trHeight w:val="236"/>
        </w:trPr>
        <w:tc>
          <w:tcPr>
            <w:tcW w:w="4504" w:type="dxa"/>
            <w:gridSpan w:val="6"/>
          </w:tcPr>
          <w:p w14:paraId="0BDFFF5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2B527256" w14:textId="4AD67B3E"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torik</w:t>
            </w:r>
            <w:proofErr w:type="spellEnd"/>
            <w:r w:rsidRPr="003265C4">
              <w:rPr>
                <w:rFonts w:ascii="Times New Roman" w:eastAsia="Times New Roman" w:hAnsi="Times New Roman" w:cs="Times New Roman"/>
                <w:sz w:val="20"/>
                <w:szCs w:val="20"/>
                <w:lang w:val="en-US"/>
              </w:rPr>
              <w:t>,</w:t>
            </w:r>
          </w:p>
        </w:tc>
      </w:tr>
      <w:tr w:rsidR="003265C4" w:rsidRPr="003265C4" w14:paraId="68A0CD04" w14:textId="77777777" w:rsidTr="00D138DF">
        <w:trPr>
          <w:trHeight w:val="237"/>
        </w:trPr>
        <w:tc>
          <w:tcPr>
            <w:tcW w:w="4504" w:type="dxa"/>
            <w:gridSpan w:val="6"/>
          </w:tcPr>
          <w:p w14:paraId="3227074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E4F70A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30A33D1F" w14:textId="77777777" w:rsidTr="00D138DF">
        <w:trPr>
          <w:trHeight w:val="236"/>
        </w:trPr>
        <w:tc>
          <w:tcPr>
            <w:tcW w:w="4504" w:type="dxa"/>
            <w:gridSpan w:val="6"/>
          </w:tcPr>
          <w:p w14:paraId="7BE60E4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43BFD03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61371F6" w14:textId="77777777" w:rsidTr="00D138DF">
        <w:trPr>
          <w:trHeight w:val="236"/>
        </w:trPr>
        <w:tc>
          <w:tcPr>
            <w:tcW w:w="4504" w:type="dxa"/>
            <w:gridSpan w:val="6"/>
          </w:tcPr>
          <w:p w14:paraId="016CAD2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413A56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FBC2BDC" w14:textId="77777777" w:rsidTr="00D138DF">
        <w:trPr>
          <w:trHeight w:val="238"/>
        </w:trPr>
        <w:tc>
          <w:tcPr>
            <w:tcW w:w="9669" w:type="dxa"/>
            <w:gridSpan w:val="14"/>
          </w:tcPr>
          <w:p w14:paraId="6307DD2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5490CC28" w14:textId="77777777" w:rsidTr="00D138DF">
        <w:trPr>
          <w:trHeight w:val="937"/>
        </w:trPr>
        <w:tc>
          <w:tcPr>
            <w:tcW w:w="9669" w:type="dxa"/>
            <w:gridSpan w:val="14"/>
          </w:tcPr>
          <w:p w14:paraId="30EB7914" w14:textId="2C5466E9" w:rsidR="003265C4" w:rsidRPr="003265C4" w:rsidRDefault="0015788F" w:rsidP="0015788F">
            <w:pPr>
              <w:jc w:val="both"/>
              <w:rPr>
                <w:rFonts w:ascii="Times New Roman" w:eastAsia="Times New Roman" w:hAnsi="Times New Roman" w:cs="Times New Roman"/>
                <w:sz w:val="20"/>
                <w:szCs w:val="20"/>
                <w:lang w:val="en-US"/>
              </w:rPr>
            </w:pPr>
            <w:r>
              <w:rPr>
                <w:sz w:val="20"/>
                <w:szCs w:val="20"/>
              </w:rPr>
              <w:t xml:space="preserve">Türklerin Müslümanlık öncesi dönemi kültürel ve siyasal yapısının eğitime katkısını açıklar, </w:t>
            </w:r>
            <w:r w:rsidRPr="00701148">
              <w:rPr>
                <w:sz w:val="20"/>
                <w:szCs w:val="20"/>
              </w:rPr>
              <w:t>Osmanlılar</w:t>
            </w:r>
            <w:r>
              <w:rPr>
                <w:sz w:val="20"/>
                <w:szCs w:val="20"/>
              </w:rPr>
              <w:t xml:space="preserve">ın </w:t>
            </w:r>
            <w:r w:rsidRPr="00701148">
              <w:rPr>
                <w:sz w:val="20"/>
                <w:szCs w:val="20"/>
              </w:rPr>
              <w:t>ilk yenileşme dönemi (1299-1776) eğitim hareketi</w:t>
            </w:r>
            <w:r>
              <w:rPr>
                <w:sz w:val="20"/>
                <w:szCs w:val="20"/>
              </w:rPr>
              <w:t>nin medrese eğitimine etkilerini örneklerle açıklar, Batı ülkelerindeki eğitimin temel özellikleri ile Osmanlı’daki eğitimin karşılaştırmasını yapar, Yavuz Sultan Selim  döneminin medrese eğitimdeki gerilemeye etkisini gerekçeleri ile betimler,  Cumhuriyet dönemindeki eğitimdeki yapısal değişiklikler ile eğitimdeki nicel ve nitel gelişmeleri örneklerle açıklar.</w:t>
            </w:r>
          </w:p>
        </w:tc>
      </w:tr>
      <w:tr w:rsidR="003265C4" w:rsidRPr="003265C4" w14:paraId="6C8734DA" w14:textId="77777777" w:rsidTr="00D138DF">
        <w:trPr>
          <w:trHeight w:val="274"/>
        </w:trPr>
        <w:tc>
          <w:tcPr>
            <w:tcW w:w="8209" w:type="dxa"/>
            <w:gridSpan w:val="11"/>
          </w:tcPr>
          <w:p w14:paraId="51F4F6D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3DAE8DE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D5B74BD" w14:textId="77777777" w:rsidTr="00D138DF">
        <w:trPr>
          <w:trHeight w:val="285"/>
        </w:trPr>
        <w:tc>
          <w:tcPr>
            <w:tcW w:w="8209" w:type="dxa"/>
            <w:gridSpan w:val="11"/>
          </w:tcPr>
          <w:p w14:paraId="1A039026"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15BDCC83"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AD73D4" w:rsidRPr="003265C4" w14:paraId="79E2ADA8" w14:textId="77777777" w:rsidTr="00D138DF">
        <w:trPr>
          <w:trHeight w:val="286"/>
        </w:trPr>
        <w:tc>
          <w:tcPr>
            <w:tcW w:w="534" w:type="dxa"/>
          </w:tcPr>
          <w:p w14:paraId="289A4483"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14324DD" w14:textId="35D92343"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Uygur, Karahanlılar ve Selçuklular Döneminde eğitimin temel özelliklerini açıklar,</w:t>
            </w:r>
          </w:p>
        </w:tc>
        <w:tc>
          <w:tcPr>
            <w:tcW w:w="1460" w:type="dxa"/>
            <w:gridSpan w:val="3"/>
          </w:tcPr>
          <w:p w14:paraId="47EA12DE" w14:textId="77777777" w:rsidR="00AD73D4" w:rsidRPr="003265C4" w:rsidRDefault="00AD73D4" w:rsidP="00AD73D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11EA9E1A" w14:textId="77777777" w:rsidTr="00D138DF">
        <w:trPr>
          <w:trHeight w:val="285"/>
        </w:trPr>
        <w:tc>
          <w:tcPr>
            <w:tcW w:w="534" w:type="dxa"/>
          </w:tcPr>
          <w:p w14:paraId="082CEC2A"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3E6CAA8D" w14:textId="0C8FD9E0"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Osmanlılarda eğitimin özellikleri ve ilk yenileşme dönemi (1299-1776) eğitim hareketi yorumlar,</w:t>
            </w:r>
          </w:p>
        </w:tc>
        <w:tc>
          <w:tcPr>
            <w:tcW w:w="1460" w:type="dxa"/>
            <w:gridSpan w:val="3"/>
          </w:tcPr>
          <w:p w14:paraId="69D7ABE7" w14:textId="77777777" w:rsidR="00AD73D4" w:rsidRPr="003265C4" w:rsidRDefault="00AD73D4" w:rsidP="00AD73D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1656C31E" w14:textId="77777777" w:rsidTr="00D138DF">
        <w:trPr>
          <w:trHeight w:val="285"/>
        </w:trPr>
        <w:tc>
          <w:tcPr>
            <w:tcW w:w="534" w:type="dxa"/>
          </w:tcPr>
          <w:p w14:paraId="70C01579"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1404AE7B" w14:textId="52B0158B"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Osmanlılarda 1776-1839 dönemi eğitiminin ortak özelliklerini tanımlar,</w:t>
            </w:r>
          </w:p>
        </w:tc>
        <w:tc>
          <w:tcPr>
            <w:tcW w:w="1460" w:type="dxa"/>
            <w:gridSpan w:val="3"/>
          </w:tcPr>
          <w:p w14:paraId="12A67157" w14:textId="77777777" w:rsidR="00AD73D4" w:rsidRPr="003265C4" w:rsidRDefault="00AD73D4" w:rsidP="00AD73D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252F7F87" w14:textId="77777777" w:rsidTr="00D138DF">
        <w:trPr>
          <w:trHeight w:val="285"/>
        </w:trPr>
        <w:tc>
          <w:tcPr>
            <w:tcW w:w="534" w:type="dxa"/>
          </w:tcPr>
          <w:p w14:paraId="19880555"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12414089" w14:textId="0F94A944"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Tanzimat dönemi 1839- 1876 yıllarına ait eğitimde yapılan yenileşmeleri söyler,</w:t>
            </w:r>
          </w:p>
        </w:tc>
        <w:tc>
          <w:tcPr>
            <w:tcW w:w="1460" w:type="dxa"/>
            <w:gridSpan w:val="3"/>
          </w:tcPr>
          <w:p w14:paraId="6C557327"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2E47B8D7" w14:textId="77777777" w:rsidTr="00D138DF">
        <w:trPr>
          <w:trHeight w:val="285"/>
        </w:trPr>
        <w:tc>
          <w:tcPr>
            <w:tcW w:w="534" w:type="dxa"/>
          </w:tcPr>
          <w:p w14:paraId="2A3C284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60E2C5AC" w14:textId="6EC53855"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Mutlakiyet Dönemi 1878-1908 yıllarına ait eğitimde gelişmeleri ve temel özelliklerini açıklar</w:t>
            </w:r>
          </w:p>
        </w:tc>
        <w:tc>
          <w:tcPr>
            <w:tcW w:w="1460" w:type="dxa"/>
            <w:gridSpan w:val="3"/>
          </w:tcPr>
          <w:p w14:paraId="76C63E0F"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0C6300F1" w14:textId="77777777" w:rsidTr="00D138DF">
        <w:trPr>
          <w:trHeight w:val="285"/>
        </w:trPr>
        <w:tc>
          <w:tcPr>
            <w:tcW w:w="534" w:type="dxa"/>
          </w:tcPr>
          <w:p w14:paraId="108ADF75"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3AAB4CB1" w14:textId="1FF38073"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Meşrutiyet dönemi 1908-1918 yıllarına ait eğitimdeki gelişmeleri yorumlar</w:t>
            </w:r>
          </w:p>
        </w:tc>
        <w:tc>
          <w:tcPr>
            <w:tcW w:w="1460" w:type="dxa"/>
            <w:gridSpan w:val="3"/>
          </w:tcPr>
          <w:p w14:paraId="58A9FD30"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41F47B06" w14:textId="77777777" w:rsidTr="00D138DF">
        <w:trPr>
          <w:trHeight w:val="285"/>
        </w:trPr>
        <w:tc>
          <w:tcPr>
            <w:tcW w:w="534" w:type="dxa"/>
          </w:tcPr>
          <w:p w14:paraId="4D27E39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0E53AB25" w14:textId="4678503C"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Kurtuluş savaşı dönemi 1919-1922 yıllarına ait eğitimdeki gelişmelere yorumlar</w:t>
            </w:r>
          </w:p>
        </w:tc>
        <w:tc>
          <w:tcPr>
            <w:tcW w:w="1460" w:type="dxa"/>
            <w:gridSpan w:val="3"/>
          </w:tcPr>
          <w:p w14:paraId="3AD96B41"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516500E9" w14:textId="77777777" w:rsidTr="00D138DF">
        <w:trPr>
          <w:trHeight w:val="285"/>
        </w:trPr>
        <w:tc>
          <w:tcPr>
            <w:tcW w:w="534" w:type="dxa"/>
          </w:tcPr>
          <w:p w14:paraId="5B2069E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058C6D49" w14:textId="09E96E58" w:rsidR="00AD73D4" w:rsidRPr="003265C4" w:rsidRDefault="00AD73D4"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D7099A">
              <w:rPr>
                <w:sz w:val="20"/>
                <w:szCs w:val="20"/>
              </w:rPr>
              <w:t xml:space="preserve">Cumhuriyet Dönemi eğitimin temel özellikleri ve yapılan yenileşme ve eğitim sisteminin yapısını amacını açıklar. </w:t>
            </w:r>
          </w:p>
        </w:tc>
        <w:tc>
          <w:tcPr>
            <w:tcW w:w="1460" w:type="dxa"/>
            <w:gridSpan w:val="3"/>
          </w:tcPr>
          <w:p w14:paraId="7749483B"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447E53B" w14:textId="77777777" w:rsidTr="00D138DF">
        <w:trPr>
          <w:trHeight w:val="286"/>
        </w:trPr>
        <w:tc>
          <w:tcPr>
            <w:tcW w:w="9669" w:type="dxa"/>
            <w:gridSpan w:val="14"/>
          </w:tcPr>
          <w:p w14:paraId="2AE0BFB1"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0B26A30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562CC451" w14:textId="77777777" w:rsidTr="00D138DF">
        <w:trPr>
          <w:trHeight w:val="314"/>
        </w:trPr>
        <w:tc>
          <w:tcPr>
            <w:tcW w:w="9669" w:type="dxa"/>
            <w:gridSpan w:val="14"/>
          </w:tcPr>
          <w:p w14:paraId="3531E50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11175481" w14:textId="77777777" w:rsidTr="00D138DF">
        <w:trPr>
          <w:trHeight w:val="286"/>
        </w:trPr>
        <w:tc>
          <w:tcPr>
            <w:tcW w:w="8750" w:type="dxa"/>
            <w:gridSpan w:val="12"/>
          </w:tcPr>
          <w:p w14:paraId="0E7431C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1AA6EE79"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3C2A0D" w:rsidRPr="003265C4" w14:paraId="231858F8" w14:textId="77777777" w:rsidTr="00D138DF">
        <w:trPr>
          <w:trHeight w:val="286"/>
        </w:trPr>
        <w:tc>
          <w:tcPr>
            <w:tcW w:w="534" w:type="dxa"/>
          </w:tcPr>
          <w:p w14:paraId="47118359"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5E8C6CD" w14:textId="0E864936" w:rsidR="003C2A0D" w:rsidRPr="003265C4" w:rsidRDefault="003C2A0D" w:rsidP="003C2A0D">
            <w:pPr>
              <w:widowControl w:val="0"/>
              <w:autoSpaceDE w:val="0"/>
              <w:autoSpaceDN w:val="0"/>
              <w:spacing w:before="2" w:after="0" w:line="240" w:lineRule="auto"/>
              <w:rPr>
                <w:rFonts w:ascii="Times New Roman" w:eastAsia="Times New Roman" w:hAnsi="Times New Roman" w:cs="Times New Roman"/>
                <w:sz w:val="20"/>
                <w:szCs w:val="20"/>
              </w:rPr>
            </w:pPr>
            <w:r>
              <w:rPr>
                <w:sz w:val="20"/>
                <w:szCs w:val="20"/>
                <w:shd w:val="clear" w:color="auto" w:fill="FFFFFF"/>
              </w:rPr>
              <w:t xml:space="preserve">Sosyal, bilimsel olguları ele almada ve değerlendirmede kompleks düşünme becerileri göstermesine temel sağlayacak derecede bilgi birikimine ve anlayışa sahip olabilme. </w:t>
            </w:r>
            <w:r>
              <w:rPr>
                <w:rStyle w:val="apple-converted-space"/>
                <w:shd w:val="clear" w:color="auto" w:fill="FFFFFF"/>
              </w:rPr>
              <w:t> </w:t>
            </w:r>
          </w:p>
        </w:tc>
        <w:tc>
          <w:tcPr>
            <w:tcW w:w="919" w:type="dxa"/>
            <w:gridSpan w:val="2"/>
          </w:tcPr>
          <w:p w14:paraId="4E1F554D" w14:textId="0A36F8D8" w:rsidR="003C2A0D" w:rsidRPr="003265C4" w:rsidRDefault="003C2A0D" w:rsidP="003C2A0D">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3C2A0D" w:rsidRPr="003265C4" w14:paraId="03DC3A84" w14:textId="77777777" w:rsidTr="003C7965">
        <w:trPr>
          <w:trHeight w:val="240"/>
        </w:trPr>
        <w:tc>
          <w:tcPr>
            <w:tcW w:w="534" w:type="dxa"/>
          </w:tcPr>
          <w:p w14:paraId="7819EE71"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15DD68C7" w14:textId="4B9C4E80" w:rsidR="003C2A0D" w:rsidRPr="003265C4" w:rsidRDefault="003C2A0D" w:rsidP="003C2A0D">
            <w:pPr>
              <w:spacing w:after="150" w:line="240" w:lineRule="auto"/>
              <w:rPr>
                <w:rFonts w:ascii="Times New Roman" w:eastAsia="Times New Roman" w:hAnsi="Times New Roman" w:cs="Times New Roman"/>
                <w:color w:val="333333"/>
                <w:sz w:val="20"/>
                <w:szCs w:val="20"/>
                <w:lang w:eastAsia="tr-TR"/>
              </w:rPr>
            </w:pPr>
            <w:r>
              <w:rPr>
                <w:sz w:val="20"/>
                <w:szCs w:val="20"/>
                <w:shd w:val="clear" w:color="auto" w:fill="FFFFFF"/>
              </w:rPr>
              <w:t>Rehberlik ve psikolojik danışmanlık alanına temel teşkil eden kuramsal, felsefi ve uygulama bilgilerine sahip olabilme.</w:t>
            </w:r>
          </w:p>
        </w:tc>
        <w:tc>
          <w:tcPr>
            <w:tcW w:w="919" w:type="dxa"/>
            <w:gridSpan w:val="2"/>
          </w:tcPr>
          <w:p w14:paraId="6A095A5B" w14:textId="2F49DE1A" w:rsidR="003C2A0D" w:rsidRPr="003265C4" w:rsidRDefault="003C2A0D" w:rsidP="003C2A0D">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3C2A0D" w:rsidRPr="003265C4" w14:paraId="411788AA" w14:textId="77777777" w:rsidTr="00D138DF">
        <w:trPr>
          <w:trHeight w:val="468"/>
        </w:trPr>
        <w:tc>
          <w:tcPr>
            <w:tcW w:w="534" w:type="dxa"/>
          </w:tcPr>
          <w:p w14:paraId="32BD8B2F"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2C914A84" w14:textId="37194274" w:rsidR="003C2A0D" w:rsidRPr="003265C4" w:rsidRDefault="003C2A0D" w:rsidP="003C2A0D">
            <w:pPr>
              <w:spacing w:after="150" w:line="240" w:lineRule="auto"/>
              <w:rPr>
                <w:rFonts w:ascii="Times New Roman" w:eastAsia="Times New Roman" w:hAnsi="Times New Roman" w:cs="Times New Roman"/>
                <w:color w:val="333333"/>
                <w:sz w:val="20"/>
                <w:szCs w:val="20"/>
                <w:lang w:eastAsia="tr-TR"/>
              </w:rPr>
            </w:pPr>
            <w:r>
              <w:rPr>
                <w:sz w:val="20"/>
                <w:szCs w:val="20"/>
                <w:shd w:val="clear" w:color="auto" w:fill="FFFFFF"/>
              </w:rPr>
              <w:t xml:space="preserve">Rehberlik ve psikolojik danışmanlık alanındaki bilimsel bilgiye ulaşma, güncel literatürü ve gelişmeleri izleme, değerlendirme ve uygulayabilme. </w:t>
            </w:r>
            <w:r>
              <w:rPr>
                <w:rStyle w:val="apple-converted-space"/>
                <w:shd w:val="clear" w:color="auto" w:fill="FFFFFF"/>
              </w:rPr>
              <w:t> </w:t>
            </w:r>
          </w:p>
        </w:tc>
        <w:tc>
          <w:tcPr>
            <w:tcW w:w="919" w:type="dxa"/>
            <w:gridSpan w:val="2"/>
          </w:tcPr>
          <w:p w14:paraId="5CE46585" w14:textId="1690461A" w:rsidR="003C2A0D" w:rsidRPr="003265C4" w:rsidRDefault="003C2A0D" w:rsidP="003C2A0D">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3C2A0D" w:rsidRPr="003265C4" w14:paraId="0B4B75BD" w14:textId="77777777" w:rsidTr="00D138DF">
        <w:trPr>
          <w:trHeight w:val="284"/>
        </w:trPr>
        <w:tc>
          <w:tcPr>
            <w:tcW w:w="534" w:type="dxa"/>
          </w:tcPr>
          <w:p w14:paraId="3EE2CA6F"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4</w:t>
            </w:r>
          </w:p>
        </w:tc>
        <w:tc>
          <w:tcPr>
            <w:tcW w:w="8216" w:type="dxa"/>
            <w:gridSpan w:val="11"/>
          </w:tcPr>
          <w:p w14:paraId="1D7CD4A6" w14:textId="5E687EA0" w:rsidR="003C2A0D" w:rsidRPr="003C7965" w:rsidRDefault="003C2A0D" w:rsidP="003C2A0D">
            <w:pPr>
              <w:spacing w:after="150" w:line="240" w:lineRule="auto"/>
              <w:rPr>
                <w:rFonts w:ascii="Times New Roman" w:eastAsia="Times New Roman" w:hAnsi="Times New Roman" w:cs="Times New Roman"/>
                <w:color w:val="333333"/>
                <w:sz w:val="20"/>
                <w:szCs w:val="20"/>
                <w:lang w:eastAsia="tr-TR"/>
              </w:rPr>
            </w:pPr>
            <w:r>
              <w:rPr>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58F6B35A" w14:textId="38624E78" w:rsidR="003C2A0D" w:rsidRPr="003265C4" w:rsidRDefault="003C2A0D" w:rsidP="003C2A0D">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3C2A0D" w:rsidRPr="003265C4" w14:paraId="560D86CE" w14:textId="77777777" w:rsidTr="00D138DF">
        <w:trPr>
          <w:trHeight w:val="285"/>
        </w:trPr>
        <w:tc>
          <w:tcPr>
            <w:tcW w:w="534" w:type="dxa"/>
          </w:tcPr>
          <w:p w14:paraId="68F098AB"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711DBD1F" w14:textId="1277E13A" w:rsidR="003C2A0D" w:rsidRPr="003265C4" w:rsidRDefault="003C2A0D" w:rsidP="003C2A0D">
            <w:pPr>
              <w:spacing w:after="150" w:line="240" w:lineRule="auto"/>
              <w:rPr>
                <w:rFonts w:ascii="Times New Roman" w:eastAsia="Times New Roman" w:hAnsi="Times New Roman" w:cs="Times New Roman"/>
                <w:color w:val="333333"/>
                <w:sz w:val="20"/>
                <w:szCs w:val="20"/>
                <w:lang w:eastAsia="tr-TR"/>
              </w:rPr>
            </w:pPr>
            <w:r>
              <w:rPr>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1CED48C6" w14:textId="7DDC5676" w:rsidR="003C2A0D" w:rsidRPr="003265C4" w:rsidRDefault="003C2A0D" w:rsidP="003C2A0D">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3</w:t>
            </w:r>
          </w:p>
        </w:tc>
      </w:tr>
      <w:tr w:rsidR="003C2A0D" w:rsidRPr="003265C4" w14:paraId="7ED3F7A6" w14:textId="77777777" w:rsidTr="00D138DF">
        <w:trPr>
          <w:trHeight w:val="468"/>
        </w:trPr>
        <w:tc>
          <w:tcPr>
            <w:tcW w:w="534" w:type="dxa"/>
          </w:tcPr>
          <w:p w14:paraId="5FF9737C"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7FD05667" w14:textId="291FEF22" w:rsidR="003C2A0D" w:rsidRPr="003265C4" w:rsidRDefault="003C2A0D" w:rsidP="003C2A0D">
            <w:pPr>
              <w:spacing w:after="150" w:line="240" w:lineRule="auto"/>
              <w:rPr>
                <w:rFonts w:ascii="Times New Roman" w:eastAsia="Times New Roman" w:hAnsi="Times New Roman" w:cs="Times New Roman"/>
                <w:color w:val="333333"/>
                <w:sz w:val="20"/>
                <w:szCs w:val="20"/>
                <w:lang w:eastAsia="tr-TR"/>
              </w:rPr>
            </w:pPr>
            <w:r>
              <w:rPr>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Pr>
                <w:rStyle w:val="apple-converted-space"/>
                <w:shd w:val="clear" w:color="auto" w:fill="FFFFFF"/>
              </w:rPr>
              <w:t> </w:t>
            </w:r>
          </w:p>
        </w:tc>
        <w:tc>
          <w:tcPr>
            <w:tcW w:w="919" w:type="dxa"/>
            <w:gridSpan w:val="2"/>
          </w:tcPr>
          <w:p w14:paraId="768F9F02" w14:textId="49021ADC" w:rsidR="003C2A0D" w:rsidRPr="003265C4" w:rsidRDefault="003C2A0D" w:rsidP="003C2A0D">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3C2A0D" w:rsidRPr="003265C4" w14:paraId="50A038B1" w14:textId="77777777" w:rsidTr="00D138DF">
        <w:trPr>
          <w:trHeight w:val="285"/>
        </w:trPr>
        <w:tc>
          <w:tcPr>
            <w:tcW w:w="534" w:type="dxa"/>
          </w:tcPr>
          <w:p w14:paraId="24D0991C"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718EA01C" w14:textId="0F766CF4" w:rsidR="003C2A0D" w:rsidRPr="003C7965" w:rsidRDefault="003C2A0D" w:rsidP="003C2A0D">
            <w:pPr>
              <w:spacing w:after="150" w:line="240" w:lineRule="auto"/>
              <w:rPr>
                <w:rFonts w:ascii="Times New Roman" w:eastAsia="Times New Roman" w:hAnsi="Times New Roman" w:cs="Times New Roman"/>
                <w:color w:val="333333"/>
                <w:sz w:val="20"/>
                <w:szCs w:val="20"/>
                <w:lang w:eastAsia="tr-TR"/>
              </w:rPr>
            </w:pPr>
            <w:r>
              <w:rPr>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14:paraId="07A14351" w14:textId="71419684" w:rsidR="003C2A0D" w:rsidRPr="003265C4" w:rsidRDefault="003C2A0D" w:rsidP="003C2A0D">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sz w:val="20"/>
                <w:szCs w:val="20"/>
              </w:rPr>
              <w:t>3</w:t>
            </w:r>
          </w:p>
        </w:tc>
      </w:tr>
      <w:tr w:rsidR="003C2A0D" w:rsidRPr="003265C4" w14:paraId="786ADE6B" w14:textId="77777777" w:rsidTr="00D138DF">
        <w:trPr>
          <w:trHeight w:val="468"/>
        </w:trPr>
        <w:tc>
          <w:tcPr>
            <w:tcW w:w="534" w:type="dxa"/>
          </w:tcPr>
          <w:p w14:paraId="2DABB5F8"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2F70B280" w14:textId="1580C2F0" w:rsidR="003C2A0D" w:rsidRPr="003C7965" w:rsidRDefault="003C2A0D" w:rsidP="003C2A0D">
            <w:pPr>
              <w:spacing w:after="150" w:line="240" w:lineRule="auto"/>
              <w:rPr>
                <w:rFonts w:ascii="Times New Roman" w:eastAsia="Times New Roman" w:hAnsi="Times New Roman" w:cs="Times New Roman"/>
                <w:color w:val="333333"/>
                <w:sz w:val="20"/>
                <w:szCs w:val="20"/>
                <w:lang w:eastAsia="tr-TR"/>
              </w:rPr>
            </w:pPr>
            <w:r>
              <w:rPr>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117CB650" w14:textId="649BDCD7" w:rsidR="003C2A0D" w:rsidRPr="003265C4" w:rsidRDefault="003C2A0D" w:rsidP="003C2A0D">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3</w:t>
            </w:r>
          </w:p>
        </w:tc>
      </w:tr>
      <w:tr w:rsidR="003C2A0D" w:rsidRPr="003265C4" w14:paraId="489FA15F" w14:textId="77777777" w:rsidTr="00D138DF">
        <w:trPr>
          <w:trHeight w:val="468"/>
        </w:trPr>
        <w:tc>
          <w:tcPr>
            <w:tcW w:w="534" w:type="dxa"/>
          </w:tcPr>
          <w:p w14:paraId="36E3BA63"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59724A32" w14:textId="63B606F9" w:rsidR="003C2A0D" w:rsidRPr="003265C4" w:rsidRDefault="003C2A0D" w:rsidP="003C2A0D">
            <w:pPr>
              <w:spacing w:after="150" w:line="240" w:lineRule="auto"/>
              <w:rPr>
                <w:rFonts w:ascii="Times New Roman" w:eastAsia="Times New Roman" w:hAnsi="Times New Roman" w:cs="Times New Roman"/>
                <w:color w:val="333333"/>
                <w:sz w:val="20"/>
                <w:szCs w:val="20"/>
                <w:lang w:eastAsia="tr-TR"/>
              </w:rPr>
            </w:pPr>
            <w:r>
              <w:rPr>
                <w:sz w:val="20"/>
                <w:szCs w:val="20"/>
              </w:rPr>
              <w:t>Özel eğitimle ilgili temel bilgiye sahip olma ve özel eğitime muhtaç bireyleri tespit edebilme ve ilgili kurumlara yönlendirebilme.</w:t>
            </w:r>
          </w:p>
        </w:tc>
        <w:tc>
          <w:tcPr>
            <w:tcW w:w="919" w:type="dxa"/>
            <w:gridSpan w:val="2"/>
          </w:tcPr>
          <w:p w14:paraId="10953F07" w14:textId="197AF885" w:rsidR="003C2A0D" w:rsidRPr="003265C4" w:rsidRDefault="003C2A0D" w:rsidP="003C2A0D">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3C2A0D" w:rsidRPr="003265C4" w14:paraId="6E8CE6CF" w14:textId="77777777" w:rsidTr="00D138DF">
        <w:trPr>
          <w:trHeight w:val="468"/>
        </w:trPr>
        <w:tc>
          <w:tcPr>
            <w:tcW w:w="534" w:type="dxa"/>
          </w:tcPr>
          <w:p w14:paraId="2EFE8B56"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76342334" w14:textId="217C27D1" w:rsidR="003C2A0D" w:rsidRPr="003265C4" w:rsidRDefault="003C2A0D" w:rsidP="003C2A0D">
            <w:pPr>
              <w:spacing w:after="150" w:line="240" w:lineRule="auto"/>
              <w:rPr>
                <w:rFonts w:ascii="Times New Roman" w:eastAsia="Times New Roman" w:hAnsi="Times New Roman" w:cs="Times New Roman"/>
                <w:color w:val="333333"/>
                <w:sz w:val="20"/>
                <w:szCs w:val="20"/>
                <w:lang w:eastAsia="tr-TR"/>
              </w:rPr>
            </w:pPr>
            <w:r>
              <w:rPr>
                <w:sz w:val="20"/>
                <w:szCs w:val="20"/>
                <w:shd w:val="clear" w:color="auto" w:fill="FFFFFF"/>
              </w:rPr>
              <w:t>Rehberlik ve psikolojik danışma alanındaki bilimsel gelişmeleri izlemek için bir yabancı dili kullanabilme.</w:t>
            </w:r>
          </w:p>
        </w:tc>
        <w:tc>
          <w:tcPr>
            <w:tcW w:w="919" w:type="dxa"/>
            <w:gridSpan w:val="2"/>
          </w:tcPr>
          <w:p w14:paraId="49376E3D" w14:textId="10262532" w:rsidR="003C2A0D" w:rsidRPr="003265C4" w:rsidRDefault="003C2A0D" w:rsidP="003C2A0D">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3C2A0D" w:rsidRPr="003265C4" w14:paraId="515A39B1" w14:textId="77777777" w:rsidTr="00D138DF">
        <w:trPr>
          <w:trHeight w:val="363"/>
        </w:trPr>
        <w:tc>
          <w:tcPr>
            <w:tcW w:w="534" w:type="dxa"/>
          </w:tcPr>
          <w:p w14:paraId="2E7F8C6F"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51C9BA7" w14:textId="63A07844" w:rsidR="003C2A0D" w:rsidRPr="003265C4" w:rsidRDefault="003C2A0D" w:rsidP="003C2A0D">
            <w:pPr>
              <w:widowControl w:val="0"/>
              <w:autoSpaceDE w:val="0"/>
              <w:autoSpaceDN w:val="0"/>
              <w:spacing w:after="0" w:line="234" w:lineRule="exact"/>
              <w:ind w:left="107"/>
              <w:rPr>
                <w:rFonts w:ascii="Times New Roman" w:eastAsia="Times New Roman" w:hAnsi="Times New Roman" w:cs="Times New Roman"/>
                <w:sz w:val="20"/>
                <w:szCs w:val="20"/>
                <w:lang w:val="en-US"/>
              </w:rPr>
            </w:pPr>
            <w:r>
              <w:rPr>
                <w:sz w:val="20"/>
                <w:szCs w:val="20"/>
                <w:shd w:val="clear" w:color="auto" w:fill="FFFFFF"/>
              </w:rPr>
              <w:t>Sosyal sorumluluk anlayışıyla topluma hizmet çalışmalarında görev alabilme.</w:t>
            </w:r>
          </w:p>
        </w:tc>
        <w:tc>
          <w:tcPr>
            <w:tcW w:w="919" w:type="dxa"/>
            <w:gridSpan w:val="2"/>
          </w:tcPr>
          <w:p w14:paraId="658C45AF" w14:textId="18A673C1" w:rsidR="003C2A0D" w:rsidRPr="003265C4" w:rsidRDefault="003C2A0D" w:rsidP="003C2A0D">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3C2A0D" w:rsidRPr="003265C4" w14:paraId="5C419C08" w14:textId="77777777" w:rsidTr="00D138DF">
        <w:trPr>
          <w:trHeight w:val="468"/>
        </w:trPr>
        <w:tc>
          <w:tcPr>
            <w:tcW w:w="534" w:type="dxa"/>
          </w:tcPr>
          <w:p w14:paraId="0D642374" w14:textId="77777777" w:rsidR="003C2A0D" w:rsidRPr="003265C4" w:rsidRDefault="003C2A0D" w:rsidP="003C2A0D">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55B0DF0C" w14:textId="355613C8" w:rsidR="003C2A0D" w:rsidRPr="003C7965" w:rsidRDefault="003C2A0D" w:rsidP="003C2A0D">
            <w:pPr>
              <w:spacing w:after="150" w:line="240" w:lineRule="auto"/>
              <w:rPr>
                <w:rFonts w:ascii="Times New Roman" w:eastAsia="Times New Roman" w:hAnsi="Times New Roman" w:cs="Times New Roman"/>
                <w:color w:val="333333"/>
                <w:sz w:val="20"/>
                <w:szCs w:val="20"/>
                <w:lang w:eastAsia="tr-TR"/>
              </w:rPr>
            </w:pPr>
            <w:r>
              <w:rPr>
                <w:sz w:val="20"/>
                <w:szCs w:val="20"/>
                <w:shd w:val="clear" w:color="auto" w:fill="FFFFFF"/>
              </w:rPr>
              <w:t xml:space="preserve">Değişen toplumsal koşullara uyum sağlayabilme ve demokrasi, insan hakları, toplumsal, bilimsel ve mesleki etik değerleri kişisel ve profesyonel yaşamında bütünleştirebilme. </w:t>
            </w:r>
            <w:r>
              <w:rPr>
                <w:rStyle w:val="apple-converted-space"/>
                <w:shd w:val="clear" w:color="auto" w:fill="FFFFFF"/>
              </w:rPr>
              <w:t> </w:t>
            </w:r>
          </w:p>
        </w:tc>
        <w:tc>
          <w:tcPr>
            <w:tcW w:w="919" w:type="dxa"/>
            <w:gridSpan w:val="2"/>
          </w:tcPr>
          <w:p w14:paraId="7D69BB41" w14:textId="6D6D9AB4" w:rsidR="003C2A0D" w:rsidRPr="003265C4" w:rsidRDefault="003C2A0D" w:rsidP="003C2A0D">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4</w:t>
            </w:r>
          </w:p>
        </w:tc>
      </w:tr>
      <w:tr w:rsidR="003265C4" w:rsidRPr="003265C4" w14:paraId="007E969F" w14:textId="77777777" w:rsidTr="00D138DF">
        <w:trPr>
          <w:trHeight w:val="286"/>
        </w:trPr>
        <w:tc>
          <w:tcPr>
            <w:tcW w:w="9669" w:type="dxa"/>
            <w:gridSpan w:val="14"/>
          </w:tcPr>
          <w:p w14:paraId="45893BBC"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CC584A6"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3265C4" w:rsidRPr="003265C4" w14:paraId="2419B742" w14:textId="77777777" w:rsidTr="00D138DF">
        <w:trPr>
          <w:gridAfter w:val="1"/>
          <w:wAfter w:w="352" w:type="dxa"/>
          <w:trHeight w:val="296"/>
        </w:trPr>
        <w:tc>
          <w:tcPr>
            <w:tcW w:w="9317" w:type="dxa"/>
            <w:gridSpan w:val="13"/>
          </w:tcPr>
          <w:p w14:paraId="1364FBBA"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Contents/Ders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63C8EAD7" w14:textId="77777777" w:rsidTr="00D138DF">
        <w:trPr>
          <w:gridAfter w:val="1"/>
          <w:wAfter w:w="352" w:type="dxa"/>
          <w:trHeight w:val="239"/>
        </w:trPr>
        <w:tc>
          <w:tcPr>
            <w:tcW w:w="817" w:type="dxa"/>
            <w:gridSpan w:val="2"/>
          </w:tcPr>
          <w:p w14:paraId="09983629"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2F62703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E76C6D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B7807C"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AD73D4" w:rsidRPr="003265C4" w14:paraId="098D73F4" w14:textId="77777777" w:rsidTr="00D138DF">
        <w:trPr>
          <w:gridAfter w:val="1"/>
          <w:wAfter w:w="352" w:type="dxa"/>
          <w:trHeight w:val="236"/>
        </w:trPr>
        <w:tc>
          <w:tcPr>
            <w:tcW w:w="817" w:type="dxa"/>
            <w:gridSpan w:val="2"/>
          </w:tcPr>
          <w:p w14:paraId="2DE6131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E785E0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BB5316" w14:textId="27048650" w:rsidR="00AD73D4" w:rsidRPr="00F24AFF" w:rsidRDefault="00AD73D4" w:rsidP="00E2710E">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Türk Eğitim Tarihine Giriş: Eğitim Tarihi Araştırmalarının Kaynakları ve Türklerin Müslümanlık Öncesi Dönemde Eğitim, </w:t>
            </w:r>
          </w:p>
        </w:tc>
        <w:tc>
          <w:tcPr>
            <w:tcW w:w="1275" w:type="dxa"/>
            <w:gridSpan w:val="3"/>
          </w:tcPr>
          <w:p w14:paraId="1F6F3D40"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1EB78EB" w14:textId="77777777" w:rsidTr="00D138DF">
        <w:trPr>
          <w:gridAfter w:val="1"/>
          <w:wAfter w:w="352" w:type="dxa"/>
          <w:trHeight w:val="236"/>
        </w:trPr>
        <w:tc>
          <w:tcPr>
            <w:tcW w:w="817" w:type="dxa"/>
            <w:gridSpan w:val="2"/>
          </w:tcPr>
          <w:p w14:paraId="12A617DB"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08EDF997"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8CBED8" w14:textId="6C62AAE7" w:rsidR="00AD73D4" w:rsidRPr="00F24AFF" w:rsidRDefault="00AD73D4"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Türklerin Müslümanlığa Geçişi: Cami okul Yöntemi, Eğitim Halkaları, </w:t>
            </w:r>
            <w:proofErr w:type="spellStart"/>
            <w:r w:rsidRPr="00F24AFF">
              <w:rPr>
                <w:bCs/>
                <w:sz w:val="20"/>
                <w:szCs w:val="20"/>
              </w:rPr>
              <w:t>Küttab</w:t>
            </w:r>
            <w:proofErr w:type="spellEnd"/>
            <w:r w:rsidRPr="00F24AFF">
              <w:rPr>
                <w:bCs/>
                <w:sz w:val="20"/>
                <w:szCs w:val="20"/>
              </w:rPr>
              <w:t xml:space="preserve"> ve Mektepler, Medrese Okulları</w:t>
            </w:r>
          </w:p>
        </w:tc>
        <w:tc>
          <w:tcPr>
            <w:tcW w:w="1275" w:type="dxa"/>
            <w:gridSpan w:val="3"/>
          </w:tcPr>
          <w:p w14:paraId="2E8225A8"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2E8B5B25" w14:textId="77777777" w:rsidTr="00D138DF">
        <w:trPr>
          <w:gridAfter w:val="1"/>
          <w:wAfter w:w="352" w:type="dxa"/>
          <w:trHeight w:val="237"/>
        </w:trPr>
        <w:tc>
          <w:tcPr>
            <w:tcW w:w="817" w:type="dxa"/>
            <w:gridSpan w:val="2"/>
          </w:tcPr>
          <w:p w14:paraId="518AB5D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5170186F"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662DCB" w14:textId="7E8AE516" w:rsidR="00AD73D4" w:rsidRPr="00F24AFF" w:rsidRDefault="00AD73D4"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Osmanlılarda Eğitim (1299-1776) Ku</w:t>
            </w:r>
            <w:r w:rsidR="004F62CD">
              <w:rPr>
                <w:bCs/>
                <w:sz w:val="20"/>
                <w:szCs w:val="20"/>
              </w:rPr>
              <w:t>ruluş</w:t>
            </w:r>
            <w:r w:rsidRPr="00F24AFF">
              <w:rPr>
                <w:bCs/>
                <w:sz w:val="20"/>
                <w:szCs w:val="20"/>
              </w:rPr>
              <w:t>tan-İlk Yenileşme Hareketi</w:t>
            </w:r>
          </w:p>
        </w:tc>
        <w:tc>
          <w:tcPr>
            <w:tcW w:w="1275" w:type="dxa"/>
            <w:gridSpan w:val="3"/>
          </w:tcPr>
          <w:p w14:paraId="6EF7ABEB"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339E042" w14:textId="77777777" w:rsidTr="00D138DF">
        <w:trPr>
          <w:gridAfter w:val="1"/>
          <w:wAfter w:w="352" w:type="dxa"/>
          <w:trHeight w:val="235"/>
        </w:trPr>
        <w:tc>
          <w:tcPr>
            <w:tcW w:w="817" w:type="dxa"/>
            <w:gridSpan w:val="2"/>
          </w:tcPr>
          <w:p w14:paraId="33346F3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D9A489E"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E0E0D8" w14:textId="000A96A8" w:rsidR="00AD73D4" w:rsidRPr="00F24AFF" w:rsidRDefault="00AD73D4" w:rsidP="00E2710E">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Osmanlılarda 1776-1839 dönem</w:t>
            </w:r>
            <w:r w:rsidR="00F24AFF">
              <w:rPr>
                <w:bCs/>
                <w:sz w:val="20"/>
                <w:szCs w:val="20"/>
              </w:rPr>
              <w:t xml:space="preserve">i </w:t>
            </w:r>
            <w:r w:rsidR="00E2710E">
              <w:rPr>
                <w:bCs/>
                <w:sz w:val="20"/>
                <w:szCs w:val="20"/>
              </w:rPr>
              <w:t xml:space="preserve">eğitimin </w:t>
            </w:r>
            <w:r w:rsidR="00E2710E" w:rsidRPr="00F24AFF">
              <w:rPr>
                <w:bCs/>
                <w:sz w:val="20"/>
                <w:szCs w:val="20"/>
              </w:rPr>
              <w:t>temel</w:t>
            </w:r>
            <w:r w:rsidRPr="00F24AFF">
              <w:rPr>
                <w:bCs/>
                <w:sz w:val="20"/>
                <w:szCs w:val="20"/>
              </w:rPr>
              <w:t xml:space="preserve"> özellikleri</w:t>
            </w:r>
          </w:p>
        </w:tc>
        <w:tc>
          <w:tcPr>
            <w:tcW w:w="1275" w:type="dxa"/>
            <w:gridSpan w:val="3"/>
          </w:tcPr>
          <w:p w14:paraId="281E734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05904BAA" w14:textId="77777777" w:rsidTr="00D138DF">
        <w:trPr>
          <w:gridAfter w:val="1"/>
          <w:wAfter w:w="352" w:type="dxa"/>
          <w:trHeight w:val="235"/>
        </w:trPr>
        <w:tc>
          <w:tcPr>
            <w:tcW w:w="817" w:type="dxa"/>
            <w:gridSpan w:val="2"/>
          </w:tcPr>
          <w:p w14:paraId="4E5D1FEA"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59E28F9"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F96D7E8" w14:textId="05E92489" w:rsidR="00AD73D4" w:rsidRPr="00F24AFF" w:rsidRDefault="00AD73D4" w:rsidP="00E2710E">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Türklerin Müslümanlığa Geçişi: Cami okul Yöntemi, Eğitim Halkaları, </w:t>
            </w:r>
          </w:p>
        </w:tc>
        <w:tc>
          <w:tcPr>
            <w:tcW w:w="1275" w:type="dxa"/>
            <w:gridSpan w:val="3"/>
          </w:tcPr>
          <w:p w14:paraId="58E5DE5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50F590A" w14:textId="77777777" w:rsidTr="00E2710E">
        <w:trPr>
          <w:gridAfter w:val="1"/>
          <w:wAfter w:w="352" w:type="dxa"/>
          <w:trHeight w:val="204"/>
        </w:trPr>
        <w:tc>
          <w:tcPr>
            <w:tcW w:w="817" w:type="dxa"/>
            <w:gridSpan w:val="2"/>
          </w:tcPr>
          <w:p w14:paraId="0BB35CE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7AFEC5FA"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FE0866" w14:textId="2DCE3F5A" w:rsidR="00AD73D4" w:rsidRPr="00F24AFF" w:rsidRDefault="00F24AFF"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Tanzimat dönemi </w:t>
            </w:r>
            <w:r>
              <w:rPr>
                <w:bCs/>
                <w:sz w:val="20"/>
                <w:szCs w:val="20"/>
              </w:rPr>
              <w:t>(</w:t>
            </w:r>
            <w:r w:rsidRPr="00F24AFF">
              <w:rPr>
                <w:bCs/>
                <w:sz w:val="20"/>
                <w:szCs w:val="20"/>
              </w:rPr>
              <w:t>1839- 1876</w:t>
            </w:r>
            <w:r>
              <w:rPr>
                <w:bCs/>
                <w:sz w:val="20"/>
                <w:szCs w:val="20"/>
              </w:rPr>
              <w:t xml:space="preserve">) </w:t>
            </w:r>
            <w:r w:rsidRPr="00F24AFF">
              <w:rPr>
                <w:bCs/>
                <w:sz w:val="20"/>
                <w:szCs w:val="20"/>
              </w:rPr>
              <w:t>eğitiminin temel özellikleri</w:t>
            </w:r>
          </w:p>
        </w:tc>
        <w:tc>
          <w:tcPr>
            <w:tcW w:w="1275" w:type="dxa"/>
            <w:gridSpan w:val="3"/>
          </w:tcPr>
          <w:p w14:paraId="1E94FF35"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C795D30" w14:textId="77777777" w:rsidTr="00D138DF">
        <w:trPr>
          <w:gridAfter w:val="1"/>
          <w:wAfter w:w="352" w:type="dxa"/>
          <w:trHeight w:val="235"/>
        </w:trPr>
        <w:tc>
          <w:tcPr>
            <w:tcW w:w="817" w:type="dxa"/>
            <w:gridSpan w:val="2"/>
          </w:tcPr>
          <w:p w14:paraId="48D7A4BB"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13D77A7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AC719B" w14:textId="520C45C3" w:rsidR="00AD73D4" w:rsidRPr="00F24AFF" w:rsidRDefault="00F24AFF" w:rsidP="00E2710E">
            <w:pPr>
              <w:spacing w:after="0" w:line="240" w:lineRule="auto"/>
              <w:ind w:left="57"/>
              <w:jc w:val="both"/>
              <w:rPr>
                <w:rFonts w:ascii="Times New Roman" w:eastAsia="Times New Roman" w:hAnsi="Times New Roman" w:cs="Times New Roman"/>
                <w:bCs/>
                <w:sz w:val="20"/>
                <w:szCs w:val="20"/>
                <w:lang w:val="en-US"/>
              </w:rPr>
            </w:pPr>
            <w:r w:rsidRPr="00F24AFF">
              <w:rPr>
                <w:bCs/>
                <w:sz w:val="20"/>
                <w:szCs w:val="20"/>
              </w:rPr>
              <w:t xml:space="preserve">Mutlakiyet Dönemi 1878-1908: bu dönemin eğitiminin temel özellikleri: </w:t>
            </w:r>
          </w:p>
        </w:tc>
        <w:tc>
          <w:tcPr>
            <w:tcW w:w="1275" w:type="dxa"/>
            <w:gridSpan w:val="3"/>
          </w:tcPr>
          <w:p w14:paraId="658F1083"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67B82AB" w14:textId="77777777" w:rsidTr="00D138DF">
        <w:trPr>
          <w:gridAfter w:val="1"/>
          <w:wAfter w:w="352" w:type="dxa"/>
          <w:trHeight w:val="235"/>
        </w:trPr>
        <w:tc>
          <w:tcPr>
            <w:tcW w:w="817" w:type="dxa"/>
            <w:gridSpan w:val="2"/>
          </w:tcPr>
          <w:p w14:paraId="16F8CDFC"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6203045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8C9E4CE" w14:textId="77777777" w:rsidR="003265C4" w:rsidRPr="00E2710E" w:rsidRDefault="003265C4"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p>
        </w:tc>
        <w:tc>
          <w:tcPr>
            <w:tcW w:w="1275" w:type="dxa"/>
            <w:gridSpan w:val="3"/>
          </w:tcPr>
          <w:p w14:paraId="645B87F4"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3265C4" w:rsidRPr="003265C4" w14:paraId="711C754C" w14:textId="77777777" w:rsidTr="00D138DF">
        <w:trPr>
          <w:gridAfter w:val="1"/>
          <w:wAfter w:w="352" w:type="dxa"/>
          <w:trHeight w:val="235"/>
        </w:trPr>
        <w:tc>
          <w:tcPr>
            <w:tcW w:w="817" w:type="dxa"/>
            <w:gridSpan w:val="2"/>
          </w:tcPr>
          <w:p w14:paraId="6B50AA97"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0AD663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36C2C3" w14:textId="16365AA6"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Meşrutiyet dönemi (1908-1918) eğitimin yapısı ve temel özellikleri</w:t>
            </w:r>
          </w:p>
        </w:tc>
        <w:tc>
          <w:tcPr>
            <w:tcW w:w="1275" w:type="dxa"/>
            <w:gridSpan w:val="3"/>
          </w:tcPr>
          <w:p w14:paraId="3ADAA5E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70E2396" w14:textId="77777777" w:rsidTr="00D138DF">
        <w:trPr>
          <w:gridAfter w:val="1"/>
          <w:wAfter w:w="352" w:type="dxa"/>
          <w:trHeight w:val="235"/>
        </w:trPr>
        <w:tc>
          <w:tcPr>
            <w:tcW w:w="817" w:type="dxa"/>
            <w:gridSpan w:val="2"/>
          </w:tcPr>
          <w:p w14:paraId="6BCCDCA4"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2D397F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1DC6DEC" w14:textId="7E277D66"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Kurtuluş Savaşı Dönemi 1919-1922: Öğretmenleri örgütlenmeye etkisi, Maarif Kongresi Azınlık ve Yabancı okulla</w:t>
            </w:r>
          </w:p>
        </w:tc>
        <w:tc>
          <w:tcPr>
            <w:tcW w:w="1275" w:type="dxa"/>
            <w:gridSpan w:val="3"/>
          </w:tcPr>
          <w:p w14:paraId="5071C13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12EB6C0" w14:textId="77777777" w:rsidTr="00D138DF">
        <w:trPr>
          <w:gridAfter w:val="1"/>
          <w:wAfter w:w="352" w:type="dxa"/>
          <w:trHeight w:val="235"/>
        </w:trPr>
        <w:tc>
          <w:tcPr>
            <w:tcW w:w="817" w:type="dxa"/>
            <w:gridSpan w:val="2"/>
          </w:tcPr>
          <w:p w14:paraId="34780BB5"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7C65ECE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3E4510" w14:textId="487037BB" w:rsidR="003265C4" w:rsidRPr="00E2710E" w:rsidRDefault="00F24AFF" w:rsidP="00E2710E">
            <w:pPr>
              <w:spacing w:after="0" w:line="240" w:lineRule="auto"/>
              <w:ind w:left="57"/>
              <w:jc w:val="both"/>
              <w:rPr>
                <w:rFonts w:ascii="Times New Roman" w:eastAsia="Times New Roman" w:hAnsi="Times New Roman" w:cs="Times New Roman"/>
                <w:sz w:val="20"/>
                <w:szCs w:val="20"/>
                <w:lang w:val="en-US"/>
              </w:rPr>
            </w:pPr>
            <w:r w:rsidRPr="00E2710E">
              <w:rPr>
                <w:sz w:val="20"/>
                <w:szCs w:val="20"/>
              </w:rPr>
              <w:t>Cumhuriyet Dönemi: Okulöncesi, ilköğretim, ortaöğretimdeki gelişmeler</w:t>
            </w:r>
          </w:p>
        </w:tc>
        <w:tc>
          <w:tcPr>
            <w:tcW w:w="1275" w:type="dxa"/>
            <w:gridSpan w:val="3"/>
          </w:tcPr>
          <w:p w14:paraId="08EC6D6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550B72D" w14:textId="77777777" w:rsidTr="00D138DF">
        <w:trPr>
          <w:gridAfter w:val="1"/>
          <w:wAfter w:w="352" w:type="dxa"/>
          <w:trHeight w:val="235"/>
        </w:trPr>
        <w:tc>
          <w:tcPr>
            <w:tcW w:w="817" w:type="dxa"/>
            <w:gridSpan w:val="2"/>
          </w:tcPr>
          <w:p w14:paraId="2825E0E2"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5030FE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A75AE" w14:textId="3EAB322E"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Cumhuriyet Dönemi -2: Atatürk ün Eğitim Görüşü ve Eğitim Kademeleri ve sayısal gelişmeler,</w:t>
            </w:r>
          </w:p>
        </w:tc>
        <w:tc>
          <w:tcPr>
            <w:tcW w:w="1275" w:type="dxa"/>
            <w:gridSpan w:val="3"/>
          </w:tcPr>
          <w:p w14:paraId="60714AD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A74759B" w14:textId="77777777" w:rsidTr="00E2710E">
        <w:trPr>
          <w:gridAfter w:val="1"/>
          <w:wAfter w:w="352" w:type="dxa"/>
          <w:trHeight w:val="362"/>
        </w:trPr>
        <w:tc>
          <w:tcPr>
            <w:tcW w:w="817" w:type="dxa"/>
            <w:gridSpan w:val="2"/>
          </w:tcPr>
          <w:p w14:paraId="34903C79"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1C6CC30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381B710" w14:textId="3728D277" w:rsidR="003265C4" w:rsidRPr="00E2710E" w:rsidRDefault="00F24AFF" w:rsidP="00E2710E">
            <w:pPr>
              <w:spacing w:after="0" w:line="240" w:lineRule="auto"/>
              <w:ind w:left="57"/>
              <w:jc w:val="both"/>
              <w:rPr>
                <w:rFonts w:ascii="Times New Roman" w:eastAsia="Times New Roman" w:hAnsi="Times New Roman" w:cs="Times New Roman"/>
                <w:sz w:val="20"/>
                <w:szCs w:val="20"/>
                <w:lang w:val="en-US"/>
              </w:rPr>
            </w:pPr>
            <w:r w:rsidRPr="00E2710E">
              <w:rPr>
                <w:sz w:val="20"/>
                <w:szCs w:val="20"/>
              </w:rPr>
              <w:t>Cumhuriyet Dönemi- Millet Mektepleri:</w:t>
            </w:r>
            <w:r w:rsidRPr="00E2710E">
              <w:rPr>
                <w:rFonts w:ascii="inherit" w:hAnsi="inherit" w:cs="Open Sans"/>
                <w:color w:val="4F81BD" w:themeColor="accent1"/>
                <w:kern w:val="24"/>
                <w:sz w:val="56"/>
                <w:szCs w:val="56"/>
              </w:rPr>
              <w:t xml:space="preserve"> </w:t>
            </w:r>
            <w:r w:rsidRPr="00E2710E">
              <w:rPr>
                <w:sz w:val="20"/>
                <w:szCs w:val="20"/>
              </w:rPr>
              <w:t>Millet Mekteplerinin Amaçları ve Yönetim Örgütleri, Yapısı sayısal gelişmeler, halkevleri</w:t>
            </w:r>
          </w:p>
        </w:tc>
        <w:tc>
          <w:tcPr>
            <w:tcW w:w="1275" w:type="dxa"/>
            <w:gridSpan w:val="3"/>
          </w:tcPr>
          <w:p w14:paraId="72588F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647EC98" w14:textId="77777777" w:rsidTr="00D138DF">
        <w:trPr>
          <w:gridAfter w:val="1"/>
          <w:wAfter w:w="352" w:type="dxa"/>
          <w:trHeight w:val="235"/>
        </w:trPr>
        <w:tc>
          <w:tcPr>
            <w:tcW w:w="817" w:type="dxa"/>
            <w:gridSpan w:val="2"/>
          </w:tcPr>
          <w:p w14:paraId="70D0A8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0FE202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C94416E" w14:textId="1CD5A141" w:rsidR="003265C4" w:rsidRPr="00E2710E" w:rsidRDefault="00F24AFF"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E2710E">
              <w:rPr>
                <w:sz w:val="20"/>
                <w:szCs w:val="20"/>
              </w:rPr>
              <w:t>Cumhuriyet Dönemi- Köy Enstitüleri: Kuruluş gerekçesi ve Amacı, köy eğitmen okulları</w:t>
            </w:r>
            <w:r w:rsidR="00E2710E">
              <w:rPr>
                <w:sz w:val="20"/>
                <w:szCs w:val="20"/>
              </w:rPr>
              <w:t>,</w:t>
            </w:r>
            <w:r w:rsidRPr="00E2710E">
              <w:rPr>
                <w:sz w:val="20"/>
                <w:szCs w:val="20"/>
              </w:rPr>
              <w:t xml:space="preserve"> köy eğitim sistemi köy enstitüsü programı, yönetimi</w:t>
            </w:r>
          </w:p>
        </w:tc>
        <w:tc>
          <w:tcPr>
            <w:tcW w:w="1275" w:type="dxa"/>
            <w:gridSpan w:val="3"/>
          </w:tcPr>
          <w:p w14:paraId="0E9F09C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CF4392" w14:textId="77777777" w:rsidTr="00D138DF">
        <w:trPr>
          <w:gridAfter w:val="1"/>
          <w:wAfter w:w="352" w:type="dxa"/>
          <w:trHeight w:val="235"/>
        </w:trPr>
        <w:tc>
          <w:tcPr>
            <w:tcW w:w="817" w:type="dxa"/>
            <w:gridSpan w:val="2"/>
          </w:tcPr>
          <w:p w14:paraId="104C4502"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90023A2"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563E9BF"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50B33CF"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4F0C705" w14:textId="77777777" w:rsidTr="00D138DF">
        <w:trPr>
          <w:gridAfter w:val="1"/>
          <w:wAfter w:w="352" w:type="dxa"/>
          <w:trHeight w:val="242"/>
        </w:trPr>
        <w:tc>
          <w:tcPr>
            <w:tcW w:w="9317" w:type="dxa"/>
            <w:gridSpan w:val="13"/>
          </w:tcPr>
          <w:p w14:paraId="4F601ACB"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745E9AC" w14:textId="77777777" w:rsidTr="00D138DF">
        <w:trPr>
          <w:gridAfter w:val="1"/>
          <w:wAfter w:w="352" w:type="dxa"/>
          <w:trHeight w:val="1240"/>
        </w:trPr>
        <w:tc>
          <w:tcPr>
            <w:tcW w:w="9317" w:type="dxa"/>
            <w:gridSpan w:val="13"/>
          </w:tcPr>
          <w:p w14:paraId="140FEC8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Textbook/Ders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41F1A520" w14:textId="6FA13461" w:rsidR="003265C4" w:rsidRPr="003265C4" w:rsidRDefault="003265C4" w:rsidP="00E2710E">
            <w:pPr>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rPr>
              <w:t>A</w:t>
            </w:r>
            <w:r w:rsidR="00E2710E">
              <w:rPr>
                <w:sz w:val="20"/>
                <w:szCs w:val="20"/>
              </w:rPr>
              <w:t xml:space="preserve"> Akyüz, Yahya: (2015).  Türk Eğitim Tarihi,  </w:t>
            </w:r>
            <w:proofErr w:type="spellStart"/>
            <w:r w:rsidR="00E2710E">
              <w:rPr>
                <w:sz w:val="20"/>
                <w:szCs w:val="20"/>
              </w:rPr>
              <w:t>Pegem</w:t>
            </w:r>
            <w:proofErr w:type="spellEnd"/>
            <w:r w:rsidR="00E2710E">
              <w:rPr>
                <w:sz w:val="20"/>
                <w:szCs w:val="20"/>
              </w:rPr>
              <w:t xml:space="preserve"> Akademi Yayıncılık Ankara: </w:t>
            </w:r>
          </w:p>
          <w:p w14:paraId="6E588B4C" w14:textId="77777777" w:rsidR="003265C4" w:rsidRPr="003265C4" w:rsidRDefault="003265C4" w:rsidP="003265C4">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Material(s)/Ek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p w14:paraId="55E4D82C" w14:textId="16634D39"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03A16C3" w14:textId="77777777" w:rsidTr="00D138DF">
        <w:trPr>
          <w:gridAfter w:val="1"/>
          <w:wAfter w:w="352" w:type="dxa"/>
          <w:trHeight w:val="210"/>
        </w:trPr>
        <w:tc>
          <w:tcPr>
            <w:tcW w:w="9317" w:type="dxa"/>
            <w:gridSpan w:val="13"/>
            <w:tcBorders>
              <w:bottom w:val="nil"/>
            </w:tcBorders>
          </w:tcPr>
          <w:p w14:paraId="6022559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181AAD6A"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6F880450"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501A6A39"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2069DB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98B0C4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527B88C2"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83A5EBA"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14:paraId="22510720"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0699F"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0662B55F"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13D4AC1F"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0DBD3FD"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28D880C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9C0FB5D"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7E958"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123F7E2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B23305C"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4D22D5D"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E230A0C"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0145503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02807C" w14:textId="77777777" w:rsidTr="00D138DF">
        <w:trPr>
          <w:gridAfter w:val="1"/>
          <w:wAfter w:w="352" w:type="dxa"/>
          <w:trHeight w:val="254"/>
        </w:trPr>
        <w:tc>
          <w:tcPr>
            <w:tcW w:w="2660" w:type="dxa"/>
            <w:gridSpan w:val="4"/>
            <w:tcBorders>
              <w:top w:val="single" w:sz="12" w:space="0" w:color="000000"/>
            </w:tcBorders>
          </w:tcPr>
          <w:p w14:paraId="70032637"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43DE0DC2"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38C2960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014D4D1" w14:textId="77777777" w:rsidTr="00D138DF">
        <w:trPr>
          <w:gridAfter w:val="1"/>
          <w:wAfter w:w="352" w:type="dxa"/>
          <w:trHeight w:val="340"/>
        </w:trPr>
        <w:tc>
          <w:tcPr>
            <w:tcW w:w="9317" w:type="dxa"/>
            <w:gridSpan w:val="13"/>
          </w:tcPr>
          <w:p w14:paraId="2707C4C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3D5F45D0" w14:textId="77777777" w:rsidTr="00D138DF">
        <w:trPr>
          <w:gridAfter w:val="1"/>
          <w:wAfter w:w="352" w:type="dxa"/>
          <w:trHeight w:val="265"/>
        </w:trPr>
        <w:tc>
          <w:tcPr>
            <w:tcW w:w="5352" w:type="dxa"/>
            <w:gridSpan w:val="7"/>
          </w:tcPr>
          <w:p w14:paraId="6A353D8D"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17872C28"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37B5BD85"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523459A1"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0136FBA9" w14:textId="77777777" w:rsidTr="00D138DF">
        <w:trPr>
          <w:gridAfter w:val="1"/>
          <w:wAfter w:w="352" w:type="dxa"/>
          <w:trHeight w:val="234"/>
        </w:trPr>
        <w:tc>
          <w:tcPr>
            <w:tcW w:w="5352" w:type="dxa"/>
            <w:gridSpan w:val="7"/>
          </w:tcPr>
          <w:p w14:paraId="0B060B9E"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01F851B8"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2E639E7E"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3EC4066B"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264D72D0" w14:textId="77777777" w:rsidTr="00D138DF">
        <w:trPr>
          <w:gridAfter w:val="1"/>
          <w:wAfter w:w="352" w:type="dxa"/>
          <w:trHeight w:val="234"/>
        </w:trPr>
        <w:tc>
          <w:tcPr>
            <w:tcW w:w="5352" w:type="dxa"/>
            <w:gridSpan w:val="7"/>
          </w:tcPr>
          <w:p w14:paraId="35612C2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6BE6CE7F"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08CC1AF"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2EF02D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D2B2F1" w14:textId="77777777" w:rsidTr="00D138DF">
        <w:trPr>
          <w:gridAfter w:val="1"/>
          <w:wAfter w:w="352" w:type="dxa"/>
          <w:trHeight w:val="234"/>
        </w:trPr>
        <w:tc>
          <w:tcPr>
            <w:tcW w:w="5352" w:type="dxa"/>
            <w:gridSpan w:val="7"/>
          </w:tcPr>
          <w:p w14:paraId="043A5495"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4CCB9964"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39C8732F"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59F7B474"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488083B4" w14:textId="77777777" w:rsidTr="00D138DF">
        <w:trPr>
          <w:gridAfter w:val="1"/>
          <w:wAfter w:w="352" w:type="dxa"/>
          <w:trHeight w:val="234"/>
        </w:trPr>
        <w:tc>
          <w:tcPr>
            <w:tcW w:w="5352" w:type="dxa"/>
            <w:gridSpan w:val="7"/>
          </w:tcPr>
          <w:p w14:paraId="4427712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82C1E49"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0F92B6CE"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0A7BBFFA"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06A92058" w14:textId="77777777" w:rsidTr="00D138DF">
        <w:trPr>
          <w:gridAfter w:val="1"/>
          <w:wAfter w:w="352" w:type="dxa"/>
          <w:trHeight w:val="234"/>
        </w:trPr>
        <w:tc>
          <w:tcPr>
            <w:tcW w:w="5352" w:type="dxa"/>
            <w:gridSpan w:val="7"/>
          </w:tcPr>
          <w:p w14:paraId="05497ED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6F93A78A"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E8F4422"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29358E84"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EEFE239" w14:textId="77777777" w:rsidTr="00D138DF">
        <w:trPr>
          <w:gridAfter w:val="1"/>
          <w:wAfter w:w="352" w:type="dxa"/>
          <w:trHeight w:val="234"/>
        </w:trPr>
        <w:tc>
          <w:tcPr>
            <w:tcW w:w="5352" w:type="dxa"/>
            <w:gridSpan w:val="7"/>
          </w:tcPr>
          <w:p w14:paraId="214A80E6"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423FC27C"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314DB1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22635EE"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61E28C" w14:textId="77777777" w:rsidTr="00D138DF">
        <w:trPr>
          <w:gridAfter w:val="1"/>
          <w:wAfter w:w="352" w:type="dxa"/>
          <w:trHeight w:val="234"/>
        </w:trPr>
        <w:tc>
          <w:tcPr>
            <w:tcW w:w="5352" w:type="dxa"/>
            <w:gridSpan w:val="7"/>
          </w:tcPr>
          <w:p w14:paraId="13C67ACD"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4061D8FF"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4CE9644"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4676A33"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5434F44" w14:textId="77777777" w:rsidTr="00D138DF">
        <w:trPr>
          <w:gridAfter w:val="1"/>
          <w:wAfter w:w="352" w:type="dxa"/>
          <w:trHeight w:val="234"/>
        </w:trPr>
        <w:tc>
          <w:tcPr>
            <w:tcW w:w="5352" w:type="dxa"/>
            <w:gridSpan w:val="7"/>
          </w:tcPr>
          <w:p w14:paraId="5C3CDB4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25B59C32"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335FCBC"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2D9895"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DB71EBB" w14:textId="77777777" w:rsidTr="00D138DF">
        <w:trPr>
          <w:gridAfter w:val="1"/>
          <w:wAfter w:w="352" w:type="dxa"/>
          <w:trHeight w:val="234"/>
        </w:trPr>
        <w:tc>
          <w:tcPr>
            <w:tcW w:w="5352" w:type="dxa"/>
            <w:gridSpan w:val="7"/>
          </w:tcPr>
          <w:p w14:paraId="7244B3F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50B85FB9"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C3D0C28"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5D082D1A"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32B14649" w14:textId="77777777" w:rsidTr="00D138DF">
        <w:trPr>
          <w:gridAfter w:val="1"/>
          <w:wAfter w:w="352" w:type="dxa"/>
          <w:trHeight w:val="234"/>
        </w:trPr>
        <w:tc>
          <w:tcPr>
            <w:tcW w:w="5352" w:type="dxa"/>
            <w:gridSpan w:val="7"/>
          </w:tcPr>
          <w:p w14:paraId="1522AF13"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6EA315C9"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0187AE7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4"/>
          </w:tcPr>
          <w:p w14:paraId="4D3CDB2E"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079BCCF6" w14:textId="77777777" w:rsidTr="00D138DF">
        <w:trPr>
          <w:gridAfter w:val="1"/>
          <w:wAfter w:w="352" w:type="dxa"/>
          <w:trHeight w:val="256"/>
        </w:trPr>
        <w:tc>
          <w:tcPr>
            <w:tcW w:w="7618" w:type="dxa"/>
            <w:gridSpan w:val="9"/>
          </w:tcPr>
          <w:p w14:paraId="55E223E7"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5F883666"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6A858DD" w14:textId="77777777" w:rsidTr="00D138DF">
        <w:trPr>
          <w:gridAfter w:val="1"/>
          <w:wAfter w:w="352" w:type="dxa"/>
          <w:trHeight w:val="255"/>
        </w:trPr>
        <w:tc>
          <w:tcPr>
            <w:tcW w:w="7618" w:type="dxa"/>
            <w:gridSpan w:val="9"/>
          </w:tcPr>
          <w:p w14:paraId="7F12AE0A"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0AABAA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186727A0" w14:textId="77777777" w:rsidTr="00D138DF">
        <w:trPr>
          <w:gridAfter w:val="1"/>
          <w:wAfter w:w="352" w:type="dxa"/>
          <w:trHeight w:val="255"/>
        </w:trPr>
        <w:tc>
          <w:tcPr>
            <w:tcW w:w="7618" w:type="dxa"/>
            <w:gridSpan w:val="9"/>
          </w:tcPr>
          <w:p w14:paraId="33661ECE"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6FB89CE0"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4867EE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634B7DA"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5093207">
    <w:abstractNumId w:val="13"/>
  </w:num>
  <w:num w:numId="2" w16cid:durableId="943810186">
    <w:abstractNumId w:val="7"/>
  </w:num>
  <w:num w:numId="3" w16cid:durableId="167141944">
    <w:abstractNumId w:val="5"/>
  </w:num>
  <w:num w:numId="4" w16cid:durableId="405996163">
    <w:abstractNumId w:val="3"/>
  </w:num>
  <w:num w:numId="5" w16cid:durableId="1317958387">
    <w:abstractNumId w:val="1"/>
  </w:num>
  <w:num w:numId="6" w16cid:durableId="172379049">
    <w:abstractNumId w:val="10"/>
  </w:num>
  <w:num w:numId="7" w16cid:durableId="1768118352">
    <w:abstractNumId w:val="11"/>
  </w:num>
  <w:num w:numId="8" w16cid:durableId="1527134207">
    <w:abstractNumId w:val="4"/>
  </w:num>
  <w:num w:numId="9" w16cid:durableId="154997659">
    <w:abstractNumId w:val="2"/>
  </w:num>
  <w:num w:numId="10" w16cid:durableId="1831365458">
    <w:abstractNumId w:val="0"/>
  </w:num>
  <w:num w:numId="11" w16cid:durableId="1302611947">
    <w:abstractNumId w:val="6"/>
  </w:num>
  <w:num w:numId="12" w16cid:durableId="410583177">
    <w:abstractNumId w:val="14"/>
  </w:num>
  <w:num w:numId="13" w16cid:durableId="1838567362">
    <w:abstractNumId w:val="12"/>
  </w:num>
  <w:num w:numId="14" w16cid:durableId="688678536">
    <w:abstractNumId w:val="9"/>
  </w:num>
  <w:num w:numId="15" w16cid:durableId="1360163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110EDB"/>
    <w:rsid w:val="0015788F"/>
    <w:rsid w:val="00257EC7"/>
    <w:rsid w:val="00275A21"/>
    <w:rsid w:val="003206E5"/>
    <w:rsid w:val="003265C4"/>
    <w:rsid w:val="003C2A0D"/>
    <w:rsid w:val="003C7965"/>
    <w:rsid w:val="004F62CD"/>
    <w:rsid w:val="005D5CD8"/>
    <w:rsid w:val="005E0876"/>
    <w:rsid w:val="005F177E"/>
    <w:rsid w:val="008D25D2"/>
    <w:rsid w:val="008E4AF2"/>
    <w:rsid w:val="00940601"/>
    <w:rsid w:val="009B48F9"/>
    <w:rsid w:val="00AB30A6"/>
    <w:rsid w:val="00AD73D4"/>
    <w:rsid w:val="00B24E50"/>
    <w:rsid w:val="00E2710E"/>
    <w:rsid w:val="00F24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D715"/>
  <w15:docId w15:val="{2A2EBD71-D65C-4C08-BC19-7B820E23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3C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6051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5</cp:revision>
  <dcterms:created xsi:type="dcterms:W3CDTF">2023-03-27T10:14:00Z</dcterms:created>
  <dcterms:modified xsi:type="dcterms:W3CDTF">2023-04-25T11:16:00Z</dcterms:modified>
</cp:coreProperties>
</file>