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A1" w:rsidRDefault="002846A1" w:rsidP="008541FA">
      <w:pPr>
        <w:rPr>
          <w:b/>
        </w:rPr>
      </w:pPr>
      <w:bookmarkStart w:id="0" w:name="_GoBack"/>
      <w:bookmarkEnd w:id="0"/>
    </w:p>
    <w:p w:rsidR="002846A1" w:rsidRDefault="002846A1" w:rsidP="00C50987">
      <w:pPr>
        <w:ind w:left="360"/>
        <w:rPr>
          <w:b/>
        </w:rPr>
      </w:pPr>
    </w:p>
    <w:p w:rsidR="00C50987" w:rsidRPr="00C0745A" w:rsidRDefault="00C50987" w:rsidP="00C50987">
      <w:pPr>
        <w:ind w:left="360"/>
        <w:rPr>
          <w:b/>
        </w:rPr>
      </w:pPr>
      <w:r w:rsidRPr="00296C16">
        <w:rPr>
          <w:b/>
        </w:rPr>
        <w:t xml:space="preserve">Course Number: </w:t>
      </w:r>
      <w:r w:rsidR="008541FA">
        <w:rPr>
          <w:bCs/>
        </w:rPr>
        <w:t>ABSM205</w:t>
      </w:r>
    </w:p>
    <w:p w:rsidR="00C50987" w:rsidRPr="00296C16" w:rsidRDefault="00C50987" w:rsidP="00C50987">
      <w:pPr>
        <w:ind w:left="360"/>
        <w:rPr>
          <w:b/>
        </w:rPr>
      </w:pPr>
    </w:p>
    <w:p w:rsidR="00C50987" w:rsidRPr="00296C16" w:rsidRDefault="00C50987" w:rsidP="00C50987">
      <w:pPr>
        <w:ind w:left="360"/>
        <w:rPr>
          <w:b/>
        </w:rPr>
      </w:pPr>
      <w:r w:rsidRPr="00296C16">
        <w:rPr>
          <w:b/>
        </w:rPr>
        <w:t xml:space="preserve">Course Name: </w:t>
      </w:r>
      <w:r w:rsidR="005D3B73">
        <w:rPr>
          <w:bCs/>
        </w:rPr>
        <w:t>Human Resource Management</w:t>
      </w:r>
    </w:p>
    <w:p w:rsidR="00C50987" w:rsidRPr="00296C16" w:rsidRDefault="00C50987" w:rsidP="00C50987">
      <w:pPr>
        <w:ind w:left="360"/>
        <w:rPr>
          <w:b/>
        </w:rPr>
      </w:pPr>
    </w:p>
    <w:p w:rsidR="00C50987" w:rsidRPr="00296C16" w:rsidRDefault="00C50987" w:rsidP="00C50987">
      <w:pPr>
        <w:ind w:left="360"/>
        <w:rPr>
          <w:b/>
        </w:rPr>
      </w:pPr>
      <w:r w:rsidRPr="00296C16">
        <w:rPr>
          <w:b/>
        </w:rPr>
        <w:t xml:space="preserve">Instructors: </w:t>
      </w:r>
      <w:r w:rsidR="00D67961">
        <w:rPr>
          <w:bCs/>
        </w:rPr>
        <w:t>Assoc.Prof.Dr. Panteha Farmanesh</w:t>
      </w:r>
    </w:p>
    <w:p w:rsidR="00C50987" w:rsidRPr="00296C16" w:rsidRDefault="00C50987" w:rsidP="00C50987">
      <w:pPr>
        <w:ind w:left="360"/>
        <w:rPr>
          <w:b/>
        </w:rPr>
      </w:pPr>
    </w:p>
    <w:p w:rsidR="00D67961" w:rsidRPr="00296C16" w:rsidRDefault="00C50987" w:rsidP="00D67961">
      <w:pPr>
        <w:ind w:left="360"/>
        <w:rPr>
          <w:b/>
        </w:rPr>
      </w:pPr>
      <w:r w:rsidRPr="00296C16">
        <w:rPr>
          <w:b/>
        </w:rPr>
        <w:t>Required Text</w:t>
      </w:r>
      <w:r w:rsidRPr="005D3B73">
        <w:rPr>
          <w:b/>
        </w:rPr>
        <w:t>:</w:t>
      </w:r>
      <w:r w:rsidR="005D3B73">
        <w:rPr>
          <w:sz w:val="22"/>
          <w:szCs w:val="22"/>
        </w:rPr>
        <w:t xml:space="preserve"> Gary Dessler</w:t>
      </w:r>
      <w:r w:rsidR="00D67961">
        <w:t xml:space="preserve">, </w:t>
      </w:r>
      <w:r w:rsidR="00D67961" w:rsidRPr="00296C16">
        <w:t xml:space="preserve"> </w:t>
      </w:r>
      <w:r w:rsidR="00D67961" w:rsidRPr="00296C16">
        <w:rPr>
          <w:b/>
          <w:bCs/>
          <w:u w:val="single"/>
        </w:rPr>
        <w:t xml:space="preserve"> </w:t>
      </w:r>
      <w:r w:rsidR="005D3B73">
        <w:rPr>
          <w:b/>
          <w:bCs/>
          <w:u w:val="single"/>
        </w:rPr>
        <w:t>Human Resource Management</w:t>
      </w:r>
      <w:r w:rsidR="00D67961">
        <w:rPr>
          <w:b/>
          <w:bCs/>
          <w:u w:val="single"/>
        </w:rPr>
        <w:t xml:space="preserve"> </w:t>
      </w:r>
      <w:r w:rsidR="00D67961">
        <w:t>, 1</w:t>
      </w:r>
      <w:r w:rsidR="005D3B73">
        <w:t>5</w:t>
      </w:r>
      <w:r w:rsidR="00D67961">
        <w:t>th</w:t>
      </w:r>
      <w:r w:rsidR="00D67961" w:rsidRPr="00296C16">
        <w:t xml:space="preserve"> Edition, Pea</w:t>
      </w:r>
      <w:r w:rsidR="005D3B73">
        <w:t>rson International Edition, 2017.</w:t>
      </w:r>
    </w:p>
    <w:p w:rsidR="00D67961" w:rsidRPr="00296C16" w:rsidRDefault="00D67961" w:rsidP="00D67961">
      <w:pPr>
        <w:ind w:left="360"/>
        <w:rPr>
          <w:b/>
        </w:rPr>
      </w:pPr>
    </w:p>
    <w:p w:rsidR="00C50987" w:rsidRPr="00296C16" w:rsidRDefault="00C50987" w:rsidP="00C50987">
      <w:pPr>
        <w:ind w:left="360"/>
        <w:rPr>
          <w:b/>
        </w:rPr>
      </w:pPr>
    </w:p>
    <w:p w:rsidR="006D65D0" w:rsidRPr="009E1ED3" w:rsidRDefault="00C50987" w:rsidP="009E1ED3">
      <w:pPr>
        <w:ind w:left="360"/>
        <w:jc w:val="both"/>
      </w:pPr>
      <w:r w:rsidRPr="00296C16">
        <w:rPr>
          <w:b/>
        </w:rPr>
        <w:t>Course Description:</w:t>
      </w:r>
      <w:r w:rsidRPr="00296C16">
        <w:t xml:space="preserve"> </w:t>
      </w:r>
    </w:p>
    <w:p w:rsidR="002846A1" w:rsidRPr="006D65D0" w:rsidRDefault="006D65D0" w:rsidP="009E1ED3">
      <w:pPr>
        <w:ind w:left="360"/>
        <w:jc w:val="both"/>
      </w:pPr>
      <w:r w:rsidRPr="006D65D0">
        <w:t>As the world economy becomes more oriented toward knowledge-based work, and organizations increasingly recognize that people truly are a major source of competitive advantage, HRM has taken on a more strategic role. Consequently, decisions made in organizations about who to hire, what training to give them, how to reward them, and so on have become more important. In addition, these decisions are not just made by the HR department. Individual employees and team members are becoming involved in selecting and evaluating co-workers. Managers are responsible for selection, training, performance management, and compensation decisions. At the same time, our society is becoming increasingly litigious. It is in your best interests as future employees and future managers to understand your responsibilities regarding HR</w:t>
      </w:r>
      <w:r>
        <w:t>.</w:t>
      </w:r>
    </w:p>
    <w:p w:rsidR="00C50987" w:rsidRPr="00296C16" w:rsidRDefault="00C50987" w:rsidP="00C50987">
      <w:pPr>
        <w:ind w:left="360"/>
        <w:rPr>
          <w:b/>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rsidTr="006732D6">
        <w:tc>
          <w:tcPr>
            <w:tcW w:w="4680" w:type="dxa"/>
          </w:tcPr>
          <w:p w:rsidR="00C50987" w:rsidRPr="00296C16" w:rsidRDefault="00C50987" w:rsidP="006732D6">
            <w:pPr>
              <w:rPr>
                <w:b/>
              </w:rPr>
            </w:pPr>
            <w:r w:rsidRPr="00296C16">
              <w:rPr>
                <w:b/>
              </w:rPr>
              <w:t>Topics Outline</w:t>
            </w:r>
          </w:p>
        </w:tc>
        <w:tc>
          <w:tcPr>
            <w:tcW w:w="3420" w:type="dxa"/>
          </w:tcPr>
          <w:p w:rsidR="00C50987" w:rsidRPr="00296C16" w:rsidRDefault="00C50987" w:rsidP="006732D6">
            <w:pPr>
              <w:rPr>
                <w:b/>
              </w:rPr>
            </w:pPr>
            <w:r>
              <w:rPr>
                <w:b/>
              </w:rPr>
              <w:t>Estimated Contact Hours</w:t>
            </w:r>
          </w:p>
        </w:tc>
      </w:tr>
      <w:tr w:rsidR="00C50987" w:rsidRPr="00296C16" w:rsidTr="006732D6">
        <w:trPr>
          <w:trHeight w:val="1203"/>
        </w:trPr>
        <w:tc>
          <w:tcPr>
            <w:tcW w:w="4680" w:type="dxa"/>
          </w:tcPr>
          <w:p w:rsidR="00C50987" w:rsidRDefault="00DD1622" w:rsidP="00C50987">
            <w:pPr>
              <w:numPr>
                <w:ilvl w:val="0"/>
                <w:numId w:val="1"/>
              </w:numPr>
              <w:tabs>
                <w:tab w:val="clear" w:pos="720"/>
                <w:tab w:val="num" w:pos="252"/>
              </w:tabs>
              <w:ind w:left="252" w:hanging="252"/>
            </w:pPr>
            <w:r>
              <w:t>Understanding Human Resource Management from Systematic and Strategic Perspective</w:t>
            </w:r>
          </w:p>
          <w:p w:rsidR="00C50987" w:rsidRDefault="00B4088B" w:rsidP="00C50987">
            <w:pPr>
              <w:numPr>
                <w:ilvl w:val="1"/>
                <w:numId w:val="1"/>
              </w:numPr>
              <w:tabs>
                <w:tab w:val="clear" w:pos="1440"/>
                <w:tab w:val="num" w:pos="612"/>
              </w:tabs>
              <w:ind w:left="612"/>
            </w:pPr>
            <w:r>
              <w:t>The Trend Shaping Human Resource Management</w:t>
            </w:r>
          </w:p>
          <w:p w:rsidR="00C50987" w:rsidRDefault="00C94AFC" w:rsidP="00C50987">
            <w:pPr>
              <w:numPr>
                <w:ilvl w:val="1"/>
                <w:numId w:val="1"/>
              </w:numPr>
              <w:tabs>
                <w:tab w:val="clear" w:pos="1440"/>
                <w:tab w:val="num" w:pos="612"/>
              </w:tabs>
              <w:ind w:left="612"/>
            </w:pPr>
            <w:r>
              <w:t>Improving Performance: The Strategic Concept</w:t>
            </w:r>
          </w:p>
          <w:p w:rsidR="00C50987" w:rsidRPr="00296C16" w:rsidRDefault="00C50987" w:rsidP="006732D6">
            <w:pPr>
              <w:ind w:left="252"/>
            </w:pPr>
          </w:p>
        </w:tc>
        <w:tc>
          <w:tcPr>
            <w:tcW w:w="3420" w:type="dxa"/>
          </w:tcPr>
          <w:p w:rsidR="00C50987" w:rsidRPr="00296C16" w:rsidRDefault="00C50987" w:rsidP="006732D6">
            <w:r>
              <w:t>6</w:t>
            </w:r>
          </w:p>
        </w:tc>
      </w:tr>
      <w:tr w:rsidR="00C50987" w:rsidRPr="00296C16" w:rsidTr="006732D6">
        <w:tc>
          <w:tcPr>
            <w:tcW w:w="4680" w:type="dxa"/>
          </w:tcPr>
          <w:p w:rsidR="00C50987" w:rsidRDefault="00577C1A" w:rsidP="00C50987">
            <w:pPr>
              <w:numPr>
                <w:ilvl w:val="0"/>
                <w:numId w:val="1"/>
              </w:numPr>
              <w:tabs>
                <w:tab w:val="clear" w:pos="720"/>
                <w:tab w:val="num" w:pos="252"/>
              </w:tabs>
              <w:ind w:left="252" w:hanging="252"/>
            </w:pPr>
            <w:r>
              <w:t>Understanding of Recruitment, Secting and Training Process</w:t>
            </w:r>
          </w:p>
          <w:p w:rsidR="00C50987" w:rsidRDefault="00C50987" w:rsidP="006732D6">
            <w:pPr>
              <w:ind w:left="360" w:hanging="108"/>
              <w:rPr>
                <w:bCs/>
                <w:iCs/>
              </w:rPr>
            </w:pPr>
            <w:r>
              <w:rPr>
                <w:bCs/>
                <w:iCs/>
              </w:rPr>
              <w:t xml:space="preserve">A. </w:t>
            </w:r>
            <w:r w:rsidR="00B52290">
              <w:rPr>
                <w:bCs/>
                <w:iCs/>
              </w:rPr>
              <w:t>Job Analysis and Talent management</w:t>
            </w:r>
          </w:p>
          <w:p w:rsidR="00C50987" w:rsidRDefault="00C50987" w:rsidP="006732D6">
            <w:pPr>
              <w:ind w:left="360" w:hanging="108"/>
              <w:rPr>
                <w:bCs/>
                <w:iCs/>
              </w:rPr>
            </w:pPr>
            <w:r>
              <w:rPr>
                <w:bCs/>
                <w:iCs/>
              </w:rPr>
              <w:t>B</w:t>
            </w:r>
            <w:r w:rsidR="00E4060F">
              <w:rPr>
                <w:bCs/>
                <w:iCs/>
              </w:rPr>
              <w:t xml:space="preserve">. Introducing O NET and Employee Engagement </w:t>
            </w:r>
          </w:p>
          <w:p w:rsidR="00C50987" w:rsidRDefault="00C50987" w:rsidP="00732F91">
            <w:pPr>
              <w:ind w:left="612" w:hanging="612"/>
              <w:rPr>
                <w:bCs/>
              </w:rPr>
            </w:pPr>
            <w:r>
              <w:rPr>
                <w:bCs/>
                <w:iCs/>
              </w:rPr>
              <w:t xml:space="preserve">    C. </w:t>
            </w:r>
            <w:r w:rsidR="00E4060F">
              <w:rPr>
                <w:bCs/>
              </w:rPr>
              <w:t>Outside Source for Condidate</w:t>
            </w:r>
          </w:p>
          <w:p w:rsidR="00732F91" w:rsidRPr="00296C16" w:rsidRDefault="00732F91" w:rsidP="00732F91">
            <w:pPr>
              <w:ind w:left="612" w:hanging="612"/>
            </w:pPr>
          </w:p>
        </w:tc>
        <w:tc>
          <w:tcPr>
            <w:tcW w:w="3420" w:type="dxa"/>
          </w:tcPr>
          <w:p w:rsidR="00C50987" w:rsidRPr="00296C16" w:rsidRDefault="00C50987" w:rsidP="006732D6">
            <w:r>
              <w:t>12</w:t>
            </w:r>
          </w:p>
        </w:tc>
      </w:tr>
      <w:tr w:rsidR="00C50987" w:rsidRPr="00296C16" w:rsidTr="006732D6">
        <w:trPr>
          <w:trHeight w:val="473"/>
        </w:trPr>
        <w:tc>
          <w:tcPr>
            <w:tcW w:w="4680" w:type="dxa"/>
          </w:tcPr>
          <w:p w:rsidR="00C50987" w:rsidRDefault="00397AD1" w:rsidP="00C50987">
            <w:pPr>
              <w:numPr>
                <w:ilvl w:val="0"/>
                <w:numId w:val="1"/>
              </w:numPr>
              <w:tabs>
                <w:tab w:val="clear" w:pos="720"/>
                <w:tab w:val="num" w:pos="252"/>
              </w:tabs>
              <w:ind w:left="252" w:hanging="252"/>
            </w:pPr>
            <w:r>
              <w:t>Employee Testing and secting, Interviwing the Candidate</w:t>
            </w:r>
          </w:p>
          <w:p w:rsidR="00732F91" w:rsidRDefault="00C50987" w:rsidP="006732D6">
            <w:pPr>
              <w:ind w:left="360" w:hanging="108"/>
              <w:rPr>
                <w:bCs/>
                <w:iCs/>
              </w:rPr>
            </w:pPr>
            <w:r>
              <w:rPr>
                <w:bCs/>
                <w:iCs/>
              </w:rPr>
              <w:t xml:space="preserve">A. </w:t>
            </w:r>
            <w:r w:rsidR="00397AD1">
              <w:rPr>
                <w:bCs/>
                <w:iCs/>
              </w:rPr>
              <w:t>Defining Reliability and Validity</w:t>
            </w:r>
          </w:p>
          <w:p w:rsidR="00C50987" w:rsidRDefault="00397AD1" w:rsidP="006732D6">
            <w:pPr>
              <w:ind w:left="360" w:hanging="108"/>
              <w:rPr>
                <w:bCs/>
                <w:iCs/>
              </w:rPr>
            </w:pPr>
            <w:r>
              <w:rPr>
                <w:bCs/>
                <w:iCs/>
              </w:rPr>
              <w:t>B. Understanding Work Sample and Simulation</w:t>
            </w:r>
          </w:p>
          <w:p w:rsidR="00C50987" w:rsidRDefault="00C50987" w:rsidP="006732D6">
            <w:pPr>
              <w:ind w:left="612" w:hanging="612"/>
              <w:rPr>
                <w:bCs/>
              </w:rPr>
            </w:pPr>
            <w:r>
              <w:rPr>
                <w:bCs/>
                <w:iCs/>
              </w:rPr>
              <w:t xml:space="preserve">    C. </w:t>
            </w:r>
            <w:r w:rsidR="004D76E9">
              <w:rPr>
                <w:bCs/>
              </w:rPr>
              <w:t>Performance Management and Apprising</w:t>
            </w:r>
          </w:p>
          <w:p w:rsidR="00C50987" w:rsidRDefault="004D76E9" w:rsidP="006732D6">
            <w:pPr>
              <w:ind w:left="612" w:hanging="360"/>
              <w:rPr>
                <w:bCs/>
              </w:rPr>
            </w:pPr>
            <w:r>
              <w:rPr>
                <w:bCs/>
              </w:rPr>
              <w:t>D. Compensation and Establishing Strategic Pay Plan</w:t>
            </w:r>
          </w:p>
          <w:p w:rsidR="00732F91" w:rsidRDefault="00222E9B" w:rsidP="006732D6">
            <w:pPr>
              <w:ind w:left="612" w:hanging="360"/>
              <w:rPr>
                <w:bCs/>
              </w:rPr>
            </w:pPr>
            <w:r>
              <w:rPr>
                <w:bCs/>
              </w:rPr>
              <w:t xml:space="preserve">E. Structured vs. Unstructured Interview </w:t>
            </w:r>
          </w:p>
          <w:p w:rsidR="00C50987" w:rsidRDefault="008A54D9" w:rsidP="006732D6">
            <w:pPr>
              <w:ind w:left="612" w:hanging="360"/>
              <w:rPr>
                <w:bCs/>
              </w:rPr>
            </w:pPr>
            <w:r>
              <w:rPr>
                <w:bCs/>
              </w:rPr>
              <w:lastRenderedPageBreak/>
              <w:t>F. HR as a Profit Centre</w:t>
            </w:r>
          </w:p>
          <w:p w:rsidR="00C50987" w:rsidRPr="00296C16" w:rsidRDefault="008A54D9" w:rsidP="003C3985">
            <w:r>
              <w:t>G. Building Positive Employee Relation</w:t>
            </w:r>
          </w:p>
        </w:tc>
        <w:tc>
          <w:tcPr>
            <w:tcW w:w="3420" w:type="dxa"/>
          </w:tcPr>
          <w:p w:rsidR="00C50987" w:rsidRPr="00296C16" w:rsidRDefault="00B613D7"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lastRenderedPageBreak/>
              <w:t>24</w:t>
            </w:r>
          </w:p>
        </w:tc>
      </w:tr>
    </w:tbl>
    <w:p w:rsidR="00732F91" w:rsidRDefault="00732F91" w:rsidP="00335638">
      <w:pPr>
        <w:jc w:val="center"/>
        <w:rPr>
          <w:b/>
          <w:bCs/>
          <w:szCs w:val="20"/>
          <w:u w:val="single"/>
        </w:rPr>
      </w:pPr>
    </w:p>
    <w:p w:rsidR="00732F91" w:rsidRDefault="00732F91" w:rsidP="00335638">
      <w:pPr>
        <w:jc w:val="center"/>
        <w:rPr>
          <w:b/>
          <w:bCs/>
          <w:szCs w:val="20"/>
          <w:u w:val="single"/>
        </w:rPr>
      </w:pPr>
    </w:p>
    <w:p w:rsidR="00732F91" w:rsidRDefault="00732F91" w:rsidP="00335638">
      <w:pPr>
        <w:jc w:val="center"/>
        <w:rPr>
          <w:b/>
          <w:bCs/>
          <w:szCs w:val="20"/>
          <w:u w:val="single"/>
        </w:rPr>
      </w:pPr>
    </w:p>
    <w:p w:rsidR="00335638" w:rsidRDefault="00335638" w:rsidP="00335638">
      <w:pPr>
        <w:jc w:val="center"/>
        <w:rPr>
          <w:b/>
          <w:bCs/>
          <w:szCs w:val="20"/>
          <w:u w:val="single"/>
        </w:rPr>
      </w:pPr>
      <w:r w:rsidRPr="00854567">
        <w:rPr>
          <w:b/>
          <w:bCs/>
          <w:szCs w:val="20"/>
          <w:u w:val="single"/>
        </w:rPr>
        <w:t>Recap</w:t>
      </w:r>
    </w:p>
    <w:p w:rsidR="002846A1" w:rsidRPr="00854567" w:rsidRDefault="002846A1" w:rsidP="00335638">
      <w:pPr>
        <w:jc w:val="center"/>
        <w:rPr>
          <w:b/>
          <w:bCs/>
          <w:szCs w:val="20"/>
          <w:u w:val="single"/>
        </w:rPr>
      </w:pPr>
    </w:p>
    <w:p w:rsidR="00335638" w:rsidRDefault="00335638" w:rsidP="00335638">
      <w:pPr>
        <w:jc w:val="both"/>
        <w:rPr>
          <w:b/>
        </w:rPr>
      </w:pPr>
    </w:p>
    <w:p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rsidR="00C50987" w:rsidRDefault="00C50987" w:rsidP="00C50987">
      <w:pPr>
        <w:ind w:left="360"/>
        <w:jc w:val="both"/>
        <w:rPr>
          <w:b/>
        </w:rPr>
      </w:pPr>
    </w:p>
    <w:p w:rsidR="00C50987" w:rsidRPr="00ED492B" w:rsidRDefault="00C50987" w:rsidP="00C50987">
      <w:pPr>
        <w:tabs>
          <w:tab w:val="decimal" w:pos="7920"/>
        </w:tabs>
        <w:jc w:val="both"/>
      </w:pPr>
      <w:r w:rsidRPr="00ED492B">
        <w:t>Accounting</w:t>
      </w:r>
      <w:r w:rsidRPr="00ED492B">
        <w:tab/>
        <w:t>0</w:t>
      </w:r>
    </w:p>
    <w:p w:rsidR="00C50987" w:rsidRPr="00ED492B" w:rsidRDefault="00266CA3" w:rsidP="00C50987">
      <w:pPr>
        <w:tabs>
          <w:tab w:val="decimal" w:pos="7920"/>
        </w:tabs>
        <w:jc w:val="both"/>
      </w:pPr>
      <w:r>
        <w:t>Marketing</w:t>
      </w:r>
      <w:r>
        <w:tab/>
        <w:t>0</w:t>
      </w:r>
    </w:p>
    <w:p w:rsidR="00C50987" w:rsidRPr="00ED492B" w:rsidRDefault="00266CA3" w:rsidP="00C50987">
      <w:pPr>
        <w:tabs>
          <w:tab w:val="decimal" w:pos="7920"/>
        </w:tabs>
        <w:jc w:val="both"/>
      </w:pPr>
      <w:r>
        <w:t>Finance</w:t>
      </w:r>
      <w:r>
        <w:tab/>
      </w:r>
    </w:p>
    <w:p w:rsidR="00C50987" w:rsidRPr="00ED492B" w:rsidRDefault="00C50987" w:rsidP="00C50987">
      <w:pPr>
        <w:tabs>
          <w:tab w:val="decimal" w:pos="7920"/>
        </w:tabs>
        <w:jc w:val="both"/>
      </w:pPr>
      <w:r w:rsidRPr="00ED492B">
        <w:t>Management</w:t>
      </w:r>
    </w:p>
    <w:p w:rsidR="00C50987" w:rsidRPr="00ED492B" w:rsidRDefault="006C4DF3" w:rsidP="00C50987">
      <w:pPr>
        <w:tabs>
          <w:tab w:val="left" w:pos="720"/>
          <w:tab w:val="decimal" w:pos="7920"/>
        </w:tabs>
        <w:jc w:val="both"/>
      </w:pPr>
      <w:r>
        <w:tab/>
        <w:t>Management Principles</w:t>
      </w:r>
      <w:r>
        <w:tab/>
        <w:t>15</w:t>
      </w:r>
    </w:p>
    <w:p w:rsidR="00C50987" w:rsidRPr="00ED492B" w:rsidRDefault="00266CA3" w:rsidP="00C50987">
      <w:pPr>
        <w:tabs>
          <w:tab w:val="left" w:pos="720"/>
          <w:tab w:val="decimal" w:pos="7920"/>
        </w:tabs>
        <w:jc w:val="both"/>
      </w:pPr>
      <w:r>
        <w:tab/>
        <w:t>Organizational Behavior</w:t>
      </w:r>
      <w:r>
        <w:tab/>
        <w:t>5</w:t>
      </w:r>
    </w:p>
    <w:p w:rsidR="00C50987" w:rsidRPr="00ED492B" w:rsidRDefault="00C50987" w:rsidP="00C50987">
      <w:pPr>
        <w:tabs>
          <w:tab w:val="left" w:pos="720"/>
          <w:tab w:val="decimal" w:pos="7920"/>
        </w:tabs>
        <w:jc w:val="both"/>
      </w:pPr>
      <w:r>
        <w:tab/>
        <w:t>Human Resource Manag</w:t>
      </w:r>
      <w:r w:rsidR="006C4DF3">
        <w:t>ement</w:t>
      </w:r>
      <w:r w:rsidR="006C4DF3">
        <w:tab/>
        <w:t>0</w:t>
      </w:r>
    </w:p>
    <w:p w:rsidR="00C50987" w:rsidRPr="00ED492B" w:rsidRDefault="00C50987" w:rsidP="00C50987">
      <w:pPr>
        <w:tabs>
          <w:tab w:val="left" w:pos="720"/>
          <w:tab w:val="decimal" w:pos="7920"/>
        </w:tabs>
        <w:jc w:val="both"/>
      </w:pPr>
      <w:r w:rsidRPr="00ED492B">
        <w:tab/>
        <w:t>Operations Management</w:t>
      </w:r>
      <w:r w:rsidRPr="00ED492B">
        <w:tab/>
        <w:t>0</w:t>
      </w:r>
    </w:p>
    <w:p w:rsidR="00C50987" w:rsidRPr="00ED492B" w:rsidRDefault="00C50987" w:rsidP="00C50987">
      <w:pPr>
        <w:tabs>
          <w:tab w:val="left" w:pos="720"/>
          <w:tab w:val="decimal" w:pos="7920"/>
        </w:tabs>
        <w:jc w:val="both"/>
      </w:pPr>
      <w:r w:rsidRPr="00ED492B">
        <w:t>Economic/Social/Legal Environment</w:t>
      </w:r>
    </w:p>
    <w:p w:rsidR="00C50987" w:rsidRPr="00ED492B" w:rsidRDefault="00C50987" w:rsidP="00C50987">
      <w:pPr>
        <w:tabs>
          <w:tab w:val="left" w:pos="720"/>
          <w:tab w:val="decimal" w:pos="7920"/>
        </w:tabs>
        <w:jc w:val="both"/>
      </w:pPr>
      <w:r>
        <w:tab/>
        <w:t>Legal Environment of Business</w:t>
      </w:r>
      <w:r>
        <w:tab/>
      </w:r>
      <w:r w:rsidR="006C4DF3">
        <w:t>5</w:t>
      </w:r>
    </w:p>
    <w:p w:rsidR="00C50987" w:rsidRPr="00ED492B" w:rsidRDefault="00266CA3" w:rsidP="00C50987">
      <w:pPr>
        <w:tabs>
          <w:tab w:val="left" w:pos="720"/>
          <w:tab w:val="decimal" w:pos="7920"/>
        </w:tabs>
        <w:jc w:val="both"/>
      </w:pPr>
      <w:r>
        <w:tab/>
        <w:t>Economics</w:t>
      </w:r>
      <w:r>
        <w:tab/>
        <w:t>0</w:t>
      </w:r>
    </w:p>
    <w:p w:rsidR="00C50987" w:rsidRPr="00ED492B" w:rsidRDefault="00C50987" w:rsidP="00C50987">
      <w:pPr>
        <w:tabs>
          <w:tab w:val="left" w:pos="720"/>
          <w:tab w:val="decimal" w:pos="7920"/>
        </w:tabs>
        <w:jc w:val="both"/>
      </w:pPr>
      <w:r w:rsidRPr="00ED492B">
        <w:tab/>
        <w:t>Business Ethics</w:t>
      </w:r>
      <w:r w:rsidRPr="00ED492B">
        <w:tab/>
      </w:r>
      <w:r w:rsidR="006C4DF3">
        <w:t>5</w:t>
      </w:r>
    </w:p>
    <w:p w:rsidR="00C50987" w:rsidRPr="00ED492B" w:rsidRDefault="00C50987" w:rsidP="00C50987">
      <w:pPr>
        <w:tabs>
          <w:tab w:val="left" w:pos="720"/>
          <w:tab w:val="decimal" w:pos="7920"/>
        </w:tabs>
        <w:jc w:val="both"/>
      </w:pPr>
      <w:r w:rsidRPr="00ED492B">
        <w:t>Business Tools</w:t>
      </w:r>
    </w:p>
    <w:p w:rsidR="00C50987" w:rsidRPr="00ED492B" w:rsidRDefault="00266CA3" w:rsidP="00C50987">
      <w:pPr>
        <w:tabs>
          <w:tab w:val="left" w:pos="720"/>
          <w:tab w:val="decimal" w:pos="7920"/>
        </w:tabs>
        <w:jc w:val="both"/>
      </w:pPr>
      <w:r>
        <w:tab/>
        <w:t>Information Systems</w:t>
      </w:r>
      <w:r>
        <w:tab/>
        <w:t>0</w:t>
      </w:r>
    </w:p>
    <w:p w:rsidR="00C50987" w:rsidRPr="00ED492B" w:rsidRDefault="00C50987" w:rsidP="00C50987">
      <w:pPr>
        <w:tabs>
          <w:tab w:val="left" w:pos="720"/>
          <w:tab w:val="decimal" w:pos="7920"/>
        </w:tabs>
        <w:jc w:val="both"/>
      </w:pPr>
      <w:r w:rsidRPr="00ED492B">
        <w:tab/>
        <w:t>Q</w:t>
      </w:r>
      <w:r w:rsidR="00266CA3">
        <w:t>uantitative Methods/Statistics</w:t>
      </w:r>
      <w:r w:rsidR="00266CA3">
        <w:tab/>
        <w:t>0</w:t>
      </w:r>
    </w:p>
    <w:p w:rsidR="00C50987" w:rsidRPr="00ED492B" w:rsidRDefault="00C50987" w:rsidP="00C50987">
      <w:pPr>
        <w:tabs>
          <w:tab w:val="decimal" w:pos="7920"/>
        </w:tabs>
        <w:jc w:val="both"/>
      </w:pPr>
      <w:r w:rsidRPr="00ED492B">
        <w:t>International</w:t>
      </w:r>
      <w:r w:rsidR="006C4DF3">
        <w:t>/Global Dimensions of Business</w:t>
      </w:r>
      <w:r w:rsidR="006C4DF3">
        <w:tab/>
        <w:t>10</w:t>
      </w:r>
    </w:p>
    <w:p w:rsidR="00C50987" w:rsidRPr="00ED492B" w:rsidRDefault="00C50987" w:rsidP="00C50987">
      <w:pPr>
        <w:tabs>
          <w:tab w:val="decimal" w:pos="7920"/>
        </w:tabs>
        <w:jc w:val="both"/>
      </w:pPr>
      <w:r w:rsidRPr="00ED492B">
        <w:t>Integrative Experience</w:t>
      </w:r>
      <w:r w:rsidRPr="00ED492B">
        <w:tab/>
      </w:r>
      <w:r w:rsidR="006C4DF3">
        <w:rPr>
          <w:u w:val="single"/>
        </w:rPr>
        <w:t>2</w:t>
      </w:r>
    </w:p>
    <w:p w:rsidR="00C50987" w:rsidRPr="00ED492B" w:rsidRDefault="00C50987" w:rsidP="00C50987">
      <w:pPr>
        <w:tabs>
          <w:tab w:val="decimal" w:pos="7920"/>
        </w:tabs>
        <w:jc w:val="both"/>
      </w:pPr>
    </w:p>
    <w:p w:rsidR="008C77FF" w:rsidRDefault="008C77FF"/>
    <w:p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p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0F4A76"/>
    <w:rsid w:val="00222E9B"/>
    <w:rsid w:val="00266CA3"/>
    <w:rsid w:val="002846A1"/>
    <w:rsid w:val="002A3AAD"/>
    <w:rsid w:val="00304F6B"/>
    <w:rsid w:val="00335638"/>
    <w:rsid w:val="003433DA"/>
    <w:rsid w:val="00397AD1"/>
    <w:rsid w:val="003C3985"/>
    <w:rsid w:val="00473DD5"/>
    <w:rsid w:val="004D76E9"/>
    <w:rsid w:val="00577C1A"/>
    <w:rsid w:val="005D3B73"/>
    <w:rsid w:val="006C4DF3"/>
    <w:rsid w:val="006D65D0"/>
    <w:rsid w:val="00732F91"/>
    <w:rsid w:val="008541FA"/>
    <w:rsid w:val="008A54D9"/>
    <w:rsid w:val="008C77FF"/>
    <w:rsid w:val="009C4A77"/>
    <w:rsid w:val="009E1ED3"/>
    <w:rsid w:val="009E475A"/>
    <w:rsid w:val="00AA1A4C"/>
    <w:rsid w:val="00AB7158"/>
    <w:rsid w:val="00B14BAA"/>
    <w:rsid w:val="00B4088B"/>
    <w:rsid w:val="00B52290"/>
    <w:rsid w:val="00B613D7"/>
    <w:rsid w:val="00C50987"/>
    <w:rsid w:val="00C6315C"/>
    <w:rsid w:val="00C94AFC"/>
    <w:rsid w:val="00D67961"/>
    <w:rsid w:val="00DD1622"/>
    <w:rsid w:val="00E4060F"/>
    <w:rsid w:val="00ED4844"/>
    <w:rsid w:val="00ED756F"/>
    <w:rsid w:val="00F16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customStyle="1" w:styleId="Default">
    <w:name w:val="Default"/>
    <w:rsid w:val="006D65D0"/>
    <w:pPr>
      <w:autoSpaceDE w:val="0"/>
      <w:autoSpaceDN w:val="0"/>
      <w:adjustRightInd w:val="0"/>
      <w:spacing w:after="0" w:line="240" w:lineRule="auto"/>
    </w:pPr>
    <w:rPr>
      <w:rFonts w:ascii="Glypha LT Std" w:eastAsia="Times New Roman" w:hAnsi="Glypha LT Std" w:cs="Glypha LT Std"/>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customStyle="1" w:styleId="Default">
    <w:name w:val="Default"/>
    <w:rsid w:val="006D65D0"/>
    <w:pPr>
      <w:autoSpaceDE w:val="0"/>
      <w:autoSpaceDN w:val="0"/>
      <w:adjustRightInd w:val="0"/>
      <w:spacing w:after="0" w:line="240" w:lineRule="auto"/>
    </w:pPr>
    <w:rPr>
      <w:rFonts w:ascii="Glypha LT Std" w:eastAsia="Times New Roman" w:hAnsi="Glypha LT Std" w:cs="Glypha LT St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EC1C-4878-4475-99C4-E15D433E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2</cp:revision>
  <dcterms:created xsi:type="dcterms:W3CDTF">2018-10-09T12:54:00Z</dcterms:created>
  <dcterms:modified xsi:type="dcterms:W3CDTF">2018-10-09T12:54:00Z</dcterms:modified>
</cp:coreProperties>
</file>