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3BA26301" w:rsidR="003265C4" w:rsidRPr="000E64CD" w:rsidRDefault="0071630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 Öğretiminde Proje Hazırlama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2047F7E8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 w:rsidR="00716304">
              <w:rPr>
                <w:rFonts w:ascii="Times New Roman" w:eastAsia="Times New Roman" w:hAnsi="Times New Roman" w:cs="Times New Roman"/>
                <w:sz w:val="20"/>
                <w:szCs w:val="20"/>
              </w:rPr>
              <w:t>MS405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0642C0D" w:rsidR="003265C4" w:rsidRPr="000E64CD" w:rsidRDefault="0071630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0D6CDA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6414D50D" w:rsidR="003265C4" w:rsidRPr="00716304" w:rsidRDefault="00716304" w:rsidP="0071630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 xml:space="preserve">Bu dersin amacı,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Türkçe </w:t>
            </w: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öğretmen adaylarına eğitim alanında proje hazırlama sürecinin öğretilmesi ve ilgili becerilerin kazandırılmasıdır.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Ders amaçları arasında proje yaklaşımının öğretilmesi, etkin proje tasarımının uygulamaya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geçir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lmes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 xml:space="preserve"> ve değerlendirme modelleriyle proje geliştirme süreçlerine katkıda bulunulması yer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almaktadır. Türkçe öğretiminde proje hazırlama sürecinin öğretilmesi ve ilgili becerilerin kazandırılmasıdır.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0649169B" w:rsidR="003265C4" w:rsidRPr="00F40132" w:rsidRDefault="00716304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Proje ve proje yönetimine ilişkin kavramsal ve kuramsal temelleri açıklamak.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2B45CFE4" w:rsidR="003265C4" w:rsidRPr="00F40132" w:rsidRDefault="00716304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Bir projenin planlanması için gerekenleri açıklamak.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14352F95" w:rsidR="003265C4" w:rsidRPr="00F40132" w:rsidRDefault="00716304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Projenin yürütülmesi, izlenmesi ve kontrolü, kapatılması ile ilgili yapılması gerekenleri açıklamak.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60D15D3F" w:rsidR="003265C4" w:rsidRPr="00F40132" w:rsidRDefault="00716304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Etkili proje yönetimi takım halinde çalışmak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1A784C7A" w:rsidR="003265C4" w:rsidRPr="00F40132" w:rsidRDefault="000B77C6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Ulaştığı basılı ve çevrim içi kaynaklar arasında ihtiyacına yönelik olarak doğru olanları seçer.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8752A17" w:rsidR="003265C4" w:rsidRPr="00F40132" w:rsidRDefault="000B77C6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eastAsia="Times New Roman" w:hAnsi="Times New Roman" w:cs="Times New Roman"/>
                <w:sz w:val="20"/>
                <w:szCs w:val="20"/>
              </w:rPr>
              <w:t>Yenilikçi projeleri planlamak, programlamak ve kontrol etmek için iş paketlerinin yapılarının ve ağlarının önemini anlayabilme.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2386E393" w:rsidR="003265C4" w:rsidRPr="00F40132" w:rsidRDefault="000B77C6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Projelerde ortaya çıkabilecek olası çatışmaları ve sorunları belirleyebilme.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48A8ACDE" w:rsidR="003265C4" w:rsidRPr="00F40132" w:rsidRDefault="000B77C6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Bir projeyi başarılı bir şekilde yönetmek için uygun davranışı tanımlayabilme.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F40132" w:rsidRDefault="000D5BD8" w:rsidP="00F40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F52FB15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5ACEABA4" w14:textId="28C733A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E3D85" w:rsidRPr="00F40132" w:rsidRDefault="006E3D85" w:rsidP="00F401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6116F88" w14:textId="259E5384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45F0AEEA" w14:textId="54C3D0D3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45F6A9EC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Öğrencilerin edebî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C429604" w14:textId="3DB1354C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3FC5894D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Değişik ülke, kültür ve edebiyatlarına ait metinleri anlayıp ilgi duyabilecek derecede Doğu ve Batı edebiyatları bilgisine sahip olur.  </w:t>
            </w:r>
          </w:p>
        </w:tc>
        <w:tc>
          <w:tcPr>
            <w:tcW w:w="919" w:type="dxa"/>
            <w:gridSpan w:val="2"/>
          </w:tcPr>
          <w:p w14:paraId="78C41219" w14:textId="58D28BB9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ACA0B7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(estetik zevkin) gelişmesi için kişisel bilgi,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7B981C55" w14:textId="3C270B7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2DEC8848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2398AD30" w14:textId="6D3B7F15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6350FD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toplumla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755D949C" w:rsidR="006E3D85" w:rsidRPr="00641039" w:rsidRDefault="000B77C6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Proje kavramı ve proje türleri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2DEED100" w:rsidR="006E3D85" w:rsidRPr="00641039" w:rsidRDefault="000B77C6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 ö</w:t>
            </w:r>
            <w:r w:rsidRPr="000B77C6">
              <w:rPr>
                <w:rFonts w:ascii="Times New Roman" w:eastAsia="Times New Roman" w:hAnsi="Times New Roman" w:cs="Times New Roman"/>
                <w:sz w:val="20"/>
                <w:szCs w:val="20"/>
              </w:rPr>
              <w:t>ğretim programları ve proje tabanlı öğrenme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36AE1D5A" w:rsidR="006E3D85" w:rsidRPr="000B77C6" w:rsidRDefault="00F40132" w:rsidP="000B77C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7C6">
              <w:rPr>
                <w:rFonts w:ascii="Times New Roman" w:eastAsia="Times New Roman" w:hAnsi="Times New Roman" w:cs="Times New Roman"/>
                <w:sz w:val="20"/>
                <w:szCs w:val="20"/>
              </w:rPr>
              <w:t>Türkçe ö</w:t>
            </w:r>
            <w:r w:rsidR="000B77C6" w:rsidRPr="000B77C6">
              <w:rPr>
                <w:rFonts w:ascii="Times New Roman" w:eastAsia="Times New Roman" w:hAnsi="Times New Roman" w:cs="Times New Roman"/>
                <w:sz w:val="20"/>
                <w:szCs w:val="20"/>
              </w:rPr>
              <w:t>ğretim</w:t>
            </w:r>
            <w:r w:rsidR="000B77C6">
              <w:rPr>
                <w:rFonts w:ascii="Times New Roman" w:eastAsia="Times New Roman" w:hAnsi="Times New Roman" w:cs="Times New Roman"/>
                <w:sz w:val="20"/>
                <w:szCs w:val="20"/>
              </w:rPr>
              <w:t>inde p</w:t>
            </w:r>
            <w:r w:rsidR="000B77C6" w:rsidRPr="000B77C6">
              <w:rPr>
                <w:rFonts w:ascii="Times New Roman" w:hAnsi="Times New Roman" w:cs="Times New Roman"/>
                <w:sz w:val="20"/>
                <w:szCs w:val="20"/>
              </w:rPr>
              <w:t>roje için konu seçimi</w:t>
            </w:r>
            <w:r w:rsidR="000B77C6">
              <w:rPr>
                <w:rFonts w:ascii="Times New Roman" w:hAnsi="Times New Roman" w:cs="Times New Roman"/>
                <w:sz w:val="20"/>
                <w:szCs w:val="20"/>
              </w:rPr>
              <w:t xml:space="preserve"> ve l</w:t>
            </w:r>
            <w:r w:rsidR="000B77C6" w:rsidRPr="000B77C6">
              <w:rPr>
                <w:rFonts w:ascii="Times New Roman" w:hAnsi="Times New Roman" w:cs="Times New Roman"/>
                <w:sz w:val="20"/>
                <w:szCs w:val="20"/>
              </w:rPr>
              <w:t>iteratür taraması</w:t>
            </w:r>
            <w:r w:rsidR="000B7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077BE288" w:rsidR="006E3D85" w:rsidRPr="00641039" w:rsidRDefault="000B77C6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ilimsel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roje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ürler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18EE33C2" w:rsidR="006E3D85" w:rsidRPr="00641039" w:rsidRDefault="000B77C6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Proje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liştirme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üreci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05CE1CF2" w:rsidR="006E3D85" w:rsidRPr="000B77C6" w:rsidRDefault="000B77C6" w:rsidP="000B77C6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Projede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ilimsel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öntemin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ygulanması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p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roje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önetimi,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roje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önetiminin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ileşenleri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001020FC" w:rsidR="006E3D85" w:rsidRPr="00641039" w:rsidRDefault="000B77C6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Proje Planlama: Zaman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aliyet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k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 xml:space="preserve">aynak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lanlaması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4712FBC1" w:rsidR="006E3D85" w:rsidRPr="002C14FC" w:rsidRDefault="000B77C6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Okullarda proje programları (TÜBİTAK, AB ve diğerleri)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5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7933EBDD" w:rsidR="006E3D85" w:rsidRPr="00641039" w:rsidRDefault="000B77C6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Proje değerlendirme ve iyi örneklerin incelenmesi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E8E2C4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294B809C" w:rsidR="006E3D85" w:rsidRPr="00641039" w:rsidRDefault="000B77C6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6">
              <w:rPr>
                <w:rFonts w:ascii="Times New Roman" w:hAnsi="Times New Roman" w:cs="Times New Roman"/>
                <w:sz w:val="20"/>
                <w:szCs w:val="20"/>
              </w:rPr>
              <w:t>Poster ve broşür tasarlama teknikleri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74EF4D8C" w:rsidR="006E3D85" w:rsidRPr="00641039" w:rsidRDefault="00A94227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227">
              <w:rPr>
                <w:rFonts w:ascii="Times New Roman" w:hAnsi="Times New Roman" w:cs="Times New Roman"/>
                <w:sz w:val="20"/>
                <w:szCs w:val="20"/>
              </w:rPr>
              <w:t xml:space="preserve">Örnek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94227">
              <w:rPr>
                <w:rFonts w:ascii="Times New Roman" w:hAnsi="Times New Roman" w:cs="Times New Roman"/>
                <w:sz w:val="20"/>
                <w:szCs w:val="20"/>
              </w:rPr>
              <w:t>rojeler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4516DF7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4FC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777BEE68" w:rsidR="002C14FC" w:rsidRPr="00641039" w:rsidRDefault="00A94227" w:rsidP="002C14FC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 ö</w:t>
            </w:r>
            <w:r w:rsidRPr="000B77C6">
              <w:rPr>
                <w:rFonts w:ascii="Times New Roman" w:eastAsia="Times New Roman" w:hAnsi="Times New Roman" w:cs="Times New Roman"/>
                <w:sz w:val="20"/>
                <w:szCs w:val="20"/>
              </w:rPr>
              <w:t>ğretim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94227">
              <w:rPr>
                <w:rFonts w:ascii="Times New Roman" w:hAnsi="Times New Roman" w:cs="Times New Roman"/>
                <w:sz w:val="20"/>
                <w:szCs w:val="20"/>
              </w:rPr>
              <w:t xml:space="preserve">roje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4227">
              <w:rPr>
                <w:rFonts w:ascii="Times New Roman" w:hAnsi="Times New Roman" w:cs="Times New Roman"/>
                <w:sz w:val="20"/>
                <w:szCs w:val="20"/>
              </w:rPr>
              <w:t>unumları</w:t>
            </w:r>
          </w:p>
        </w:tc>
        <w:tc>
          <w:tcPr>
            <w:tcW w:w="1275" w:type="dxa"/>
            <w:gridSpan w:val="3"/>
          </w:tcPr>
          <w:p w14:paraId="501830C6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1E703FCB" w:rsidR="006E3D85" w:rsidRPr="00641039" w:rsidRDefault="00A94227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 ö</w:t>
            </w:r>
            <w:r w:rsidRPr="000B77C6">
              <w:rPr>
                <w:rFonts w:ascii="Times New Roman" w:eastAsia="Times New Roman" w:hAnsi="Times New Roman" w:cs="Times New Roman"/>
                <w:sz w:val="20"/>
                <w:szCs w:val="20"/>
              </w:rPr>
              <w:t>ğretim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94227">
              <w:rPr>
                <w:rFonts w:ascii="Times New Roman" w:hAnsi="Times New Roman" w:cs="Times New Roman"/>
                <w:sz w:val="20"/>
                <w:szCs w:val="20"/>
              </w:rPr>
              <w:t xml:space="preserve">roje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4227">
              <w:rPr>
                <w:rFonts w:ascii="Times New Roman" w:hAnsi="Times New Roman" w:cs="Times New Roman"/>
                <w:sz w:val="20"/>
                <w:szCs w:val="20"/>
              </w:rPr>
              <w:t>unumları</w:t>
            </w:r>
            <w:r w:rsidR="002C14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034A9D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E3D85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2C14FC" w:rsidRDefault="002C14FC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6E3D85" w:rsidRPr="002325B7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3BBB5545" w14:textId="77777777" w:rsidR="00D27EA2" w:rsidRDefault="00D27EA2" w:rsidP="00D27EA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7EA2">
              <w:rPr>
                <w:rFonts w:ascii="Times New Roman" w:hAnsi="Times New Roman" w:cs="Times New Roman"/>
                <w:sz w:val="20"/>
                <w:szCs w:val="20"/>
              </w:rPr>
              <w:t>Gökrem</w:t>
            </w:r>
            <w:proofErr w:type="spellEnd"/>
            <w:r w:rsidRPr="00D27EA2">
              <w:rPr>
                <w:rFonts w:ascii="Times New Roman" w:hAnsi="Times New Roman" w:cs="Times New Roman"/>
                <w:sz w:val="20"/>
                <w:szCs w:val="20"/>
              </w:rPr>
              <w:t xml:space="preserve"> Tekir. (2006). Proje Yönetimi Kavramları, Metodolojisi ve Uygulamaları. Çağlayan Kitabevi. </w:t>
            </w:r>
            <w:proofErr w:type="spellStart"/>
            <w:r w:rsidR="006E3D85"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="006E3D85"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6E3D85"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="006E3D85"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="006E3D85"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="006E3D85"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35ECBB53" w14:textId="77777777" w:rsidR="00D27EA2" w:rsidRDefault="00D27EA2" w:rsidP="00D27EA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EA2">
              <w:rPr>
                <w:rFonts w:ascii="Times New Roman" w:hAnsi="Times New Roman" w:cs="Times New Roman"/>
                <w:sz w:val="20"/>
                <w:szCs w:val="20"/>
              </w:rPr>
              <w:t>Korkmaz, H. ve Kaptan, F. (2001). Fen eğitiminde proje tabanlı öğrenme yaklaşımı. Hacettepe Üniversitesi Eğitim Fakültesi Dergisi. 20, 193.200.</w:t>
            </w:r>
          </w:p>
          <w:p w14:paraId="10DEC200" w14:textId="77777777" w:rsidR="00D27EA2" w:rsidRDefault="00D27EA2" w:rsidP="00D27EA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EA2">
              <w:rPr>
                <w:rFonts w:ascii="Times New Roman" w:hAnsi="Times New Roman" w:cs="Times New Roman"/>
                <w:sz w:val="20"/>
                <w:szCs w:val="20"/>
              </w:rPr>
              <w:t>MEB. (2006). İlköğretim Türkçe Dersi Öğretim Programı ve Kılavuzu (6, 7, 8. sınıflar), Ankara: MEB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EA2">
              <w:rPr>
                <w:rFonts w:ascii="Times New Roman" w:hAnsi="Times New Roman" w:cs="Times New Roman"/>
                <w:sz w:val="20"/>
                <w:szCs w:val="20"/>
              </w:rPr>
              <w:t>Yayınları.</w:t>
            </w:r>
          </w:p>
          <w:p w14:paraId="795F91F8" w14:textId="5AFF3B26" w:rsidR="00D27EA2" w:rsidRPr="00D27EA2" w:rsidRDefault="00D27EA2" w:rsidP="00D27EA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27EA2">
              <w:rPr>
                <w:rFonts w:ascii="Times New Roman" w:hAnsi="Times New Roman" w:cs="Times New Roman"/>
                <w:sz w:val="20"/>
                <w:szCs w:val="20"/>
              </w:rPr>
              <w:t>Saban, A. (2002). Öğrenme Öğretme Süreci. Ankara: Nobel Yayın Dağıtım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3D85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E3D85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E3D85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E3D85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FF6BC7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7AB1703A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106D5E87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1E03B743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2A79DBFD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F6BC7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36F1AF13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66B741C6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39732EA7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0C9C1582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BC7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088F0B84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51865507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1A8E4061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1E80832C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F6BC7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5FF48E1F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6301EB5E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742D5B43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760A03C7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F6BC7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1FAC0FD3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288D261B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5439A63D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BC7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43EDC6E0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7853B46D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6197B903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1316783B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BC7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4116E6AB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4ADBDAAF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04B60265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26DF8D16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BC7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182FAE2D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58358C52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6FE7B23D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74BB9890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BC7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2755D3B0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73750D38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5EF826CE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15C3B1F4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BC7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6E41DC76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555FB52B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0BDA8797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16046AC2" w:rsidR="00FF6BC7" w:rsidRPr="000E64CD" w:rsidRDefault="00FF6BC7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FF6BC7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4CF67D17" w:rsidR="00FF6BC7" w:rsidRPr="000E64CD" w:rsidRDefault="00FF6BC7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06A30AA2" w:rsidR="00FF6BC7" w:rsidRPr="000E64CD" w:rsidRDefault="00FF6BC7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FF6BC7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7E11DF4E" w:rsidR="00FF6BC7" w:rsidRPr="000E64CD" w:rsidRDefault="00FF6BC7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2D31F7E1" w:rsidR="00FF6BC7" w:rsidRPr="000E64CD" w:rsidRDefault="00FF6BC7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BC7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0B7D4EB6" w:rsidR="00FF6BC7" w:rsidRPr="000E64CD" w:rsidRDefault="00FF6BC7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21918C27" w:rsidR="00FF6BC7" w:rsidRPr="000E64CD" w:rsidRDefault="00FF6BC7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B77C6"/>
    <w:rsid w:val="000D5BD8"/>
    <w:rsid w:val="000E64CD"/>
    <w:rsid w:val="001373F6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E7C29"/>
    <w:rsid w:val="005F177E"/>
    <w:rsid w:val="00641039"/>
    <w:rsid w:val="006E3D85"/>
    <w:rsid w:val="00716304"/>
    <w:rsid w:val="008D25D2"/>
    <w:rsid w:val="00940601"/>
    <w:rsid w:val="009B48F9"/>
    <w:rsid w:val="009D417B"/>
    <w:rsid w:val="00A66387"/>
    <w:rsid w:val="00A94227"/>
    <w:rsid w:val="00AF5C45"/>
    <w:rsid w:val="00BC67BC"/>
    <w:rsid w:val="00C23ECA"/>
    <w:rsid w:val="00D27EA2"/>
    <w:rsid w:val="00D6271A"/>
    <w:rsid w:val="00D96493"/>
    <w:rsid w:val="00DB1B9F"/>
    <w:rsid w:val="00E919D3"/>
    <w:rsid w:val="00F40132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9FDE-3067-4D48-AB9A-CA972ED0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2023-04-01T15:21:00Z</dcterms:created>
  <dcterms:modified xsi:type="dcterms:W3CDTF">2023-04-20T12:41:00Z</dcterms:modified>
</cp:coreProperties>
</file>