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2E53" w14:textId="77777777" w:rsidR="002846A1" w:rsidRDefault="002846A1" w:rsidP="00C50987">
      <w:pPr>
        <w:ind w:left="360"/>
        <w:rPr>
          <w:b/>
        </w:rPr>
      </w:pPr>
      <w:bookmarkStart w:id="0" w:name="_GoBack"/>
      <w:bookmarkEnd w:id="0"/>
    </w:p>
    <w:p w14:paraId="0E1F2E54" w14:textId="77777777" w:rsidR="002846A1" w:rsidRDefault="002846A1" w:rsidP="00C50987">
      <w:pPr>
        <w:ind w:left="360"/>
        <w:rPr>
          <w:b/>
        </w:rPr>
      </w:pPr>
    </w:p>
    <w:p w14:paraId="0E1F2E55" w14:textId="6F81A711" w:rsidR="00C50987" w:rsidRPr="00C0745A" w:rsidRDefault="00C50987" w:rsidP="00C50987">
      <w:pPr>
        <w:ind w:left="360"/>
        <w:rPr>
          <w:b/>
        </w:rPr>
      </w:pPr>
      <w:r w:rsidRPr="00296C16">
        <w:rPr>
          <w:b/>
        </w:rPr>
        <w:t xml:space="preserve">Course Number: </w:t>
      </w:r>
      <w:r w:rsidR="00022AC3">
        <w:rPr>
          <w:bCs/>
        </w:rPr>
        <w:t>INS202</w:t>
      </w:r>
    </w:p>
    <w:p w14:paraId="0E1F2E56" w14:textId="77777777" w:rsidR="00C50987" w:rsidRPr="00296C16" w:rsidRDefault="00C50987" w:rsidP="00C50987">
      <w:pPr>
        <w:ind w:left="360"/>
        <w:rPr>
          <w:b/>
        </w:rPr>
      </w:pPr>
    </w:p>
    <w:p w14:paraId="0E1F2E57" w14:textId="1CD413A9" w:rsidR="00C50987" w:rsidRPr="00296C16" w:rsidRDefault="00C50987" w:rsidP="00C50987">
      <w:pPr>
        <w:ind w:left="360"/>
        <w:rPr>
          <w:b/>
        </w:rPr>
      </w:pPr>
      <w:r w:rsidRPr="00296C16">
        <w:rPr>
          <w:b/>
        </w:rPr>
        <w:t xml:space="preserve">Course Name: </w:t>
      </w:r>
      <w:r w:rsidR="00022AC3">
        <w:rPr>
          <w:bCs/>
        </w:rPr>
        <w:t>European Banking Framework</w:t>
      </w:r>
      <w:r w:rsidR="00D37256">
        <w:rPr>
          <w:bCs/>
        </w:rPr>
        <w:t xml:space="preserve"> </w:t>
      </w:r>
    </w:p>
    <w:p w14:paraId="0E1F2E58" w14:textId="77777777" w:rsidR="00C50987" w:rsidRPr="00296C16" w:rsidRDefault="00C50987" w:rsidP="00C50987">
      <w:pPr>
        <w:ind w:left="360"/>
        <w:rPr>
          <w:b/>
        </w:rPr>
      </w:pPr>
    </w:p>
    <w:p w14:paraId="0E1F2E59" w14:textId="77777777" w:rsidR="00C50987" w:rsidRPr="00296C16" w:rsidRDefault="00C50987" w:rsidP="00C50987">
      <w:pPr>
        <w:ind w:left="360"/>
        <w:rPr>
          <w:b/>
        </w:rPr>
      </w:pPr>
      <w:r w:rsidRPr="00296C16">
        <w:rPr>
          <w:b/>
        </w:rPr>
        <w:t xml:space="preserve">Instructors: </w:t>
      </w:r>
      <w:r w:rsidR="00D37256">
        <w:rPr>
          <w:bCs/>
        </w:rPr>
        <w:t>Asst. Prof. Dr. Ilker Cingillioglu</w:t>
      </w:r>
    </w:p>
    <w:p w14:paraId="0E1F2E5A" w14:textId="77777777" w:rsidR="00C50987" w:rsidRPr="00296C16" w:rsidRDefault="00C50987" w:rsidP="00C50987">
      <w:pPr>
        <w:ind w:left="360"/>
        <w:rPr>
          <w:b/>
        </w:rPr>
      </w:pPr>
    </w:p>
    <w:p w14:paraId="0E1F2E5B" w14:textId="77777777" w:rsidR="009C4C11" w:rsidRPr="006F174E" w:rsidRDefault="00C50987" w:rsidP="00BA0815">
      <w:pPr>
        <w:widowControl w:val="0"/>
        <w:autoSpaceDE w:val="0"/>
        <w:autoSpaceDN w:val="0"/>
        <w:adjustRightInd w:val="0"/>
        <w:ind w:left="360"/>
        <w:rPr>
          <w:i/>
          <w:sz w:val="22"/>
          <w:szCs w:val="22"/>
        </w:rPr>
      </w:pPr>
      <w:r w:rsidRPr="00296C16">
        <w:rPr>
          <w:b/>
        </w:rPr>
        <w:t xml:space="preserve">Required Text: </w:t>
      </w:r>
      <w:r w:rsidR="009C4C11" w:rsidRPr="009C4C11">
        <w:rPr>
          <w:sz w:val="22"/>
          <w:szCs w:val="22"/>
        </w:rPr>
        <w:t>Roy Smith, Ingo Walter and Gayle DeLong, Global Banking, 5th edition, Oxford University Press, 2015.</w:t>
      </w:r>
      <w:r w:rsidR="009C4C11" w:rsidRPr="006F174E">
        <w:rPr>
          <w:i/>
          <w:sz w:val="22"/>
          <w:szCs w:val="22"/>
        </w:rPr>
        <w:t xml:space="preserve"> </w:t>
      </w:r>
    </w:p>
    <w:p w14:paraId="0E1F2E5C" w14:textId="77777777" w:rsidR="00C50987" w:rsidRPr="00296C16" w:rsidRDefault="00C50987" w:rsidP="00C50987">
      <w:pPr>
        <w:ind w:left="360"/>
        <w:rPr>
          <w:b/>
        </w:rPr>
      </w:pPr>
    </w:p>
    <w:p w14:paraId="0E1F2E5D" w14:textId="77777777" w:rsidR="00C50987" w:rsidRPr="00296C16" w:rsidRDefault="00C50987" w:rsidP="00C50987">
      <w:pPr>
        <w:ind w:left="360"/>
        <w:rPr>
          <w:b/>
        </w:rPr>
      </w:pPr>
    </w:p>
    <w:p w14:paraId="0E1F2E5E" w14:textId="77777777" w:rsidR="0026485E" w:rsidRDefault="00C50987" w:rsidP="00BA0815">
      <w:pPr>
        <w:ind w:left="360"/>
        <w:jc w:val="both"/>
        <w:rPr>
          <w:color w:val="000000"/>
        </w:rPr>
      </w:pPr>
      <w:r w:rsidRPr="00296C16">
        <w:rPr>
          <w:b/>
        </w:rPr>
        <w:t>Course Description:</w:t>
      </w:r>
      <w:r w:rsidRPr="00296C16">
        <w:t xml:space="preserve"> </w:t>
      </w:r>
      <w:r w:rsidR="009C4C11" w:rsidRPr="003C79D6">
        <w:rPr>
          <w:sz w:val="22"/>
          <w:szCs w:val="22"/>
        </w:rPr>
        <w:t>This course focuses on latest institutional and management issues</w:t>
      </w:r>
      <w:r w:rsidR="009C4C11">
        <w:rPr>
          <w:sz w:val="22"/>
          <w:szCs w:val="22"/>
        </w:rPr>
        <w:t xml:space="preserve"> </w:t>
      </w:r>
      <w:r w:rsidR="009C4C11" w:rsidRPr="003C79D6">
        <w:rPr>
          <w:sz w:val="22"/>
          <w:szCs w:val="22"/>
        </w:rPr>
        <w:t>facing international banking in the turbulent operating environment. It examines the current international banking and financial condition as well as its evolution in the past along with banks’ global</w:t>
      </w:r>
      <w:r w:rsidR="009C4C11">
        <w:rPr>
          <w:sz w:val="22"/>
          <w:szCs w:val="22"/>
        </w:rPr>
        <w:t xml:space="preserve"> </w:t>
      </w:r>
      <w:r w:rsidR="009C4C11" w:rsidRPr="003C79D6">
        <w:rPr>
          <w:sz w:val="22"/>
          <w:szCs w:val="22"/>
        </w:rPr>
        <w:t>managerial and operational issues. Special attention is paid to the regulatory and policy problems confronting international</w:t>
      </w:r>
      <w:r w:rsidR="009C4C11">
        <w:rPr>
          <w:sz w:val="22"/>
          <w:szCs w:val="22"/>
        </w:rPr>
        <w:t xml:space="preserve"> </w:t>
      </w:r>
      <w:r w:rsidR="009C4C11" w:rsidRPr="003C79D6">
        <w:rPr>
          <w:sz w:val="22"/>
          <w:szCs w:val="22"/>
        </w:rPr>
        <w:t>banks as well as the recent banking and financial crisis and its impact on international banking.</w:t>
      </w:r>
    </w:p>
    <w:p w14:paraId="0E1F2E5F" w14:textId="77777777" w:rsidR="00C50987" w:rsidRDefault="00C50987" w:rsidP="0026485E">
      <w:pPr>
        <w:ind w:left="720"/>
        <w:jc w:val="both"/>
      </w:pPr>
    </w:p>
    <w:p w14:paraId="0E1F2E60" w14:textId="77777777" w:rsidR="00C50987" w:rsidRPr="00296C16" w:rsidRDefault="00C50987" w:rsidP="00C50987">
      <w:pPr>
        <w:ind w:left="360"/>
        <w:rPr>
          <w:b/>
        </w:rPr>
      </w:pP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420"/>
      </w:tblGrid>
      <w:tr w:rsidR="00C50987" w:rsidRPr="00296C16" w14:paraId="0E1F2E63" w14:textId="77777777" w:rsidTr="006732D6">
        <w:tc>
          <w:tcPr>
            <w:tcW w:w="4680" w:type="dxa"/>
          </w:tcPr>
          <w:p w14:paraId="0E1F2E61" w14:textId="77777777" w:rsidR="00C50987" w:rsidRPr="00296C16" w:rsidRDefault="00C50987" w:rsidP="006732D6">
            <w:pPr>
              <w:rPr>
                <w:b/>
              </w:rPr>
            </w:pPr>
            <w:r w:rsidRPr="00296C16">
              <w:rPr>
                <w:b/>
              </w:rPr>
              <w:t>Topics Outline</w:t>
            </w:r>
          </w:p>
        </w:tc>
        <w:tc>
          <w:tcPr>
            <w:tcW w:w="3420" w:type="dxa"/>
          </w:tcPr>
          <w:p w14:paraId="0E1F2E62" w14:textId="77777777" w:rsidR="00C50987" w:rsidRPr="00296C16" w:rsidRDefault="00C50987" w:rsidP="0087317D">
            <w:pPr>
              <w:jc w:val="center"/>
              <w:rPr>
                <w:b/>
              </w:rPr>
            </w:pPr>
            <w:r>
              <w:rPr>
                <w:b/>
              </w:rPr>
              <w:t>Estimated Contact Hours</w:t>
            </w:r>
          </w:p>
        </w:tc>
      </w:tr>
      <w:tr w:rsidR="00C50987" w:rsidRPr="00296C16" w14:paraId="0E1F2E6D" w14:textId="77777777" w:rsidTr="0087317D">
        <w:trPr>
          <w:trHeight w:val="1203"/>
        </w:trPr>
        <w:tc>
          <w:tcPr>
            <w:tcW w:w="4680" w:type="dxa"/>
          </w:tcPr>
          <w:p w14:paraId="0E1F2E64" w14:textId="77777777" w:rsidR="00C50987" w:rsidRDefault="001267B9" w:rsidP="00C5098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F174E">
              <w:rPr>
                <w:sz w:val="22"/>
                <w:szCs w:val="22"/>
                <w:lang w:val="en-AU"/>
              </w:rPr>
              <w:t>International Banking: Theory, Evolution, and Environment</w:t>
            </w:r>
          </w:p>
          <w:p w14:paraId="0E1F2E65" w14:textId="77777777" w:rsidR="001267B9" w:rsidRPr="001267B9" w:rsidRDefault="001267B9" w:rsidP="001267B9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  <w:rPr>
                <w:lang w:val="en-AU"/>
              </w:rPr>
            </w:pPr>
            <w:r w:rsidRPr="001267B9">
              <w:rPr>
                <w:lang w:val="en-AU"/>
              </w:rPr>
              <w:t>Multilateral Development Banking and Current Issues in Development</w:t>
            </w:r>
          </w:p>
          <w:p w14:paraId="0E1F2E66" w14:textId="77777777" w:rsidR="001267B9" w:rsidRDefault="001267B9" w:rsidP="001267B9">
            <w:pPr>
              <w:ind w:left="612"/>
              <w:rPr>
                <w:lang w:val="en-AU"/>
              </w:rPr>
            </w:pPr>
            <w:r w:rsidRPr="001267B9">
              <w:rPr>
                <w:lang w:val="en-AU"/>
              </w:rPr>
              <w:t>Finance;</w:t>
            </w:r>
          </w:p>
          <w:p w14:paraId="0E1F2E67" w14:textId="77777777" w:rsidR="001267B9" w:rsidRPr="001267B9" w:rsidRDefault="001267B9" w:rsidP="001267B9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  <w:rPr>
                <w:lang w:val="en-AU"/>
              </w:rPr>
            </w:pPr>
            <w:r w:rsidRPr="001267B9">
              <w:rPr>
                <w:lang w:val="en-AU"/>
              </w:rPr>
              <w:t>Evolution in LDC Banking System</w:t>
            </w:r>
            <w:r w:rsidRPr="001267B9">
              <w:t xml:space="preserve"> Governments</w:t>
            </w:r>
          </w:p>
          <w:p w14:paraId="0E1F2E68" w14:textId="77777777" w:rsidR="0026485E" w:rsidRDefault="001267B9" w:rsidP="0026485E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</w:pPr>
            <w:r w:rsidRPr="001267B9">
              <w:rPr>
                <w:lang w:val="en-AU"/>
              </w:rPr>
              <w:t>International Banking Operations: Commercial, Investment and Retail</w:t>
            </w:r>
          </w:p>
          <w:p w14:paraId="0E1F2E69" w14:textId="77777777" w:rsidR="0026485E" w:rsidRPr="001267B9" w:rsidRDefault="001267B9" w:rsidP="0026485E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</w:pPr>
            <w:r w:rsidRPr="001267B9">
              <w:rPr>
                <w:lang w:val="en-AU"/>
              </w:rPr>
              <w:t xml:space="preserve">Offshore Financial </w:t>
            </w:r>
            <w:proofErr w:type="spellStart"/>
            <w:r w:rsidRPr="001267B9">
              <w:rPr>
                <w:lang w:val="en-AU"/>
              </w:rPr>
              <w:t>Centers</w:t>
            </w:r>
            <w:proofErr w:type="spellEnd"/>
            <w:r w:rsidRPr="001267B9">
              <w:rPr>
                <w:lang w:val="en-AU"/>
              </w:rPr>
              <w:t xml:space="preserve"> and Money Laundering</w:t>
            </w:r>
          </w:p>
          <w:p w14:paraId="0E1F2E6A" w14:textId="77777777" w:rsidR="001267B9" w:rsidRPr="001267B9" w:rsidRDefault="001267B9" w:rsidP="0026485E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</w:pPr>
            <w:r w:rsidRPr="001267B9">
              <w:rPr>
                <w:lang w:val="en-AU"/>
              </w:rPr>
              <w:t>The Eurodollar Market; Global Bond &amp; Equity Markets</w:t>
            </w:r>
          </w:p>
          <w:p w14:paraId="0E1F2E6B" w14:textId="77777777" w:rsidR="001267B9" w:rsidRPr="00296C16" w:rsidRDefault="001267B9" w:rsidP="0026485E">
            <w:pPr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ind w:left="612"/>
            </w:pPr>
            <w:r w:rsidRPr="001267B9">
              <w:rPr>
                <w:lang w:val="en-AU"/>
              </w:rPr>
              <w:t>Shadow Banking System: Types and Implications</w:t>
            </w:r>
          </w:p>
        </w:tc>
        <w:tc>
          <w:tcPr>
            <w:tcW w:w="3420" w:type="dxa"/>
            <w:vAlign w:val="center"/>
          </w:tcPr>
          <w:p w14:paraId="0E1F2E6C" w14:textId="77777777" w:rsidR="00C50987" w:rsidRPr="00296C16" w:rsidRDefault="00CB212A" w:rsidP="0087317D">
            <w:pPr>
              <w:jc w:val="center"/>
            </w:pPr>
            <w:r>
              <w:t>14</w:t>
            </w:r>
          </w:p>
        </w:tc>
      </w:tr>
      <w:tr w:rsidR="00C50987" w:rsidRPr="00296C16" w14:paraId="0E1F2E73" w14:textId="77777777" w:rsidTr="0087317D">
        <w:tc>
          <w:tcPr>
            <w:tcW w:w="4680" w:type="dxa"/>
          </w:tcPr>
          <w:p w14:paraId="0E1F2E6E" w14:textId="77777777" w:rsidR="00CB212A" w:rsidRDefault="001267B9" w:rsidP="00CB212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267B9">
              <w:rPr>
                <w:lang w:val="en-AU"/>
              </w:rPr>
              <w:t>Regulation of International Banking</w:t>
            </w:r>
          </w:p>
          <w:p w14:paraId="0E1F2E6F" w14:textId="77777777" w:rsidR="001267B9" w:rsidRPr="00CB212A" w:rsidRDefault="001267B9" w:rsidP="00CB212A">
            <w:pPr>
              <w:ind w:left="252"/>
            </w:pPr>
            <w:r w:rsidRPr="00CB212A">
              <w:rPr>
                <w:bCs/>
                <w:iCs/>
              </w:rPr>
              <w:t>A.</w:t>
            </w:r>
            <w:r w:rsidRPr="00CB212A">
              <w:rPr>
                <w:sz w:val="22"/>
                <w:szCs w:val="22"/>
                <w:lang w:val="en-AU"/>
              </w:rPr>
              <w:t xml:space="preserve"> </w:t>
            </w:r>
            <w:r w:rsidRPr="00CB212A">
              <w:rPr>
                <w:bCs/>
                <w:iCs/>
                <w:lang w:val="en-AU"/>
              </w:rPr>
              <w:t>Off-Balance Sheet Activities of Banks</w:t>
            </w:r>
          </w:p>
          <w:p w14:paraId="0E1F2E70" w14:textId="77777777" w:rsidR="00C50987" w:rsidRDefault="00B01945" w:rsidP="00732F91">
            <w:pPr>
              <w:ind w:left="612" w:hanging="612"/>
              <w:rPr>
                <w:bCs/>
              </w:rPr>
            </w:pPr>
            <w:r>
              <w:rPr>
                <w:bCs/>
                <w:iCs/>
              </w:rPr>
              <w:t xml:space="preserve">    B</w:t>
            </w:r>
            <w:r w:rsidR="00C50987">
              <w:rPr>
                <w:bCs/>
                <w:iCs/>
              </w:rPr>
              <w:t xml:space="preserve">. </w:t>
            </w:r>
            <w:r w:rsidR="001267B9" w:rsidRPr="001267B9">
              <w:rPr>
                <w:bCs/>
                <w:iCs/>
                <w:lang w:val="en-AU"/>
              </w:rPr>
              <w:t>Bas</w:t>
            </w:r>
            <w:r w:rsidR="001267B9">
              <w:rPr>
                <w:bCs/>
                <w:iCs/>
                <w:lang w:val="en-AU"/>
              </w:rPr>
              <w:t xml:space="preserve">el Guidelines for Risk-weighted </w:t>
            </w:r>
            <w:r w:rsidR="001267B9" w:rsidRPr="001267B9">
              <w:rPr>
                <w:bCs/>
                <w:iCs/>
                <w:lang w:val="en-AU"/>
              </w:rPr>
              <w:t>Capital Ratios</w:t>
            </w:r>
          </w:p>
          <w:p w14:paraId="0E1F2E71" w14:textId="77777777" w:rsidR="0026485E" w:rsidRPr="00CB212A" w:rsidRDefault="00732F91" w:rsidP="00CB212A">
            <w:pPr>
              <w:ind w:left="612" w:hanging="612"/>
              <w:rPr>
                <w:bCs/>
                <w:color w:val="000000"/>
              </w:rPr>
            </w:pPr>
            <w:r>
              <w:t xml:space="preserve">    </w:t>
            </w:r>
            <w:r w:rsidR="00B01945">
              <w:t>C</w:t>
            </w:r>
            <w:r>
              <w:t xml:space="preserve">. </w:t>
            </w:r>
            <w:r w:rsidR="001267B9" w:rsidRPr="001267B9">
              <w:rPr>
                <w:lang w:val="en-AU"/>
              </w:rPr>
              <w:t>Market Risk and Revised Basel Committee Guidelines; Basel III</w:t>
            </w:r>
          </w:p>
        </w:tc>
        <w:tc>
          <w:tcPr>
            <w:tcW w:w="3420" w:type="dxa"/>
            <w:vAlign w:val="center"/>
          </w:tcPr>
          <w:p w14:paraId="0E1F2E72" w14:textId="77777777" w:rsidR="00C50987" w:rsidRPr="00296C16" w:rsidRDefault="00C50987" w:rsidP="0087317D">
            <w:pPr>
              <w:jc w:val="center"/>
            </w:pPr>
            <w:r>
              <w:t>1</w:t>
            </w:r>
            <w:r w:rsidR="00CB212A">
              <w:t>0</w:t>
            </w:r>
          </w:p>
        </w:tc>
      </w:tr>
      <w:tr w:rsidR="00C50987" w:rsidRPr="00296C16" w14:paraId="0E1F2E79" w14:textId="77777777" w:rsidTr="0087317D">
        <w:trPr>
          <w:trHeight w:val="473"/>
        </w:trPr>
        <w:tc>
          <w:tcPr>
            <w:tcW w:w="4680" w:type="dxa"/>
          </w:tcPr>
          <w:p w14:paraId="0E1F2E74" w14:textId="77777777" w:rsidR="00C50987" w:rsidRDefault="0026485E" w:rsidP="00C5098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</w:pPr>
            <w:r w:rsidRPr="00624F96">
              <w:t xml:space="preserve">International </w:t>
            </w:r>
            <w:r w:rsidR="00CB212A" w:rsidRPr="00CB212A">
              <w:rPr>
                <w:lang w:val="en-AU"/>
              </w:rPr>
              <w:t>Asset and Liability Management of Banks</w:t>
            </w:r>
          </w:p>
          <w:p w14:paraId="0E1F2E75" w14:textId="77777777" w:rsidR="00CB212A" w:rsidRPr="00CB212A" w:rsidRDefault="00C50987" w:rsidP="00CB212A">
            <w:pPr>
              <w:ind w:left="360" w:hanging="108"/>
              <w:rPr>
                <w:bCs/>
                <w:iCs/>
                <w:lang w:val="en-AU"/>
              </w:rPr>
            </w:pPr>
            <w:r>
              <w:rPr>
                <w:bCs/>
                <w:iCs/>
              </w:rPr>
              <w:t xml:space="preserve">A. </w:t>
            </w:r>
            <w:r w:rsidR="00CB212A" w:rsidRPr="00CB212A">
              <w:rPr>
                <w:bCs/>
                <w:iCs/>
                <w:lang w:val="en-AU"/>
              </w:rPr>
              <w:t>Use of Financial Swaps for Bank Liability Management</w:t>
            </w:r>
          </w:p>
          <w:p w14:paraId="0E1F2E76" w14:textId="77777777" w:rsidR="0026485E" w:rsidRPr="0026485E" w:rsidRDefault="00CB212A" w:rsidP="00CB212A">
            <w:pPr>
              <w:ind w:left="360" w:hanging="108"/>
            </w:pPr>
            <w:r w:rsidRPr="00CB212A">
              <w:rPr>
                <w:bCs/>
                <w:iCs/>
                <w:lang w:val="en-AU"/>
              </w:rPr>
              <w:t>Assets Swaps, Commodity Swaps, Interest Swaps and Liability Swaps</w:t>
            </w:r>
            <w:r w:rsidRPr="00CB212A">
              <w:rPr>
                <w:bCs/>
                <w:iCs/>
              </w:rPr>
              <w:t xml:space="preserve"> </w:t>
            </w:r>
            <w:r w:rsidR="0026485E" w:rsidRPr="0026485E">
              <w:t>Theories &amp; Methods &amp; Strategies</w:t>
            </w:r>
          </w:p>
          <w:p w14:paraId="0E1F2E77" w14:textId="77777777" w:rsidR="00C50987" w:rsidRPr="00CB212A" w:rsidRDefault="004470AA" w:rsidP="00CB212A">
            <w:pPr>
              <w:ind w:left="360" w:hanging="108"/>
              <w:rPr>
                <w:bCs/>
                <w:iCs/>
              </w:rPr>
            </w:pPr>
            <w:r>
              <w:rPr>
                <w:bCs/>
                <w:iCs/>
              </w:rPr>
              <w:t xml:space="preserve">B. </w:t>
            </w:r>
            <w:r w:rsidRPr="004470AA">
              <w:rPr>
                <w:bCs/>
                <w:iCs/>
              </w:rPr>
              <w:t xml:space="preserve">International </w:t>
            </w:r>
            <w:r w:rsidR="00CB212A" w:rsidRPr="00CB212A">
              <w:rPr>
                <w:bCs/>
                <w:iCs/>
                <w:lang w:val="en-AU"/>
              </w:rPr>
              <w:t xml:space="preserve">Project Financing and International Debt Problems and Debt </w:t>
            </w:r>
            <w:r w:rsidR="00CB212A" w:rsidRPr="00CB212A">
              <w:rPr>
                <w:bCs/>
                <w:iCs/>
                <w:lang w:val="en-AU"/>
              </w:rPr>
              <w:lastRenderedPageBreak/>
              <w:t>Rescheduling</w:t>
            </w:r>
          </w:p>
        </w:tc>
        <w:tc>
          <w:tcPr>
            <w:tcW w:w="3420" w:type="dxa"/>
            <w:vAlign w:val="center"/>
          </w:tcPr>
          <w:p w14:paraId="0E1F2E78" w14:textId="77777777" w:rsidR="00C50987" w:rsidRPr="00296C16" w:rsidRDefault="00CB212A" w:rsidP="0087317D">
            <w:pPr>
              <w:pStyle w:val="Heading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lastRenderedPageBreak/>
              <w:t>18</w:t>
            </w:r>
          </w:p>
        </w:tc>
      </w:tr>
    </w:tbl>
    <w:p w14:paraId="0E1F2E7A" w14:textId="77777777" w:rsidR="00B41A24" w:rsidRDefault="00B41A24" w:rsidP="00335638">
      <w:pPr>
        <w:jc w:val="center"/>
        <w:rPr>
          <w:b/>
          <w:bCs/>
          <w:szCs w:val="20"/>
          <w:u w:val="single"/>
        </w:rPr>
      </w:pPr>
    </w:p>
    <w:p w14:paraId="0E1F2E7B" w14:textId="77777777" w:rsidR="00CB212A" w:rsidRDefault="00CB212A" w:rsidP="00335638">
      <w:pPr>
        <w:jc w:val="center"/>
        <w:rPr>
          <w:b/>
          <w:bCs/>
          <w:szCs w:val="20"/>
          <w:u w:val="single"/>
        </w:rPr>
      </w:pPr>
    </w:p>
    <w:p w14:paraId="0E1F2E7C" w14:textId="77777777" w:rsidR="00CB212A" w:rsidRDefault="00CB212A" w:rsidP="00335638">
      <w:pPr>
        <w:jc w:val="center"/>
        <w:rPr>
          <w:b/>
          <w:bCs/>
          <w:szCs w:val="20"/>
          <w:u w:val="single"/>
        </w:rPr>
      </w:pPr>
    </w:p>
    <w:p w14:paraId="0E1F2E7D" w14:textId="77777777" w:rsidR="00335638" w:rsidRDefault="00335638" w:rsidP="00335638">
      <w:pPr>
        <w:jc w:val="center"/>
        <w:rPr>
          <w:b/>
          <w:bCs/>
          <w:szCs w:val="20"/>
          <w:u w:val="single"/>
        </w:rPr>
      </w:pPr>
      <w:r w:rsidRPr="00854567">
        <w:rPr>
          <w:b/>
          <w:bCs/>
          <w:szCs w:val="20"/>
          <w:u w:val="single"/>
        </w:rPr>
        <w:t>Recap</w:t>
      </w:r>
    </w:p>
    <w:p w14:paraId="0E1F2E7E" w14:textId="77777777" w:rsidR="002846A1" w:rsidRPr="00854567" w:rsidRDefault="002846A1" w:rsidP="00335638">
      <w:pPr>
        <w:jc w:val="center"/>
        <w:rPr>
          <w:b/>
          <w:bCs/>
          <w:szCs w:val="20"/>
          <w:u w:val="single"/>
        </w:rPr>
      </w:pPr>
    </w:p>
    <w:p w14:paraId="0E1F2E7F" w14:textId="77777777" w:rsidR="00335638" w:rsidRDefault="00335638" w:rsidP="00335638">
      <w:pPr>
        <w:jc w:val="both"/>
        <w:rPr>
          <w:b/>
        </w:rPr>
      </w:pPr>
    </w:p>
    <w:p w14:paraId="0E1F2E80" w14:textId="77777777" w:rsidR="00C50987" w:rsidRDefault="00C50987" w:rsidP="00335638">
      <w:pPr>
        <w:rPr>
          <w:b/>
        </w:rPr>
      </w:pPr>
      <w:r w:rsidRPr="00335638">
        <w:rPr>
          <w:b/>
          <w:u w:val="single"/>
        </w:rPr>
        <w:t>Identification of CPC Covered in this course</w:t>
      </w:r>
      <w:r w:rsidR="00335638">
        <w:rPr>
          <w:b/>
        </w:rPr>
        <w:t xml:space="preserve"> </w:t>
      </w:r>
      <w:r w:rsidR="00335638">
        <w:rPr>
          <w:b/>
        </w:rPr>
        <w:tab/>
      </w:r>
      <w:r w:rsidR="00335638">
        <w:rPr>
          <w:b/>
        </w:rPr>
        <w:tab/>
      </w:r>
      <w:r w:rsidR="00335638">
        <w:rPr>
          <w:b/>
        </w:rPr>
        <w:tab/>
      </w:r>
      <w:r w:rsidR="00335638">
        <w:rPr>
          <w:b/>
        </w:rPr>
        <w:tab/>
      </w:r>
      <w:r w:rsidR="00335638" w:rsidRPr="00335638">
        <w:rPr>
          <w:b/>
          <w:u w:val="single"/>
        </w:rPr>
        <w:t>Estimated Contact</w:t>
      </w:r>
    </w:p>
    <w:p w14:paraId="0E1F2E81" w14:textId="77777777" w:rsidR="00C50987" w:rsidRDefault="00C50987" w:rsidP="00C50987">
      <w:pPr>
        <w:ind w:left="360"/>
        <w:jc w:val="both"/>
        <w:rPr>
          <w:b/>
        </w:rPr>
      </w:pPr>
    </w:p>
    <w:p w14:paraId="0E1F2E82" w14:textId="77777777" w:rsidR="00B41A24" w:rsidRPr="00ED492B" w:rsidRDefault="0087317D" w:rsidP="00B41A24">
      <w:pPr>
        <w:tabs>
          <w:tab w:val="decimal" w:pos="7920"/>
        </w:tabs>
        <w:jc w:val="both"/>
      </w:pPr>
      <w:r>
        <w:t>Accounting</w:t>
      </w:r>
      <w:r>
        <w:tab/>
        <w:t>2</w:t>
      </w:r>
    </w:p>
    <w:p w14:paraId="0E1F2E83" w14:textId="77777777" w:rsidR="00B41A24" w:rsidRPr="00ED492B" w:rsidRDefault="00B41A24" w:rsidP="00B41A24">
      <w:pPr>
        <w:tabs>
          <w:tab w:val="decimal" w:pos="7920"/>
        </w:tabs>
        <w:jc w:val="both"/>
      </w:pPr>
      <w:r>
        <w:t>Marketing</w:t>
      </w:r>
      <w:r>
        <w:tab/>
      </w:r>
      <w:r w:rsidR="0087317D">
        <w:t>2</w:t>
      </w:r>
    </w:p>
    <w:p w14:paraId="0E1F2E84" w14:textId="77777777" w:rsidR="00B41A24" w:rsidRPr="00ED492B" w:rsidRDefault="003D56D1" w:rsidP="00B41A24">
      <w:pPr>
        <w:tabs>
          <w:tab w:val="decimal" w:pos="7920"/>
        </w:tabs>
        <w:jc w:val="both"/>
      </w:pPr>
      <w:r>
        <w:t>Finance</w:t>
      </w:r>
      <w:r>
        <w:tab/>
        <w:t>12</w:t>
      </w:r>
    </w:p>
    <w:p w14:paraId="0E1F2E85" w14:textId="77777777" w:rsidR="00B41A24" w:rsidRPr="00ED492B" w:rsidRDefault="00B41A24" w:rsidP="00B41A24">
      <w:pPr>
        <w:tabs>
          <w:tab w:val="decimal" w:pos="7920"/>
        </w:tabs>
        <w:jc w:val="both"/>
      </w:pPr>
      <w:r w:rsidRPr="00ED492B">
        <w:t>Management</w:t>
      </w:r>
    </w:p>
    <w:p w14:paraId="0E1F2E86" w14:textId="77777777" w:rsidR="00B41A24" w:rsidRPr="00ED492B" w:rsidRDefault="0087317D" w:rsidP="00B41A24">
      <w:pPr>
        <w:tabs>
          <w:tab w:val="left" w:pos="720"/>
          <w:tab w:val="decimal" w:pos="7920"/>
        </w:tabs>
        <w:jc w:val="both"/>
      </w:pPr>
      <w:r>
        <w:tab/>
        <w:t xml:space="preserve">Management </w:t>
      </w:r>
      <w:r w:rsidR="002B659B">
        <w:t>Principles</w:t>
      </w:r>
      <w:r w:rsidR="002B659B">
        <w:tab/>
        <w:t>2</w:t>
      </w:r>
    </w:p>
    <w:p w14:paraId="0E1F2E87" w14:textId="77777777" w:rsidR="00B41A24" w:rsidRPr="00ED492B" w:rsidRDefault="00625C39" w:rsidP="00B41A24">
      <w:pPr>
        <w:tabs>
          <w:tab w:val="left" w:pos="720"/>
          <w:tab w:val="decimal" w:pos="7920"/>
        </w:tabs>
        <w:jc w:val="both"/>
      </w:pPr>
      <w:r>
        <w:tab/>
        <w:t xml:space="preserve">Organizational </w:t>
      </w:r>
      <w:r w:rsidR="003D56D1">
        <w:t>Behavior</w:t>
      </w:r>
      <w:r w:rsidR="003D56D1">
        <w:tab/>
        <w:t>1</w:t>
      </w:r>
    </w:p>
    <w:p w14:paraId="0E1F2E88" w14:textId="77777777" w:rsidR="00B41A24" w:rsidRPr="00ED492B" w:rsidRDefault="00B41A24" w:rsidP="00B41A24">
      <w:pPr>
        <w:tabs>
          <w:tab w:val="left" w:pos="720"/>
          <w:tab w:val="decimal" w:pos="7920"/>
        </w:tabs>
        <w:jc w:val="both"/>
      </w:pPr>
      <w:r>
        <w:tab/>
        <w:t>Human Resource Manag</w:t>
      </w:r>
      <w:r w:rsidR="0087317D">
        <w:t>ement</w:t>
      </w:r>
      <w:r w:rsidR="0087317D">
        <w:tab/>
        <w:t>2</w:t>
      </w:r>
    </w:p>
    <w:p w14:paraId="0E1F2E89" w14:textId="77777777" w:rsidR="00B41A24" w:rsidRPr="00ED492B" w:rsidRDefault="00B41A24" w:rsidP="00B41A24">
      <w:pPr>
        <w:tabs>
          <w:tab w:val="left" w:pos="720"/>
          <w:tab w:val="decimal" w:pos="7920"/>
        </w:tabs>
        <w:jc w:val="both"/>
      </w:pPr>
      <w:r w:rsidRPr="00ED492B">
        <w:tab/>
        <w:t>Operations Management</w:t>
      </w:r>
      <w:r w:rsidR="003D56D1">
        <w:tab/>
        <w:t>2</w:t>
      </w:r>
    </w:p>
    <w:p w14:paraId="0E1F2E8A" w14:textId="77777777" w:rsidR="00B41A24" w:rsidRPr="00ED492B" w:rsidRDefault="00B41A24" w:rsidP="00B41A24">
      <w:pPr>
        <w:tabs>
          <w:tab w:val="left" w:pos="720"/>
          <w:tab w:val="decimal" w:pos="7920"/>
        </w:tabs>
        <w:jc w:val="both"/>
      </w:pPr>
      <w:r w:rsidRPr="00ED492B">
        <w:t>Economic/Social/Legal Environment</w:t>
      </w:r>
    </w:p>
    <w:p w14:paraId="0E1F2E8B" w14:textId="77777777" w:rsidR="00B41A24" w:rsidRPr="00ED492B" w:rsidRDefault="00B41A24" w:rsidP="00B41A24">
      <w:pPr>
        <w:tabs>
          <w:tab w:val="left" w:pos="720"/>
          <w:tab w:val="decimal" w:pos="7920"/>
        </w:tabs>
        <w:jc w:val="both"/>
      </w:pPr>
      <w:r>
        <w:tab/>
        <w:t>Legal Environment of Business</w:t>
      </w:r>
      <w:r>
        <w:tab/>
      </w:r>
      <w:r w:rsidR="002772CB">
        <w:t>2</w:t>
      </w:r>
    </w:p>
    <w:p w14:paraId="0E1F2E8C" w14:textId="77777777" w:rsidR="00B41A24" w:rsidRPr="00ED492B" w:rsidRDefault="002772CB" w:rsidP="00B41A24">
      <w:pPr>
        <w:tabs>
          <w:tab w:val="left" w:pos="720"/>
          <w:tab w:val="decimal" w:pos="7920"/>
        </w:tabs>
        <w:jc w:val="both"/>
      </w:pPr>
      <w:r>
        <w:tab/>
        <w:t>Economics</w:t>
      </w:r>
      <w:r>
        <w:tab/>
        <w:t>2</w:t>
      </w:r>
    </w:p>
    <w:p w14:paraId="0E1F2E8D" w14:textId="77777777" w:rsidR="00B41A24" w:rsidRPr="00ED492B" w:rsidRDefault="00B41A24" w:rsidP="00B41A24">
      <w:pPr>
        <w:tabs>
          <w:tab w:val="left" w:pos="720"/>
          <w:tab w:val="decimal" w:pos="7920"/>
        </w:tabs>
        <w:jc w:val="both"/>
      </w:pPr>
      <w:r w:rsidRPr="00ED492B">
        <w:tab/>
        <w:t>Business Ethics</w:t>
      </w:r>
      <w:r w:rsidRPr="00ED492B">
        <w:tab/>
      </w:r>
      <w:r w:rsidR="002772CB">
        <w:t>2</w:t>
      </w:r>
    </w:p>
    <w:p w14:paraId="0E1F2E8E" w14:textId="77777777" w:rsidR="00B41A24" w:rsidRPr="00ED492B" w:rsidRDefault="00B41A24" w:rsidP="00B41A24">
      <w:pPr>
        <w:tabs>
          <w:tab w:val="left" w:pos="720"/>
          <w:tab w:val="decimal" w:pos="7920"/>
        </w:tabs>
        <w:jc w:val="both"/>
      </w:pPr>
      <w:r w:rsidRPr="00ED492B">
        <w:t>Business Tools</w:t>
      </w:r>
    </w:p>
    <w:p w14:paraId="0E1F2E8F" w14:textId="77777777" w:rsidR="00B41A24" w:rsidRPr="00ED492B" w:rsidRDefault="00B41A24" w:rsidP="00B41A24">
      <w:pPr>
        <w:tabs>
          <w:tab w:val="left" w:pos="720"/>
          <w:tab w:val="decimal" w:pos="7920"/>
        </w:tabs>
        <w:jc w:val="both"/>
      </w:pPr>
      <w:r>
        <w:tab/>
      </w:r>
      <w:r w:rsidR="002772CB">
        <w:t>Information Systems</w:t>
      </w:r>
      <w:r w:rsidR="002772CB">
        <w:tab/>
        <w:t>2</w:t>
      </w:r>
    </w:p>
    <w:p w14:paraId="0E1F2E90" w14:textId="77777777" w:rsidR="00B41A24" w:rsidRPr="00ED492B" w:rsidRDefault="00B41A24" w:rsidP="00B41A24">
      <w:pPr>
        <w:tabs>
          <w:tab w:val="left" w:pos="720"/>
          <w:tab w:val="decimal" w:pos="7920"/>
        </w:tabs>
        <w:jc w:val="both"/>
      </w:pPr>
      <w:r w:rsidRPr="00ED492B">
        <w:tab/>
        <w:t>Q</w:t>
      </w:r>
      <w:r>
        <w:t>uantitative Methods/St</w:t>
      </w:r>
      <w:r w:rsidR="003D56D1">
        <w:t>atistics</w:t>
      </w:r>
      <w:r w:rsidR="003D56D1">
        <w:tab/>
        <w:t>2</w:t>
      </w:r>
    </w:p>
    <w:p w14:paraId="0E1F2E91" w14:textId="77777777" w:rsidR="00B41A24" w:rsidRPr="00ED492B" w:rsidRDefault="00B41A24" w:rsidP="00B41A24">
      <w:pPr>
        <w:tabs>
          <w:tab w:val="decimal" w:pos="7920"/>
        </w:tabs>
        <w:jc w:val="both"/>
      </w:pPr>
      <w:r w:rsidRPr="00ED492B">
        <w:t>International</w:t>
      </w:r>
      <w:r w:rsidR="0087317D">
        <w:t>/Glob</w:t>
      </w:r>
      <w:r w:rsidR="002772CB">
        <w:t>al Dimensions of Business</w:t>
      </w:r>
      <w:r w:rsidR="002772CB">
        <w:tab/>
      </w:r>
      <w:r w:rsidR="003D56D1">
        <w:t>8</w:t>
      </w:r>
    </w:p>
    <w:p w14:paraId="0E1F2E92" w14:textId="77777777" w:rsidR="00B41A24" w:rsidRPr="00ED492B" w:rsidRDefault="00B41A24" w:rsidP="00B41A24">
      <w:pPr>
        <w:tabs>
          <w:tab w:val="decimal" w:pos="7920"/>
        </w:tabs>
        <w:jc w:val="both"/>
      </w:pPr>
      <w:r w:rsidRPr="00ED492B">
        <w:t>Integrative Experience</w:t>
      </w:r>
      <w:r w:rsidRPr="00ED492B">
        <w:tab/>
      </w:r>
      <w:r>
        <w:rPr>
          <w:u w:val="single"/>
        </w:rPr>
        <w:t>1</w:t>
      </w:r>
    </w:p>
    <w:p w14:paraId="0E1F2E93" w14:textId="77777777" w:rsidR="00B41A24" w:rsidRPr="00ED492B" w:rsidRDefault="00B41A24" w:rsidP="00B41A24">
      <w:pPr>
        <w:tabs>
          <w:tab w:val="decimal" w:pos="7920"/>
        </w:tabs>
        <w:jc w:val="both"/>
      </w:pPr>
    </w:p>
    <w:p w14:paraId="0E1F2E94" w14:textId="77777777" w:rsidR="00B41A24" w:rsidRDefault="00B41A24" w:rsidP="00B41A24"/>
    <w:p w14:paraId="0E1F2E95" w14:textId="77777777" w:rsidR="00B41A24" w:rsidRPr="00FE4E3A" w:rsidRDefault="00B41A24" w:rsidP="00B41A24">
      <w:pPr>
        <w:rPr>
          <w:b/>
        </w:rPr>
      </w:pPr>
      <w:r w:rsidRPr="00335638">
        <w:rPr>
          <w:b/>
          <w:u w:val="single"/>
        </w:rPr>
        <w:t>Total</w:t>
      </w:r>
      <w:r>
        <w:rPr>
          <w:b/>
          <w:u w:val="single"/>
        </w:rPr>
        <w:t xml:space="preserve"> </w:t>
      </w:r>
      <w:r w:rsidRPr="00335638">
        <w:rPr>
          <w:b/>
          <w:u w:val="single"/>
        </w:rPr>
        <w:t>(estimate of contact hours)</w:t>
      </w:r>
      <w:r>
        <w:rPr>
          <w:b/>
        </w:rPr>
        <w:t xml:space="preserve">                                                                  </w:t>
      </w:r>
      <w:r>
        <w:rPr>
          <w:b/>
        </w:rPr>
        <w:tab/>
        <w:t>42</w:t>
      </w:r>
    </w:p>
    <w:p w14:paraId="0E1F2E96" w14:textId="77777777" w:rsidR="00C50987" w:rsidRDefault="00C50987"/>
    <w:sectPr w:rsidR="00C50987" w:rsidSect="00A83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47F"/>
    <w:multiLevelType w:val="hybridMultilevel"/>
    <w:tmpl w:val="3E38432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40B11"/>
    <w:multiLevelType w:val="hybridMultilevel"/>
    <w:tmpl w:val="04765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2A80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3D5A7D"/>
    <w:multiLevelType w:val="hybridMultilevel"/>
    <w:tmpl w:val="3EC2F5B4"/>
    <w:lvl w:ilvl="0" w:tplc="0E7CF3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87"/>
    <w:rsid w:val="00022AC3"/>
    <w:rsid w:val="000B1C40"/>
    <w:rsid w:val="001267B9"/>
    <w:rsid w:val="0026485E"/>
    <w:rsid w:val="002772CB"/>
    <w:rsid w:val="002846A1"/>
    <w:rsid w:val="002A3AAD"/>
    <w:rsid w:val="002B659B"/>
    <w:rsid w:val="00335638"/>
    <w:rsid w:val="003D56D1"/>
    <w:rsid w:val="004470AA"/>
    <w:rsid w:val="00540D2A"/>
    <w:rsid w:val="005522DA"/>
    <w:rsid w:val="0057601D"/>
    <w:rsid w:val="00625C39"/>
    <w:rsid w:val="0065473F"/>
    <w:rsid w:val="00732F91"/>
    <w:rsid w:val="0087317D"/>
    <w:rsid w:val="008C77FF"/>
    <w:rsid w:val="00914A92"/>
    <w:rsid w:val="009C26F1"/>
    <w:rsid w:val="009C4C11"/>
    <w:rsid w:val="009E475A"/>
    <w:rsid w:val="00A83D3D"/>
    <w:rsid w:val="00AA1A4C"/>
    <w:rsid w:val="00B01945"/>
    <w:rsid w:val="00B41A24"/>
    <w:rsid w:val="00B613D7"/>
    <w:rsid w:val="00BA0815"/>
    <w:rsid w:val="00C50987"/>
    <w:rsid w:val="00CB212A"/>
    <w:rsid w:val="00D3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2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0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098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styleId="Strong">
    <w:name w:val="Strong"/>
    <w:basedOn w:val="DefaultParagraphFont"/>
    <w:uiPriority w:val="22"/>
    <w:qFormat/>
    <w:rsid w:val="00B019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09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0987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styleId="Strong">
    <w:name w:val="Strong"/>
    <w:basedOn w:val="DefaultParagraphFont"/>
    <w:uiPriority w:val="22"/>
    <w:qFormat/>
    <w:rsid w:val="00B01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asım karabetça</cp:lastModifiedBy>
  <cp:revision>4</cp:revision>
  <dcterms:created xsi:type="dcterms:W3CDTF">2018-10-09T12:48:00Z</dcterms:created>
  <dcterms:modified xsi:type="dcterms:W3CDTF">2019-02-05T10:29:00Z</dcterms:modified>
</cp:coreProperties>
</file>