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44" w:rsidRPr="0035578F" w:rsidRDefault="00597C44" w:rsidP="00597C4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:rsidR="00597C44" w:rsidRPr="0035578F" w:rsidRDefault="00597C44" w:rsidP="00597C4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</w:rPr>
        <w:t>Fakültesi</w:t>
      </w:r>
      <w:proofErr w:type="spellEnd"/>
    </w:p>
    <w:p w:rsidR="00597C44" w:rsidRPr="0035578F" w:rsidRDefault="00597C44" w:rsidP="00597C4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323"/>
        <w:gridCol w:w="520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392F9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V</w:t>
            </w:r>
            <w:r w:rsidR="00502A8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02A8A">
              <w:rPr>
                <w:rFonts w:ascii="Times New Roman" w:eastAsia="Times New Roman" w:hAnsi="Times New Roman" w:cs="Times New Roman"/>
                <w:sz w:val="20"/>
                <w:szCs w:val="20"/>
              </w:rPr>
              <w:t>Learni</w:t>
            </w:r>
            <w:r w:rsidR="00392F90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="00502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Difficulties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597C44" w:rsidRPr="0035578F" w:rsidRDefault="00502A8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ELTVE405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Compulsory/ Juniors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991FC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070EE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F5C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97C44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392F90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02A8A" w:rsidP="00502A8A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Fall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Face to face,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rethorical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document analysis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English/Turkish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trHeight w:val="238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597C44" w:rsidRPr="0035578F" w:rsidTr="00F814A7">
        <w:trPr>
          <w:trHeight w:val="937"/>
        </w:trPr>
        <w:tc>
          <w:tcPr>
            <w:tcW w:w="9669" w:type="dxa"/>
            <w:gridSpan w:val="14"/>
          </w:tcPr>
          <w:p w:rsidR="00597C44" w:rsidRPr="0035578F" w:rsidRDefault="008E7556" w:rsidP="008E755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</w:t>
            </w:r>
            <w:r w:rsidRPr="008E7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aimed to be able to identify learning disabilities, reasons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learning disabilities</w:t>
            </w:r>
            <w:r w:rsidRPr="008E7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types,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</w:t>
            </w: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7556">
              <w:rPr>
                <w:rFonts w:ascii="Times New Roman" w:eastAsia="Times New Roman" w:hAnsi="Times New Roman" w:cs="Times New Roman"/>
                <w:sz w:val="20"/>
                <w:szCs w:val="20"/>
              </w:rPr>
              <w:t>criteria and evaluation process, characteristics of children with learning disabilities, their development and diagnostic processes.</w:t>
            </w:r>
          </w:p>
        </w:tc>
      </w:tr>
      <w:tr w:rsidR="00597C44" w:rsidRPr="0035578F" w:rsidTr="00F814A7">
        <w:trPr>
          <w:trHeight w:val="274"/>
        </w:trPr>
        <w:tc>
          <w:tcPr>
            <w:tcW w:w="8209" w:type="dxa"/>
            <w:gridSpan w:val="11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trHeight w:val="285"/>
        </w:trPr>
        <w:tc>
          <w:tcPr>
            <w:tcW w:w="8209" w:type="dxa"/>
            <w:gridSpan w:val="11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Assesment</w:t>
            </w:r>
            <w:proofErr w:type="spellEnd"/>
          </w:p>
        </w:tc>
      </w:tr>
      <w:tr w:rsidR="00597C44" w:rsidRPr="0035578F" w:rsidTr="00F814A7">
        <w:trPr>
          <w:trHeight w:val="286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13554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student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make the definition, characteristics and classification of learning disabilities.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8C6F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student 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>can classify the educational, psychological, and medical factors of learning disabilities.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8C6F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student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evaluate the prevalence and incidence.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8C6F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stuednt</w:t>
            </w:r>
            <w:proofErr w:type="spellEnd"/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classify the causes of learning disabilities.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:rsidR="008C6F39" w:rsidRPr="008C6F39" w:rsidRDefault="00B315B7" w:rsidP="008C6F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student researches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model of early intervention and response to intervention.</w:t>
            </w:r>
          </w:p>
          <w:p w:rsidR="00597C44" w:rsidRPr="0035578F" w:rsidRDefault="00597C44" w:rsidP="008C6F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B315B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student can 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>Screening diagnostics medical developmental and educational perform diagnostics.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8C6F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student 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>can classify academic and non-academic characteristics.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B315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student identifies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behavioral problems of students with learning disabilities.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B315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student can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deal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the behavioral problems of students who show learning difficulties.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75" w:type="dxa"/>
            <w:gridSpan w:val="10"/>
          </w:tcPr>
          <w:p w:rsidR="00597C44" w:rsidRPr="0035578F" w:rsidRDefault="00B315B7" w:rsidP="00B315B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student researches team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collaboration,</w:t>
            </w:r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</w:t>
            </w:r>
            <w:proofErr w:type="spellEnd"/>
            <w:r w:rsidRPr="00B315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environments and applications that have a scientific basis.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97C44" w:rsidRPr="0035578F" w:rsidTr="00F814A7">
        <w:trPr>
          <w:trHeight w:val="286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, 5. Lab work</w:t>
            </w:r>
          </w:p>
        </w:tc>
      </w:tr>
      <w:tr w:rsidR="00597C44" w:rsidRPr="0035578F" w:rsidTr="00F814A7">
        <w:trPr>
          <w:trHeight w:val="314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597C44" w:rsidRPr="0035578F" w:rsidTr="00F814A7">
        <w:trPr>
          <w:trHeight w:val="286"/>
        </w:trPr>
        <w:tc>
          <w:tcPr>
            <w:tcW w:w="8750" w:type="dxa"/>
            <w:gridSpan w:val="1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97C44" w:rsidRPr="0035578F" w:rsidTr="00F814A7">
        <w:trPr>
          <w:trHeight w:val="286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40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:rsidR="00597C44" w:rsidRPr="00FF6270" w:rsidRDefault="00597C44" w:rsidP="00F814A7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468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4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350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69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357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468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363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597C44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597C44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286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56709"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1. 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Low,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2.Low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yüksek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597C44" w:rsidRPr="0035578F" w:rsidTr="0061330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597C44" w:rsidRPr="0035578F" w:rsidTr="006133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B956E6" w:rsidRDefault="00093FF1" w:rsidP="0061330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hAnsi="Times New Roman" w:cs="Times New Roman"/>
                <w:sz w:val="20"/>
                <w:szCs w:val="20"/>
              </w:rPr>
              <w:t>Definition of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reason of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Perceptual, linguistic, consideration, memory characteristics of children with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Types and characteristics of learning difficulties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Social characteristics of children with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Identification</w:t>
            </w: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criteria for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Evaluation phase of learning disabilities 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Mid-term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Verbal language problems of students with learning difficulties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Behavioral problems in students with learning difficulties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093FF1" w:rsidRDefault="00093FF1" w:rsidP="00093FF1">
            <w:pPr>
              <w:rPr>
                <w:rFonts w:ascii="Times New Roman" w:hAnsi="Times New Roman" w:cs="Times New Roman"/>
                <w:sz w:val="20"/>
              </w:rPr>
            </w:pPr>
            <w:r w:rsidRPr="00093FF1">
              <w:rPr>
                <w:rFonts w:ascii="Times New Roman" w:hAnsi="Times New Roman" w:cs="Times New Roman"/>
                <w:sz w:val="20"/>
              </w:rPr>
              <w:t>The reading problems of students with learning difficulties.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093FF1" w:rsidRDefault="00093FF1" w:rsidP="00093FF1">
            <w:pPr>
              <w:rPr>
                <w:rFonts w:ascii="Times New Roman" w:hAnsi="Times New Roman" w:cs="Times New Roman"/>
                <w:sz w:val="20"/>
              </w:rPr>
            </w:pPr>
            <w:r w:rsidRPr="00093FF1">
              <w:rPr>
                <w:rFonts w:ascii="Times New Roman" w:hAnsi="Times New Roman" w:cs="Times New Roman"/>
                <w:sz w:val="20"/>
              </w:rPr>
              <w:t>The writing problems of students with learning difficulties.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093FF1" w:rsidP="006133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Reading comprehension problems of students with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8E7556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Continued the topic of r</w:t>
            </w:r>
            <w:r w:rsidRPr="00093FF1">
              <w:rPr>
                <w:rFonts w:ascii="Times New Roman" w:eastAsia="Times New Roman" w:hAnsi="Times New Roman" w:cs="Times New Roman"/>
                <w:sz w:val="20"/>
                <w:szCs w:val="20"/>
              </w:rPr>
              <w:t>eading comprehension problems of students with learning disabilities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6133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97C44" w:rsidRPr="0035578F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A55DC9" w:rsidRPr="00A55DC9" w:rsidRDefault="00A55DC9" w:rsidP="00A55DC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Dickinson, D. K. &amp;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Neuman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 B. (2001).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Erken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okuryazarlık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araştırmaları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kitabı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(G.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Akoğlu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C.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Ergül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Çev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Ankara: Nobel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akademik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Yayıncılık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55DC9" w:rsidRPr="00A55DC9" w:rsidRDefault="00A55DC9" w:rsidP="00A55DC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7C44" w:rsidRPr="0035578F" w:rsidRDefault="00A55DC9" w:rsidP="00A55DC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Ergül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C. (Ed.). (2016).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erken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okuryazarlık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becerilerinin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geliştirilmesine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yönelik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etkileşimli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okuma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(EKOP). Ankara: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Eğiten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Kitap</w:t>
            </w:r>
            <w:proofErr w:type="spellEnd"/>
            <w:r w:rsidRPr="00A55DC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97C44" w:rsidRPr="0035578F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yük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97C44" w:rsidRPr="0035578F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7C44" w:rsidRPr="0035578F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26D7F">
              <w:rPr>
                <w:rFonts w:ascii="Times New Roman" w:eastAsia="Times New Roman" w:hAnsi="Times New Roman" w:cs="Times New Roman"/>
                <w:sz w:val="20"/>
                <w:szCs w:val="20"/>
              </w:rPr>
              <w:t>/4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7C44" w:rsidRPr="0035578F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026D7F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</w:tr>
    </w:tbl>
    <w:p w:rsidR="00597C44" w:rsidRPr="0035578F" w:rsidRDefault="00597C44" w:rsidP="00597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7C44" w:rsidRPr="0035578F" w:rsidRDefault="00597C44" w:rsidP="00597C44">
      <w:pPr>
        <w:rPr>
          <w:b/>
        </w:rPr>
      </w:pPr>
    </w:p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E0"/>
    <w:rsid w:val="00026D7F"/>
    <w:rsid w:val="00070EEA"/>
    <w:rsid w:val="00093FF1"/>
    <w:rsid w:val="0013554D"/>
    <w:rsid w:val="001F5C9C"/>
    <w:rsid w:val="002D5576"/>
    <w:rsid w:val="00392F90"/>
    <w:rsid w:val="00502A8A"/>
    <w:rsid w:val="005555B8"/>
    <w:rsid w:val="00584CD9"/>
    <w:rsid w:val="00597C44"/>
    <w:rsid w:val="005E6CE0"/>
    <w:rsid w:val="00613303"/>
    <w:rsid w:val="00714E1E"/>
    <w:rsid w:val="008C6F39"/>
    <w:rsid w:val="008E7556"/>
    <w:rsid w:val="00991FC6"/>
    <w:rsid w:val="0099579E"/>
    <w:rsid w:val="009A19C5"/>
    <w:rsid w:val="00A05300"/>
    <w:rsid w:val="00A55DC9"/>
    <w:rsid w:val="00A84E2C"/>
    <w:rsid w:val="00B315B7"/>
    <w:rsid w:val="00C03D65"/>
    <w:rsid w:val="00C56709"/>
    <w:rsid w:val="00D845F4"/>
    <w:rsid w:val="00F262EB"/>
    <w:rsid w:val="00F76577"/>
    <w:rsid w:val="00FB6162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81E7"/>
  <w15:chartTrackingRefBased/>
  <w15:docId w15:val="{3C8B62C3-304E-48C8-B2FC-529AB3AB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97C4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97C4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11E4-82B8-425D-B190-1A015E1F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2023-04-04T23:16:00Z</dcterms:created>
  <dcterms:modified xsi:type="dcterms:W3CDTF">2023-04-04T23:16:00Z</dcterms:modified>
</cp:coreProperties>
</file>