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784E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49D2F36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Eğitim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D291384" w14:textId="77777777" w:rsidR="00862BD1" w:rsidRPr="0035578F" w:rsidRDefault="00862BD1" w:rsidP="00862BD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489"/>
        <w:gridCol w:w="1354"/>
        <w:gridCol w:w="991"/>
        <w:gridCol w:w="853"/>
        <w:gridCol w:w="848"/>
        <w:gridCol w:w="1133"/>
        <w:gridCol w:w="1133"/>
        <w:gridCol w:w="424"/>
        <w:gridCol w:w="477"/>
        <w:gridCol w:w="231"/>
        <w:gridCol w:w="567"/>
        <w:gridCol w:w="352"/>
      </w:tblGrid>
      <w:tr w:rsidR="00862BD1" w:rsidRPr="0035578F" w14:paraId="72CFB2A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BDE942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Hlk131451460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4E791C2" w14:textId="4DC20147" w:rsidR="00862BD1" w:rsidRPr="0035578F" w:rsidRDefault="00435512" w:rsidP="00643841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Special education and Socialization</w:t>
            </w:r>
          </w:p>
        </w:tc>
      </w:tr>
      <w:bookmarkEnd w:id="0"/>
      <w:tr w:rsidR="00862BD1" w:rsidRPr="0035578F" w14:paraId="36D0B07B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051E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06E6976" w14:textId="46EB257B" w:rsidR="00862BD1" w:rsidRPr="0035578F" w:rsidRDefault="002B4318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ELTV401</w:t>
            </w:r>
          </w:p>
        </w:tc>
      </w:tr>
      <w:tr w:rsidR="00862BD1" w:rsidRPr="0035578F" w14:paraId="122C9FCA" w14:textId="77777777" w:rsidTr="00B133FE">
        <w:trPr>
          <w:trHeight w:val="237"/>
        </w:trPr>
        <w:tc>
          <w:tcPr>
            <w:tcW w:w="4504" w:type="dxa"/>
            <w:gridSpan w:val="6"/>
          </w:tcPr>
          <w:p w14:paraId="7F0F25A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23DEF2" w14:textId="2528727D" w:rsidR="00862BD1" w:rsidRPr="0035578F" w:rsidRDefault="00435512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355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Compulsory/Common course</w:t>
            </w:r>
          </w:p>
        </w:tc>
      </w:tr>
      <w:tr w:rsidR="00862BD1" w:rsidRPr="0035578F" w14:paraId="626AED56" w14:textId="77777777" w:rsidTr="00B133FE">
        <w:trPr>
          <w:trHeight w:val="236"/>
        </w:trPr>
        <w:tc>
          <w:tcPr>
            <w:tcW w:w="4504" w:type="dxa"/>
            <w:gridSpan w:val="6"/>
          </w:tcPr>
          <w:p w14:paraId="54FAD2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357847E5" w14:textId="56EB441A" w:rsidR="00862BD1" w:rsidRPr="0035578F" w:rsidRDefault="00D6579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Degre</w:t>
            </w:r>
            <w:r w:rsidR="00883F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</w:tr>
      <w:tr w:rsidR="00862BD1" w:rsidRPr="0035578F" w14:paraId="7C7DF23B" w14:textId="77777777" w:rsidTr="00B133FE">
        <w:trPr>
          <w:trHeight w:val="237"/>
        </w:trPr>
        <w:tc>
          <w:tcPr>
            <w:tcW w:w="4504" w:type="dxa"/>
            <w:gridSpan w:val="6"/>
          </w:tcPr>
          <w:p w14:paraId="3B1FF1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5383A5D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1CEF5CFC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C2CC6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7A29495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62BD1" w:rsidRPr="0035578F" w14:paraId="425A3A9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CEE3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CE82ED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20B08990" w14:textId="77777777" w:rsidTr="00B133FE">
        <w:trPr>
          <w:trHeight w:val="237"/>
        </w:trPr>
        <w:tc>
          <w:tcPr>
            <w:tcW w:w="4504" w:type="dxa"/>
            <w:gridSpan w:val="6"/>
          </w:tcPr>
          <w:p w14:paraId="1A865AB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2F53109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6BCA9B32" w14:textId="77777777" w:rsidTr="00B133FE">
        <w:trPr>
          <w:trHeight w:val="237"/>
        </w:trPr>
        <w:tc>
          <w:tcPr>
            <w:tcW w:w="4504" w:type="dxa"/>
            <w:gridSpan w:val="6"/>
          </w:tcPr>
          <w:p w14:paraId="2F9A13D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44F7A6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213C74F6" w14:textId="77777777" w:rsidTr="00B133FE">
        <w:trPr>
          <w:trHeight w:val="237"/>
        </w:trPr>
        <w:tc>
          <w:tcPr>
            <w:tcW w:w="4504" w:type="dxa"/>
            <w:gridSpan w:val="6"/>
          </w:tcPr>
          <w:p w14:paraId="56B0BE9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58D1A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404F4F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275FCA4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0DFAF28" w14:textId="6A7FF729" w:rsidR="00862BD1" w:rsidRPr="0035578F" w:rsidRDefault="00883FF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</w:p>
        </w:tc>
      </w:tr>
      <w:tr w:rsidR="00862BD1" w:rsidRPr="0035578F" w14:paraId="3ED3C037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9E1DD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5EA769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30B27A73" w14:textId="77777777" w:rsidTr="00B133FE">
        <w:trPr>
          <w:trHeight w:val="237"/>
        </w:trPr>
        <w:tc>
          <w:tcPr>
            <w:tcW w:w="4504" w:type="dxa"/>
            <w:gridSpan w:val="6"/>
          </w:tcPr>
          <w:p w14:paraId="5C81DD8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7D1BDB2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4B6D41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4A10523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F2DCF0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20F94EE" w14:textId="77777777" w:rsidTr="00B133FE">
        <w:trPr>
          <w:trHeight w:val="236"/>
        </w:trPr>
        <w:tc>
          <w:tcPr>
            <w:tcW w:w="4504" w:type="dxa"/>
            <w:gridSpan w:val="6"/>
          </w:tcPr>
          <w:p w14:paraId="396B17C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C7BBD07" w14:textId="377E83F1" w:rsidR="00862BD1" w:rsidRPr="0035578F" w:rsidRDefault="007C213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C21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theoretical</w:t>
            </w:r>
          </w:p>
        </w:tc>
      </w:tr>
      <w:tr w:rsidR="00862BD1" w:rsidRPr="0035578F" w14:paraId="1254C799" w14:textId="77777777" w:rsidTr="00B133FE">
        <w:trPr>
          <w:trHeight w:val="237"/>
        </w:trPr>
        <w:tc>
          <w:tcPr>
            <w:tcW w:w="4504" w:type="dxa"/>
            <w:gridSpan w:val="6"/>
          </w:tcPr>
          <w:p w14:paraId="7AD12A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56016BA" w14:textId="024D2E9E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="00AC3D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rk</w:t>
            </w:r>
            <w:r w:rsidR="007C21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ish</w:t>
            </w:r>
          </w:p>
        </w:tc>
      </w:tr>
      <w:tr w:rsidR="00862BD1" w:rsidRPr="0035578F" w14:paraId="410D8473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79ECE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5816B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A2D62DD" w14:textId="77777777" w:rsidTr="00B133FE">
        <w:trPr>
          <w:trHeight w:val="236"/>
        </w:trPr>
        <w:tc>
          <w:tcPr>
            <w:tcW w:w="4504" w:type="dxa"/>
            <w:gridSpan w:val="6"/>
          </w:tcPr>
          <w:p w14:paraId="3E9F022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7521510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78F879A8" w14:textId="77777777" w:rsidTr="00B133FE">
        <w:trPr>
          <w:trHeight w:val="238"/>
        </w:trPr>
        <w:tc>
          <w:tcPr>
            <w:tcW w:w="9669" w:type="dxa"/>
            <w:gridSpan w:val="14"/>
          </w:tcPr>
          <w:p w14:paraId="5A36877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62BD1" w:rsidRPr="0035578F" w14:paraId="57729982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F602B86" w14:textId="4C449A7F" w:rsidR="00862BD1" w:rsidRPr="0035578F" w:rsidRDefault="007C2133" w:rsidP="00CB7E3D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2133">
              <w:rPr>
                <w:sz w:val="20"/>
              </w:rPr>
              <w:t>Within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the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scope</w:t>
            </w:r>
            <w:proofErr w:type="spellEnd"/>
            <w:r w:rsidRPr="007C2133">
              <w:rPr>
                <w:sz w:val="20"/>
              </w:rPr>
              <w:t xml:space="preserve"> of </w:t>
            </w:r>
            <w:proofErr w:type="spellStart"/>
            <w:r w:rsidRPr="007C2133">
              <w:rPr>
                <w:sz w:val="20"/>
              </w:rPr>
              <w:t>this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course</w:t>
            </w:r>
            <w:proofErr w:type="spellEnd"/>
            <w:r w:rsidRPr="007C2133">
              <w:rPr>
                <w:sz w:val="20"/>
              </w:rPr>
              <w:t xml:space="preserve">; Basic </w:t>
            </w:r>
            <w:proofErr w:type="spellStart"/>
            <w:r w:rsidRPr="007C2133">
              <w:rPr>
                <w:sz w:val="20"/>
              </w:rPr>
              <w:t>concepts</w:t>
            </w:r>
            <w:proofErr w:type="spellEnd"/>
            <w:r w:rsidRPr="007C2133">
              <w:rPr>
                <w:sz w:val="20"/>
              </w:rPr>
              <w:t xml:space="preserve"> of </w:t>
            </w:r>
            <w:proofErr w:type="spellStart"/>
            <w:r w:rsidRPr="007C2133">
              <w:rPr>
                <w:sz w:val="20"/>
              </w:rPr>
              <w:t>special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education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and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aims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and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benefits</w:t>
            </w:r>
            <w:proofErr w:type="spellEnd"/>
            <w:r w:rsidRPr="007C2133">
              <w:rPr>
                <w:sz w:val="20"/>
              </w:rPr>
              <w:t xml:space="preserve"> of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applications</w:t>
            </w:r>
            <w:proofErr w:type="spellEnd"/>
            <w:r w:rsidRPr="007C2133">
              <w:rPr>
                <w:sz w:val="20"/>
              </w:rPr>
              <w:t xml:space="preserve"> of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in </w:t>
            </w:r>
            <w:proofErr w:type="spellStart"/>
            <w:r w:rsidRPr="007C2133">
              <w:rPr>
                <w:sz w:val="20"/>
              </w:rPr>
              <w:t>Turkey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and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other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countries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special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education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and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types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and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models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preparation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process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for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factors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that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make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successful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planning</w:t>
            </w:r>
            <w:proofErr w:type="spellEnd"/>
            <w:r w:rsidRPr="007C2133">
              <w:rPr>
                <w:sz w:val="20"/>
              </w:rPr>
              <w:t xml:space="preserve"> of </w:t>
            </w:r>
            <w:proofErr w:type="spellStart"/>
            <w:r w:rsidRPr="007C2133">
              <w:rPr>
                <w:sz w:val="20"/>
              </w:rPr>
              <w:t>instruction</w:t>
            </w:r>
            <w:proofErr w:type="spellEnd"/>
            <w:r w:rsidRPr="007C2133">
              <w:rPr>
                <w:sz w:val="20"/>
              </w:rPr>
              <w:t xml:space="preserve"> in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applications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individualized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education</w:t>
            </w:r>
            <w:proofErr w:type="spellEnd"/>
            <w:r w:rsidRPr="007C2133">
              <w:rPr>
                <w:sz w:val="20"/>
              </w:rPr>
              <w:t xml:space="preserve"> program (IEP). ), </w:t>
            </w:r>
            <w:proofErr w:type="spellStart"/>
            <w:r w:rsidRPr="007C2133">
              <w:rPr>
                <w:sz w:val="20"/>
              </w:rPr>
              <w:t>adaptations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related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to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the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environment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teaching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methods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and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development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behavior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management</w:t>
            </w:r>
            <w:proofErr w:type="spellEnd"/>
            <w:r w:rsidRPr="007C2133">
              <w:rPr>
                <w:sz w:val="20"/>
              </w:rPr>
              <w:t xml:space="preserve"> in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applications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the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development</w:t>
            </w:r>
            <w:proofErr w:type="spellEnd"/>
            <w:r w:rsidRPr="007C2133">
              <w:rPr>
                <w:sz w:val="20"/>
              </w:rPr>
              <w:t xml:space="preserve"> of </w:t>
            </w:r>
            <w:proofErr w:type="spellStart"/>
            <w:r w:rsidRPr="007C2133">
              <w:rPr>
                <w:sz w:val="20"/>
              </w:rPr>
              <w:t>social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interaction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among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children</w:t>
            </w:r>
            <w:proofErr w:type="spellEnd"/>
            <w:r w:rsidRPr="007C2133">
              <w:rPr>
                <w:sz w:val="20"/>
              </w:rPr>
              <w:t xml:space="preserve"> in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applications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the</w:t>
            </w:r>
            <w:proofErr w:type="spellEnd"/>
            <w:r w:rsidRPr="007C2133">
              <w:rPr>
                <w:sz w:val="20"/>
              </w:rPr>
              <w:t xml:space="preserve"> role of </w:t>
            </w:r>
            <w:proofErr w:type="spellStart"/>
            <w:r w:rsidRPr="007C2133">
              <w:rPr>
                <w:sz w:val="20"/>
              </w:rPr>
              <w:t>the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teacher</w:t>
            </w:r>
            <w:proofErr w:type="spellEnd"/>
            <w:r w:rsidRPr="007C2133">
              <w:rPr>
                <w:sz w:val="20"/>
              </w:rPr>
              <w:t xml:space="preserve"> in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education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practices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and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problems</w:t>
            </w:r>
            <w:proofErr w:type="spellEnd"/>
            <w:r w:rsidRPr="007C2133">
              <w:rPr>
                <w:sz w:val="20"/>
              </w:rPr>
              <w:t xml:space="preserve"> in </w:t>
            </w:r>
            <w:proofErr w:type="spellStart"/>
            <w:r w:rsidRPr="007C2133">
              <w:rPr>
                <w:sz w:val="20"/>
              </w:rPr>
              <w:t>Turkey</w:t>
            </w:r>
            <w:proofErr w:type="spellEnd"/>
            <w:r w:rsidRPr="007C2133">
              <w:rPr>
                <w:sz w:val="20"/>
              </w:rPr>
              <w:t xml:space="preserve">, </w:t>
            </w:r>
            <w:proofErr w:type="spellStart"/>
            <w:r w:rsidRPr="007C2133">
              <w:rPr>
                <w:sz w:val="20"/>
              </w:rPr>
              <w:t>case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discussion</w:t>
            </w:r>
            <w:proofErr w:type="spellEnd"/>
            <w:r w:rsidRPr="007C2133">
              <w:rPr>
                <w:sz w:val="20"/>
              </w:rPr>
              <w:t xml:space="preserve"> on </w:t>
            </w:r>
            <w:proofErr w:type="spellStart"/>
            <w:r w:rsidRPr="007C2133">
              <w:rPr>
                <w:sz w:val="20"/>
              </w:rPr>
              <w:t>inclusion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practices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are</w:t>
            </w:r>
            <w:proofErr w:type="spellEnd"/>
            <w:r w:rsidRPr="007C2133">
              <w:rPr>
                <w:sz w:val="20"/>
              </w:rPr>
              <w:t xml:space="preserve"> </w:t>
            </w:r>
            <w:proofErr w:type="spellStart"/>
            <w:r w:rsidRPr="007C2133">
              <w:rPr>
                <w:sz w:val="20"/>
              </w:rPr>
              <w:t>included</w:t>
            </w:r>
            <w:proofErr w:type="spellEnd"/>
            <w:r w:rsidRPr="007C2133">
              <w:rPr>
                <w:sz w:val="20"/>
              </w:rPr>
              <w:t>.</w:t>
            </w:r>
          </w:p>
        </w:tc>
      </w:tr>
      <w:tr w:rsidR="00862BD1" w:rsidRPr="0035578F" w14:paraId="68917187" w14:textId="77777777" w:rsidTr="00726927">
        <w:trPr>
          <w:trHeight w:val="274"/>
        </w:trPr>
        <w:tc>
          <w:tcPr>
            <w:tcW w:w="8519" w:type="dxa"/>
            <w:gridSpan w:val="11"/>
          </w:tcPr>
          <w:p w14:paraId="6277E45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150" w:type="dxa"/>
            <w:gridSpan w:val="3"/>
          </w:tcPr>
          <w:p w14:paraId="2C80E9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007645DC" w14:textId="77777777" w:rsidTr="00726927">
        <w:trPr>
          <w:trHeight w:val="285"/>
        </w:trPr>
        <w:tc>
          <w:tcPr>
            <w:tcW w:w="8519" w:type="dxa"/>
            <w:gridSpan w:val="11"/>
          </w:tcPr>
          <w:p w14:paraId="2EBD4686" w14:textId="6DCBAEBC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5B11">
              <w:t>When</w:t>
            </w:r>
            <w:proofErr w:type="spellEnd"/>
            <w:r w:rsidRPr="00ED5B11">
              <w:t xml:space="preserve"> </w:t>
            </w:r>
            <w:proofErr w:type="spellStart"/>
            <w:r w:rsidRPr="00ED5B11">
              <w:t>this</w:t>
            </w:r>
            <w:proofErr w:type="spellEnd"/>
            <w:r w:rsidRPr="00ED5B11">
              <w:t xml:space="preserve"> </w:t>
            </w:r>
            <w:proofErr w:type="spellStart"/>
            <w:r w:rsidRPr="00ED5B11">
              <w:t>course</w:t>
            </w:r>
            <w:proofErr w:type="spellEnd"/>
            <w:r w:rsidRPr="00ED5B11">
              <w:t xml:space="preserve"> is </w:t>
            </w:r>
            <w:proofErr w:type="spellStart"/>
            <w:r w:rsidRPr="00ED5B11">
              <w:t>completed</w:t>
            </w:r>
            <w:proofErr w:type="spellEnd"/>
            <w:r w:rsidRPr="00ED5B11">
              <w:t xml:space="preserve">, </w:t>
            </w:r>
            <w:proofErr w:type="spellStart"/>
            <w:r w:rsidRPr="00ED5B11">
              <w:t>the</w:t>
            </w:r>
            <w:proofErr w:type="spellEnd"/>
            <w:r w:rsidRPr="00ED5B11">
              <w:t xml:space="preserve"> </w:t>
            </w:r>
            <w:proofErr w:type="spellStart"/>
            <w:r w:rsidRPr="00ED5B11">
              <w:t>students</w:t>
            </w:r>
            <w:proofErr w:type="spellEnd"/>
            <w:r w:rsidRPr="00ED5B11">
              <w:t>;</w:t>
            </w:r>
          </w:p>
        </w:tc>
        <w:tc>
          <w:tcPr>
            <w:tcW w:w="1150" w:type="dxa"/>
            <w:gridSpan w:val="3"/>
          </w:tcPr>
          <w:p w14:paraId="2E474D89" w14:textId="262C1192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6674" w:rsidRPr="0035578F" w14:paraId="3697CF0F" w14:textId="77777777" w:rsidTr="00726927">
        <w:trPr>
          <w:trHeight w:val="286"/>
        </w:trPr>
        <w:tc>
          <w:tcPr>
            <w:tcW w:w="534" w:type="dxa"/>
          </w:tcPr>
          <w:p w14:paraId="5462A82B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85" w:type="dxa"/>
            <w:gridSpan w:val="10"/>
          </w:tcPr>
          <w:p w14:paraId="67DA49A5" w14:textId="0855BA5C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5321">
              <w:t>Knows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basic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concepts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related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to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special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>.</w:t>
            </w:r>
          </w:p>
        </w:tc>
        <w:tc>
          <w:tcPr>
            <w:tcW w:w="1150" w:type="dxa"/>
            <w:gridSpan w:val="3"/>
          </w:tcPr>
          <w:p w14:paraId="3C4823F2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96674" w:rsidRPr="0035578F" w14:paraId="61C59717" w14:textId="77777777" w:rsidTr="00726927">
        <w:trPr>
          <w:trHeight w:val="285"/>
        </w:trPr>
        <w:tc>
          <w:tcPr>
            <w:tcW w:w="534" w:type="dxa"/>
          </w:tcPr>
          <w:p w14:paraId="78EF4B9C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85" w:type="dxa"/>
            <w:gridSpan w:val="10"/>
          </w:tcPr>
          <w:p w14:paraId="0F34A5B9" w14:textId="0080A095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5321">
              <w:t>Learn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about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goals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benefits</w:t>
            </w:r>
            <w:proofErr w:type="spellEnd"/>
            <w:r w:rsidRPr="003A5321">
              <w:t xml:space="preserve"> of </w:t>
            </w:r>
            <w:proofErr w:type="spellStart"/>
            <w:r w:rsidRPr="003A5321">
              <w:t>special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</w:p>
        </w:tc>
        <w:tc>
          <w:tcPr>
            <w:tcW w:w="1150" w:type="dxa"/>
            <w:gridSpan w:val="3"/>
          </w:tcPr>
          <w:p w14:paraId="71C65C08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96674" w:rsidRPr="0035578F" w14:paraId="41FB33D1" w14:textId="77777777" w:rsidTr="00726927">
        <w:trPr>
          <w:trHeight w:val="285"/>
        </w:trPr>
        <w:tc>
          <w:tcPr>
            <w:tcW w:w="534" w:type="dxa"/>
          </w:tcPr>
          <w:p w14:paraId="744234AE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985" w:type="dxa"/>
            <w:gridSpan w:val="10"/>
          </w:tcPr>
          <w:p w14:paraId="2AEBE38F" w14:textId="62507626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5321">
              <w:t xml:space="preserve"> </w:t>
            </w:r>
            <w:proofErr w:type="spellStart"/>
            <w:r w:rsidRPr="003A5321">
              <w:t>Comprehends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integration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practices</w:t>
            </w:r>
            <w:proofErr w:type="spellEnd"/>
            <w:r w:rsidRPr="003A5321">
              <w:t xml:space="preserve"> in </w:t>
            </w:r>
            <w:proofErr w:type="spellStart"/>
            <w:r w:rsidRPr="003A5321">
              <w:t>Turkey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other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countries</w:t>
            </w:r>
            <w:proofErr w:type="spellEnd"/>
            <w:r w:rsidRPr="003A5321">
              <w:t>.</w:t>
            </w:r>
          </w:p>
        </w:tc>
        <w:tc>
          <w:tcPr>
            <w:tcW w:w="1150" w:type="dxa"/>
            <w:gridSpan w:val="3"/>
          </w:tcPr>
          <w:p w14:paraId="3685B19A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96674" w:rsidRPr="0035578F" w14:paraId="4047EE7B" w14:textId="77777777" w:rsidTr="00726927">
        <w:trPr>
          <w:trHeight w:val="285"/>
        </w:trPr>
        <w:tc>
          <w:tcPr>
            <w:tcW w:w="534" w:type="dxa"/>
          </w:tcPr>
          <w:p w14:paraId="5CFFAEB8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985" w:type="dxa"/>
            <w:gridSpan w:val="10"/>
          </w:tcPr>
          <w:p w14:paraId="57DEA1DC" w14:textId="54D164F9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5321">
              <w:t xml:space="preserve">Special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types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models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know</w:t>
            </w:r>
            <w:proofErr w:type="spellEnd"/>
            <w:r w:rsidRPr="003A5321">
              <w:t xml:space="preserve"> how </w:t>
            </w:r>
            <w:proofErr w:type="spellStart"/>
            <w:r w:rsidRPr="003A5321">
              <w:t>to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manage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integration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preparation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process</w:t>
            </w:r>
            <w:proofErr w:type="spellEnd"/>
            <w:r w:rsidRPr="003A5321">
              <w:t>.</w:t>
            </w:r>
          </w:p>
        </w:tc>
        <w:tc>
          <w:tcPr>
            <w:tcW w:w="1150" w:type="dxa"/>
            <w:gridSpan w:val="3"/>
          </w:tcPr>
          <w:p w14:paraId="12F446AC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96674" w:rsidRPr="0035578F" w14:paraId="53C5D9A3" w14:textId="77777777" w:rsidTr="00726927">
        <w:trPr>
          <w:trHeight w:val="285"/>
        </w:trPr>
        <w:tc>
          <w:tcPr>
            <w:tcW w:w="534" w:type="dxa"/>
          </w:tcPr>
          <w:p w14:paraId="2294AECA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985" w:type="dxa"/>
            <w:gridSpan w:val="10"/>
          </w:tcPr>
          <w:p w14:paraId="3D024783" w14:textId="3BA06613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5321">
              <w:t>Applies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factors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that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make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special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successful</w:t>
            </w:r>
            <w:proofErr w:type="spellEnd"/>
            <w:r w:rsidRPr="003A5321">
              <w:t>.</w:t>
            </w:r>
          </w:p>
        </w:tc>
        <w:tc>
          <w:tcPr>
            <w:tcW w:w="1150" w:type="dxa"/>
            <w:gridSpan w:val="3"/>
          </w:tcPr>
          <w:p w14:paraId="1B7E350C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96674" w:rsidRPr="0035578F" w14:paraId="3D134E8C" w14:textId="77777777" w:rsidTr="00726927">
        <w:trPr>
          <w:trHeight w:val="285"/>
        </w:trPr>
        <w:tc>
          <w:tcPr>
            <w:tcW w:w="534" w:type="dxa"/>
          </w:tcPr>
          <w:p w14:paraId="683B189B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985" w:type="dxa"/>
            <w:gridSpan w:val="10"/>
          </w:tcPr>
          <w:p w14:paraId="3E2BDCB5" w14:textId="16E982BA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A5321">
              <w:t xml:space="preserve"> </w:t>
            </w:r>
            <w:proofErr w:type="spellStart"/>
            <w:r w:rsidRPr="003A5321">
              <w:t>It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makes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planning</w:t>
            </w:r>
            <w:proofErr w:type="spellEnd"/>
            <w:r w:rsidRPr="003A5321">
              <w:t xml:space="preserve"> of </w:t>
            </w:r>
            <w:proofErr w:type="spellStart"/>
            <w:r w:rsidRPr="003A5321">
              <w:t>teaching</w:t>
            </w:r>
            <w:proofErr w:type="spellEnd"/>
            <w:r w:rsidRPr="003A5321">
              <w:t xml:space="preserve"> in </w:t>
            </w:r>
            <w:proofErr w:type="spellStart"/>
            <w:r w:rsidRPr="003A5321">
              <w:t>special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applications</w:t>
            </w:r>
            <w:proofErr w:type="spellEnd"/>
            <w:r w:rsidRPr="003A5321">
              <w:t>.</w:t>
            </w:r>
          </w:p>
        </w:tc>
        <w:tc>
          <w:tcPr>
            <w:tcW w:w="1150" w:type="dxa"/>
            <w:gridSpan w:val="3"/>
          </w:tcPr>
          <w:p w14:paraId="33BEE2E6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96674" w:rsidRPr="0035578F" w14:paraId="6CA0BA17" w14:textId="77777777" w:rsidTr="00726927">
        <w:trPr>
          <w:trHeight w:val="285"/>
        </w:trPr>
        <w:tc>
          <w:tcPr>
            <w:tcW w:w="534" w:type="dxa"/>
          </w:tcPr>
          <w:p w14:paraId="28B92528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985" w:type="dxa"/>
            <w:gridSpan w:val="10"/>
          </w:tcPr>
          <w:p w14:paraId="61D33044" w14:textId="6189F907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individualized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program (IEP) </w:t>
            </w:r>
            <w:proofErr w:type="spellStart"/>
            <w:r w:rsidRPr="003A5321">
              <w:t>makes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adaptations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to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environment</w:t>
            </w:r>
            <w:proofErr w:type="spellEnd"/>
            <w:r w:rsidRPr="003A5321">
              <w:t xml:space="preserve">, </w:t>
            </w:r>
            <w:proofErr w:type="spellStart"/>
            <w:r w:rsidRPr="003A5321">
              <w:t>teaching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methods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development</w:t>
            </w:r>
            <w:proofErr w:type="spellEnd"/>
            <w:r w:rsidRPr="003A5321">
              <w:t>.</w:t>
            </w:r>
          </w:p>
        </w:tc>
        <w:tc>
          <w:tcPr>
            <w:tcW w:w="1150" w:type="dxa"/>
            <w:gridSpan w:val="3"/>
          </w:tcPr>
          <w:p w14:paraId="7DEF9E81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96674" w:rsidRPr="0035578F" w14:paraId="1C27D8F3" w14:textId="77777777" w:rsidTr="00726927">
        <w:trPr>
          <w:trHeight w:val="285"/>
        </w:trPr>
        <w:tc>
          <w:tcPr>
            <w:tcW w:w="534" w:type="dxa"/>
          </w:tcPr>
          <w:p w14:paraId="6D0FEEAD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85" w:type="dxa"/>
            <w:gridSpan w:val="10"/>
          </w:tcPr>
          <w:p w14:paraId="17445976" w14:textId="38D74BE1" w:rsidR="00F96674" w:rsidRPr="0035578F" w:rsidRDefault="00F96674" w:rsidP="00726927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5321">
              <w:t>Knows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the</w:t>
            </w:r>
            <w:proofErr w:type="spellEnd"/>
            <w:r w:rsidRPr="003A5321">
              <w:t xml:space="preserve"> role of </w:t>
            </w:r>
            <w:proofErr w:type="spellStart"/>
            <w:r w:rsidRPr="003A5321">
              <w:t>teacher</w:t>
            </w:r>
            <w:proofErr w:type="spellEnd"/>
            <w:r w:rsidRPr="003A5321">
              <w:t xml:space="preserve"> in </w:t>
            </w:r>
            <w:proofErr w:type="spellStart"/>
            <w:r w:rsidRPr="003A5321">
              <w:t>special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, </w:t>
            </w:r>
            <w:proofErr w:type="spellStart"/>
            <w:r w:rsidRPr="003A5321">
              <w:t>behavior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management</w:t>
            </w:r>
            <w:proofErr w:type="spellEnd"/>
            <w:r w:rsidRPr="003A5321">
              <w:t xml:space="preserve"> in </w:t>
            </w:r>
            <w:proofErr w:type="spellStart"/>
            <w:r w:rsidRPr="003A5321">
              <w:t>special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Deceptions</w:t>
            </w:r>
            <w:proofErr w:type="spellEnd"/>
            <w:r w:rsidRPr="003A5321">
              <w:t xml:space="preserve">, </w:t>
            </w:r>
            <w:proofErr w:type="spellStart"/>
            <w:r w:rsidRPr="003A5321">
              <w:t>development</w:t>
            </w:r>
            <w:proofErr w:type="spellEnd"/>
            <w:r w:rsidRPr="003A5321">
              <w:t xml:space="preserve"> of </w:t>
            </w:r>
            <w:proofErr w:type="spellStart"/>
            <w:r w:rsidRPr="003A5321">
              <w:t>social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interaction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between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children</w:t>
            </w:r>
            <w:proofErr w:type="spellEnd"/>
            <w:r w:rsidRPr="003A5321">
              <w:t xml:space="preserve"> in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deceptions</w:t>
            </w:r>
            <w:proofErr w:type="spellEnd"/>
            <w:r w:rsidRPr="003A5321">
              <w:t xml:space="preserve">, </w:t>
            </w:r>
            <w:proofErr w:type="spellStart"/>
            <w:r w:rsidRPr="003A5321">
              <w:t>special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education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and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inclusion</w:t>
            </w:r>
            <w:proofErr w:type="spellEnd"/>
            <w:r w:rsidRPr="003A5321">
              <w:t xml:space="preserve"> </w:t>
            </w:r>
            <w:proofErr w:type="spellStart"/>
            <w:r w:rsidRPr="003A5321">
              <w:t>deceptions</w:t>
            </w:r>
            <w:proofErr w:type="spellEnd"/>
            <w:r w:rsidRPr="003A5321">
              <w:t>.</w:t>
            </w:r>
          </w:p>
        </w:tc>
        <w:tc>
          <w:tcPr>
            <w:tcW w:w="1150" w:type="dxa"/>
            <w:gridSpan w:val="3"/>
          </w:tcPr>
          <w:p w14:paraId="3428CC06" w14:textId="77777777" w:rsidR="00F96674" w:rsidRPr="0035578F" w:rsidRDefault="00F96674" w:rsidP="00F9667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C2133" w:rsidRPr="0035578F" w14:paraId="13BE9763" w14:textId="77777777" w:rsidTr="00B133FE">
        <w:trPr>
          <w:trHeight w:val="286"/>
        </w:trPr>
        <w:tc>
          <w:tcPr>
            <w:tcW w:w="9669" w:type="dxa"/>
            <w:gridSpan w:val="14"/>
          </w:tcPr>
          <w:p w14:paraId="3FBAA2C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6040848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C2133" w:rsidRPr="0035578F" w14:paraId="6BDE7A56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1C273B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C2133" w:rsidRPr="0035578F" w14:paraId="7D404518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C7E9701" w14:textId="77777777" w:rsidR="001F5653" w:rsidRPr="001F5653" w:rsidRDefault="001F5653" w:rsidP="001F56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F565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Upon successful completion of their undergraduate studies, ELT students will:</w:t>
            </w:r>
          </w:p>
          <w:p w14:paraId="5108384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364633F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52255A" w:rsidRPr="0035578F" w14:paraId="5908130B" w14:textId="77777777" w:rsidTr="00B133FE">
        <w:trPr>
          <w:trHeight w:val="286"/>
        </w:trPr>
        <w:tc>
          <w:tcPr>
            <w:tcW w:w="534" w:type="dxa"/>
          </w:tcPr>
          <w:p w14:paraId="25A7A86D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BF51712" w14:textId="251B9C4A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52255A">
              <w:rPr>
                <w:color w:val="303031"/>
                <w:sz w:val="22"/>
                <w:szCs w:val="22"/>
                <w:lang w:eastAsia="en-GB"/>
              </w:rPr>
              <w:t>have</w:t>
            </w:r>
            <w:proofErr w:type="spellEnd"/>
            <w:proofErr w:type="gram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gained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an in-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depth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knowledge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of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different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linguistic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components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of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the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English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language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7482CD3A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255A" w:rsidRPr="0035578F" w14:paraId="11487FAA" w14:textId="77777777" w:rsidTr="00B133FE">
        <w:trPr>
          <w:trHeight w:val="240"/>
        </w:trPr>
        <w:tc>
          <w:tcPr>
            <w:tcW w:w="534" w:type="dxa"/>
          </w:tcPr>
          <w:p w14:paraId="25CF7945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36C119A" w14:textId="649CED32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2255A">
              <w:rPr>
                <w:color w:val="303031"/>
                <w:sz w:val="22"/>
                <w:szCs w:val="22"/>
                <w:lang w:eastAsia="en-GB"/>
              </w:rPr>
              <w:t>be</w:t>
            </w:r>
            <w:proofErr w:type="gram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familiar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with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different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theories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methods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and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techniques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of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teaching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English as a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foreign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language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03EC0A01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255A" w:rsidRPr="0035578F" w14:paraId="46BFD21E" w14:textId="77777777" w:rsidTr="00B133FE">
        <w:trPr>
          <w:trHeight w:val="468"/>
        </w:trPr>
        <w:tc>
          <w:tcPr>
            <w:tcW w:w="534" w:type="dxa"/>
          </w:tcPr>
          <w:p w14:paraId="2556522F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B9B9C1A" w14:textId="244B3E0E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2255A">
              <w:rPr>
                <w:color w:val="303031"/>
                <w:sz w:val="22"/>
                <w:szCs w:val="22"/>
                <w:lang w:eastAsia="en-GB"/>
              </w:rPr>
              <w:t>be</w:t>
            </w:r>
            <w:proofErr w:type="gram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able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to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teach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EFL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learners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of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varying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ages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effectively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in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all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components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of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language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: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speaking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listening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reading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and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writing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1BC09925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255A" w:rsidRPr="0035578F" w14:paraId="6CFFADB2" w14:textId="77777777" w:rsidTr="00B133FE">
        <w:trPr>
          <w:trHeight w:val="284"/>
        </w:trPr>
        <w:tc>
          <w:tcPr>
            <w:tcW w:w="534" w:type="dxa"/>
          </w:tcPr>
          <w:p w14:paraId="47ECB326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8216" w:type="dxa"/>
            <w:gridSpan w:val="11"/>
          </w:tcPr>
          <w:p w14:paraId="5EA18202" w14:textId="70B82391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2255A">
              <w:rPr>
                <w:color w:val="303031"/>
                <w:sz w:val="22"/>
                <w:szCs w:val="22"/>
                <w:lang w:eastAsia="en-GB"/>
              </w:rPr>
              <w:t>be</w:t>
            </w:r>
            <w:proofErr w:type="gram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able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to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assess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English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language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learners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in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different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language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skills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75057252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2255A" w:rsidRPr="0035578F" w14:paraId="120D822A" w14:textId="77777777" w:rsidTr="003C2B77">
        <w:trPr>
          <w:trHeight w:val="553"/>
        </w:trPr>
        <w:tc>
          <w:tcPr>
            <w:tcW w:w="534" w:type="dxa"/>
          </w:tcPr>
          <w:p w14:paraId="27B773E3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43E5866F" w14:textId="2BFB2BB2" w:rsidR="0052255A" w:rsidRPr="0052255A" w:rsidRDefault="0052255A" w:rsidP="0052255A">
            <w:pPr>
              <w:pStyle w:val="NormalWeb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03031"/>
                <w:sz w:val="22"/>
                <w:szCs w:val="22"/>
                <w:lang w:eastAsia="en-GB"/>
              </w:rPr>
              <w:t>be</w:t>
            </w:r>
            <w:proofErr w:type="gram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able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to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create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evaluate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and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use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English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language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teaching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materials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5763284A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2255A" w:rsidRPr="0035578F" w14:paraId="57B04D3A" w14:textId="77777777" w:rsidTr="00634D67">
        <w:trPr>
          <w:trHeight w:val="265"/>
        </w:trPr>
        <w:tc>
          <w:tcPr>
            <w:tcW w:w="534" w:type="dxa"/>
          </w:tcPr>
          <w:p w14:paraId="2B475296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A380959" w14:textId="5DC81D56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03031"/>
                <w:sz w:val="22"/>
                <w:szCs w:val="22"/>
                <w:lang w:eastAsia="en-GB"/>
              </w:rPr>
              <w:t>be</w:t>
            </w:r>
            <w:proofErr w:type="gram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able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to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critically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evaluate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the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existing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language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proficiency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2255A">
              <w:rPr>
                <w:color w:val="303031"/>
                <w:sz w:val="22"/>
                <w:szCs w:val="22"/>
                <w:lang w:eastAsia="en-GB"/>
              </w:rPr>
              <w:t>exams</w:t>
            </w:r>
            <w:proofErr w:type="spellEnd"/>
            <w:r w:rsidRPr="0052255A">
              <w:rPr>
                <w:color w:val="303031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919" w:type="dxa"/>
            <w:gridSpan w:val="2"/>
          </w:tcPr>
          <w:p w14:paraId="02CB98C4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2255A" w:rsidRPr="0035578F" w14:paraId="41DADFBB" w14:textId="77777777" w:rsidTr="00B133FE">
        <w:trPr>
          <w:trHeight w:val="285"/>
        </w:trPr>
        <w:tc>
          <w:tcPr>
            <w:tcW w:w="534" w:type="dxa"/>
          </w:tcPr>
          <w:p w14:paraId="218F827D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98DCCC7" w14:textId="47EE2614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33333"/>
                <w:sz w:val="22"/>
                <w:szCs w:val="22"/>
              </w:rPr>
              <w:t>be</w:t>
            </w:r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able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participate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be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sufficiently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understood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academic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discourse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; </w:t>
            </w:r>
          </w:p>
        </w:tc>
        <w:tc>
          <w:tcPr>
            <w:tcW w:w="919" w:type="dxa"/>
            <w:gridSpan w:val="2"/>
          </w:tcPr>
          <w:p w14:paraId="6FF5C030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2255A" w:rsidRPr="0035578F" w14:paraId="31A38066" w14:textId="77777777" w:rsidTr="00B133FE">
        <w:trPr>
          <w:trHeight w:val="468"/>
        </w:trPr>
        <w:tc>
          <w:tcPr>
            <w:tcW w:w="534" w:type="dxa"/>
          </w:tcPr>
          <w:p w14:paraId="04C5F12A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38C17EC6" w14:textId="6DF620CB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33333"/>
                <w:sz w:val="22"/>
                <w:szCs w:val="22"/>
              </w:rPr>
              <w:t>be</w:t>
            </w:r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able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apply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academic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learning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strategies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such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as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note-taking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reading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oral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communication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strategies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real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life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situations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919" w:type="dxa"/>
            <w:gridSpan w:val="2"/>
          </w:tcPr>
          <w:p w14:paraId="72293357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2255A" w:rsidRPr="0035578F" w14:paraId="33E892E3" w14:textId="77777777" w:rsidTr="00B133FE">
        <w:trPr>
          <w:trHeight w:val="468"/>
        </w:trPr>
        <w:tc>
          <w:tcPr>
            <w:tcW w:w="534" w:type="dxa"/>
          </w:tcPr>
          <w:p w14:paraId="6881A331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05E7C58" w14:textId="5306B115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33333"/>
                <w:sz w:val="22"/>
                <w:szCs w:val="22"/>
              </w:rPr>
              <w:t>be</w:t>
            </w:r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able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make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efficient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appropriate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behaviour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management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decisions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in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the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classroom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919" w:type="dxa"/>
            <w:gridSpan w:val="2"/>
          </w:tcPr>
          <w:p w14:paraId="53D52B3D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2255A" w:rsidRPr="0035578F" w14:paraId="399BA8A0" w14:textId="77777777" w:rsidTr="00634D67">
        <w:trPr>
          <w:trHeight w:val="292"/>
        </w:trPr>
        <w:tc>
          <w:tcPr>
            <w:tcW w:w="534" w:type="dxa"/>
          </w:tcPr>
          <w:p w14:paraId="7C57CC21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F3EFAA2" w14:textId="0020C47C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33333"/>
                <w:sz w:val="22"/>
                <w:szCs w:val="22"/>
              </w:rPr>
              <w:t>be</w:t>
            </w:r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able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analyze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literary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texts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integrate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them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into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their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teaching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919" w:type="dxa"/>
            <w:gridSpan w:val="2"/>
          </w:tcPr>
          <w:p w14:paraId="3E220161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2255A" w:rsidRPr="0035578F" w14:paraId="249CD89B" w14:textId="77777777" w:rsidTr="00634D67">
        <w:trPr>
          <w:trHeight w:val="216"/>
        </w:trPr>
        <w:tc>
          <w:tcPr>
            <w:tcW w:w="534" w:type="dxa"/>
          </w:tcPr>
          <w:p w14:paraId="23A0D96B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CC1A8CC" w14:textId="20B01173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be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able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effectively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manage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group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dynamics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, time,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space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materials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919" w:type="dxa"/>
            <w:gridSpan w:val="2"/>
          </w:tcPr>
          <w:p w14:paraId="5C758C86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255A" w:rsidRPr="0035578F" w14:paraId="030F51A8" w14:textId="77777777" w:rsidTr="00634D67">
        <w:trPr>
          <w:trHeight w:val="166"/>
        </w:trPr>
        <w:tc>
          <w:tcPr>
            <w:tcW w:w="534" w:type="dxa"/>
          </w:tcPr>
          <w:p w14:paraId="302E89AD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46483C0" w14:textId="3FBDE8D3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have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gained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familiarity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with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basic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principles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guidance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the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relevant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practical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applications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919" w:type="dxa"/>
            <w:gridSpan w:val="2"/>
          </w:tcPr>
          <w:p w14:paraId="1F1EFE52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2255A" w:rsidRPr="0035578F" w14:paraId="2A6E945C" w14:textId="77777777" w:rsidTr="00B133FE">
        <w:trPr>
          <w:trHeight w:val="292"/>
        </w:trPr>
        <w:tc>
          <w:tcPr>
            <w:tcW w:w="534" w:type="dxa"/>
          </w:tcPr>
          <w:p w14:paraId="7DBC408A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A04FC46" w14:textId="6EA0EAB7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33333"/>
                <w:sz w:val="22"/>
                <w:szCs w:val="22"/>
              </w:rPr>
              <w:t>be</w:t>
            </w:r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able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conduct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use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research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document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sources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properly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>;</w:t>
            </w:r>
          </w:p>
        </w:tc>
        <w:tc>
          <w:tcPr>
            <w:tcW w:w="919" w:type="dxa"/>
            <w:gridSpan w:val="2"/>
          </w:tcPr>
          <w:p w14:paraId="6C4EE9DC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2255A" w:rsidRPr="0035578F" w14:paraId="78F667CB" w14:textId="77777777" w:rsidTr="00B133FE">
        <w:trPr>
          <w:trHeight w:val="312"/>
        </w:trPr>
        <w:tc>
          <w:tcPr>
            <w:tcW w:w="534" w:type="dxa"/>
          </w:tcPr>
          <w:p w14:paraId="6F3E5593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4565E588" w14:textId="3523A1E9" w:rsidR="0052255A" w:rsidRPr="0052255A" w:rsidRDefault="0052255A" w:rsidP="0052255A">
            <w:pPr>
              <w:pStyle w:val="NormalWeb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52255A">
              <w:rPr>
                <w:color w:val="333333"/>
                <w:sz w:val="22"/>
                <w:szCs w:val="22"/>
              </w:rPr>
              <w:t>be</w:t>
            </w:r>
            <w:proofErr w:type="gram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able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apply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the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knowledge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and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skills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they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have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gained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during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their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four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year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studies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at GAU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to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their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teaching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2255A">
              <w:rPr>
                <w:color w:val="333333"/>
                <w:sz w:val="22"/>
                <w:szCs w:val="22"/>
              </w:rPr>
              <w:t>career</w:t>
            </w:r>
            <w:proofErr w:type="spellEnd"/>
            <w:r w:rsidRPr="0052255A">
              <w:rPr>
                <w:color w:val="333333"/>
                <w:sz w:val="22"/>
                <w:szCs w:val="22"/>
              </w:rPr>
              <w:t>.</w:t>
            </w:r>
            <w:r w:rsidRPr="005225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9" w:type="dxa"/>
            <w:gridSpan w:val="2"/>
          </w:tcPr>
          <w:p w14:paraId="7123796E" w14:textId="77777777" w:rsidR="0052255A" w:rsidRPr="0035578F" w:rsidRDefault="0052255A" w:rsidP="005225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C2133" w:rsidRPr="0035578F" w14:paraId="25BDB4D0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9E5A276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9964AB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C2133" w:rsidRPr="0035578F" w14:paraId="7B05503F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9CE50F9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C2133" w:rsidRPr="0035578F" w14:paraId="640760E5" w14:textId="77777777" w:rsidTr="00311196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5E4816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489" w:type="dxa"/>
          </w:tcPr>
          <w:p w14:paraId="7A44A09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D16A5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DEA63E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C2133" w:rsidRPr="0035578F" w14:paraId="25899CEB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A1D121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</w:tcPr>
          <w:p w14:paraId="184B376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899FFE1" w14:textId="02B3AA6D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4EF">
              <w:t xml:space="preserve">Basic </w:t>
            </w:r>
            <w:proofErr w:type="spellStart"/>
            <w:r w:rsidRPr="005954EF">
              <w:t>concepts</w:t>
            </w:r>
            <w:proofErr w:type="spellEnd"/>
            <w:r w:rsidRPr="005954EF">
              <w:t xml:space="preserve"> in </w:t>
            </w:r>
            <w:proofErr w:type="spellStart"/>
            <w:r w:rsidRPr="005954EF">
              <w:t>special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education</w:t>
            </w:r>
            <w:proofErr w:type="spellEnd"/>
          </w:p>
        </w:tc>
        <w:tc>
          <w:tcPr>
            <w:tcW w:w="1275" w:type="dxa"/>
            <w:gridSpan w:val="3"/>
          </w:tcPr>
          <w:p w14:paraId="66FA25D0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0EE68C46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B559C9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</w:tcPr>
          <w:p w14:paraId="0E662A8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07B0BD7" w14:textId="5F6D1397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54EF">
              <w:t>The</w:t>
            </w:r>
            <w:proofErr w:type="spellEnd"/>
            <w:r w:rsidRPr="005954EF">
              <w:t xml:space="preserve"> main </w:t>
            </w:r>
            <w:proofErr w:type="spellStart"/>
            <w:r w:rsidRPr="005954EF">
              <w:t>objectives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and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principles</w:t>
            </w:r>
            <w:proofErr w:type="spellEnd"/>
            <w:r w:rsidRPr="005954EF">
              <w:t xml:space="preserve"> of </w:t>
            </w:r>
            <w:proofErr w:type="spellStart"/>
            <w:r w:rsidRPr="005954EF">
              <w:t>special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education</w:t>
            </w:r>
            <w:proofErr w:type="spellEnd"/>
          </w:p>
        </w:tc>
        <w:tc>
          <w:tcPr>
            <w:tcW w:w="1275" w:type="dxa"/>
            <w:gridSpan w:val="3"/>
          </w:tcPr>
          <w:p w14:paraId="0B81D57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22F74370" w14:textId="77777777" w:rsidTr="00311196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DA02332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9" w:type="dxa"/>
          </w:tcPr>
          <w:p w14:paraId="43731B7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1F20577" w14:textId="5DB1C5BD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54EF">
              <w:t>Types</w:t>
            </w:r>
            <w:proofErr w:type="spellEnd"/>
            <w:r w:rsidRPr="005954EF">
              <w:t xml:space="preserve"> of </w:t>
            </w:r>
            <w:proofErr w:type="spellStart"/>
            <w:r w:rsidRPr="005954EF">
              <w:t>disabilities</w:t>
            </w:r>
            <w:proofErr w:type="spellEnd"/>
            <w:r w:rsidRPr="005954EF">
              <w:t xml:space="preserve"> in </w:t>
            </w:r>
            <w:proofErr w:type="spellStart"/>
            <w:r w:rsidRPr="005954EF">
              <w:t>special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education</w:t>
            </w:r>
            <w:proofErr w:type="spellEnd"/>
          </w:p>
        </w:tc>
        <w:tc>
          <w:tcPr>
            <w:tcW w:w="1275" w:type="dxa"/>
            <w:gridSpan w:val="3"/>
          </w:tcPr>
          <w:p w14:paraId="2CC8808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3ABF233A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2E2E05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9" w:type="dxa"/>
          </w:tcPr>
          <w:p w14:paraId="54C5AD2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E91279C" w14:textId="5FEC65CF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54EF">
              <w:t>Types</w:t>
            </w:r>
            <w:proofErr w:type="spellEnd"/>
            <w:r w:rsidRPr="005954EF">
              <w:t xml:space="preserve"> of </w:t>
            </w:r>
            <w:proofErr w:type="spellStart"/>
            <w:r w:rsidRPr="005954EF">
              <w:t>disabilities</w:t>
            </w:r>
            <w:proofErr w:type="spellEnd"/>
            <w:r w:rsidRPr="005954EF">
              <w:t xml:space="preserve"> in </w:t>
            </w:r>
            <w:proofErr w:type="spellStart"/>
            <w:r w:rsidRPr="005954EF">
              <w:t>special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education</w:t>
            </w:r>
            <w:proofErr w:type="spellEnd"/>
          </w:p>
        </w:tc>
        <w:tc>
          <w:tcPr>
            <w:tcW w:w="1275" w:type="dxa"/>
            <w:gridSpan w:val="3"/>
          </w:tcPr>
          <w:p w14:paraId="61A9661C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51904338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B746D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9" w:type="dxa"/>
          </w:tcPr>
          <w:p w14:paraId="7F2610C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725E9E99" w14:textId="30641460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54EF">
              <w:t>Diagnosis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and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evaluation</w:t>
            </w:r>
            <w:proofErr w:type="spellEnd"/>
            <w:r w:rsidRPr="005954EF">
              <w:t xml:space="preserve"> in </w:t>
            </w:r>
            <w:proofErr w:type="spellStart"/>
            <w:r w:rsidRPr="005954EF">
              <w:t>special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education</w:t>
            </w:r>
            <w:proofErr w:type="spellEnd"/>
          </w:p>
        </w:tc>
        <w:tc>
          <w:tcPr>
            <w:tcW w:w="1275" w:type="dxa"/>
            <w:gridSpan w:val="3"/>
          </w:tcPr>
          <w:p w14:paraId="32F73A9C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0AA495E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66F9F4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9" w:type="dxa"/>
          </w:tcPr>
          <w:p w14:paraId="233F0C4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4C73904" w14:textId="47F73012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4EF">
              <w:t xml:space="preserve">Legal </w:t>
            </w:r>
            <w:proofErr w:type="spellStart"/>
            <w:r w:rsidRPr="005954EF">
              <w:t>bases</w:t>
            </w:r>
            <w:proofErr w:type="spellEnd"/>
            <w:r w:rsidRPr="005954EF">
              <w:t xml:space="preserve"> of </w:t>
            </w:r>
            <w:proofErr w:type="spellStart"/>
            <w:r w:rsidRPr="005954EF">
              <w:t>special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education</w:t>
            </w:r>
            <w:proofErr w:type="spellEnd"/>
          </w:p>
        </w:tc>
        <w:tc>
          <w:tcPr>
            <w:tcW w:w="1275" w:type="dxa"/>
            <w:gridSpan w:val="3"/>
          </w:tcPr>
          <w:p w14:paraId="29E328E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524571D5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16DDE2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9" w:type="dxa"/>
          </w:tcPr>
          <w:p w14:paraId="734B1EAF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76B6DC4" w14:textId="10A8C8E9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54EF">
              <w:t>Effective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strategies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and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behavior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management</w:t>
            </w:r>
            <w:proofErr w:type="spellEnd"/>
            <w:r w:rsidRPr="005954EF">
              <w:t xml:space="preserve"> in </w:t>
            </w:r>
            <w:proofErr w:type="spellStart"/>
            <w:r w:rsidRPr="005954EF">
              <w:t>classroom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management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within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the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scope</w:t>
            </w:r>
            <w:proofErr w:type="spellEnd"/>
            <w:r w:rsidRPr="005954EF">
              <w:t xml:space="preserve"> of </w:t>
            </w:r>
            <w:proofErr w:type="spellStart"/>
            <w:r w:rsidRPr="005954EF">
              <w:t>mainstreaming</w:t>
            </w:r>
            <w:proofErr w:type="spellEnd"/>
            <w:r w:rsidRPr="005954EF">
              <w:t xml:space="preserve"> </w:t>
            </w:r>
            <w:proofErr w:type="spellStart"/>
            <w:r w:rsidRPr="005954EF">
              <w:t>applications</w:t>
            </w:r>
            <w:proofErr w:type="spellEnd"/>
          </w:p>
        </w:tc>
        <w:tc>
          <w:tcPr>
            <w:tcW w:w="1275" w:type="dxa"/>
            <w:gridSpan w:val="3"/>
          </w:tcPr>
          <w:p w14:paraId="5F5EC8A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5153A80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D2CE22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9" w:type="dxa"/>
          </w:tcPr>
          <w:p w14:paraId="4DEDC478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970D8E" w14:textId="0DDB5831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EEFD1E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C2133" w:rsidRPr="0035578F" w14:paraId="7A1B5B47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615DEC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9" w:type="dxa"/>
          </w:tcPr>
          <w:p w14:paraId="5F5CF09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B8794A0" w14:textId="58B84D37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0C9A">
              <w:t>Individualization</w:t>
            </w:r>
            <w:proofErr w:type="spellEnd"/>
            <w:r w:rsidRPr="008B0C9A">
              <w:t xml:space="preserve"> of </w:t>
            </w:r>
            <w:proofErr w:type="spellStart"/>
            <w:r w:rsidRPr="008B0C9A">
              <w:t>teaching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for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students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with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special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needs</w:t>
            </w:r>
            <w:proofErr w:type="spellEnd"/>
          </w:p>
        </w:tc>
        <w:tc>
          <w:tcPr>
            <w:tcW w:w="1275" w:type="dxa"/>
            <w:gridSpan w:val="3"/>
          </w:tcPr>
          <w:p w14:paraId="6B5D6C9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24C6DD41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689BA3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9" w:type="dxa"/>
          </w:tcPr>
          <w:p w14:paraId="6CB8A5F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2C3EF78" w14:textId="408DB14C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0C9A">
              <w:t>Preparation</w:t>
            </w:r>
            <w:proofErr w:type="spellEnd"/>
            <w:r w:rsidRPr="008B0C9A">
              <w:t xml:space="preserve"> of an </w:t>
            </w:r>
            <w:proofErr w:type="spellStart"/>
            <w:r w:rsidRPr="008B0C9A">
              <w:t>Individualized</w:t>
            </w:r>
            <w:proofErr w:type="spellEnd"/>
            <w:r w:rsidRPr="008B0C9A">
              <w:t xml:space="preserve"> Training Program</w:t>
            </w:r>
          </w:p>
        </w:tc>
        <w:tc>
          <w:tcPr>
            <w:tcW w:w="1275" w:type="dxa"/>
            <w:gridSpan w:val="3"/>
          </w:tcPr>
          <w:p w14:paraId="31C6701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3AF2E71B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C22C83F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9" w:type="dxa"/>
          </w:tcPr>
          <w:p w14:paraId="5D691D9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A0D158" w14:textId="64B39D49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0C9A">
              <w:t>Elements</w:t>
            </w:r>
            <w:proofErr w:type="spellEnd"/>
            <w:r w:rsidRPr="008B0C9A">
              <w:t xml:space="preserve"> of </w:t>
            </w:r>
            <w:proofErr w:type="spellStart"/>
            <w:r w:rsidRPr="008B0C9A">
              <w:t>the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Individualized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Educational</w:t>
            </w:r>
            <w:proofErr w:type="spellEnd"/>
            <w:r w:rsidRPr="008B0C9A">
              <w:t xml:space="preserve"> Program</w:t>
            </w:r>
          </w:p>
        </w:tc>
        <w:tc>
          <w:tcPr>
            <w:tcW w:w="1275" w:type="dxa"/>
            <w:gridSpan w:val="3"/>
          </w:tcPr>
          <w:p w14:paraId="488BEC3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5D237CA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98D5D2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9" w:type="dxa"/>
          </w:tcPr>
          <w:p w14:paraId="694F990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DAF77AB" w14:textId="4C704226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0C9A">
              <w:t>Determining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performance</w:t>
            </w:r>
            <w:proofErr w:type="spellEnd"/>
            <w:r w:rsidRPr="008B0C9A">
              <w:t xml:space="preserve"> in an </w:t>
            </w:r>
            <w:proofErr w:type="spellStart"/>
            <w:r w:rsidRPr="008B0C9A">
              <w:t>Individualized</w:t>
            </w:r>
            <w:proofErr w:type="spellEnd"/>
            <w:r w:rsidRPr="008B0C9A">
              <w:t xml:space="preserve"> Training Program</w:t>
            </w:r>
          </w:p>
        </w:tc>
        <w:tc>
          <w:tcPr>
            <w:tcW w:w="1275" w:type="dxa"/>
            <w:gridSpan w:val="3"/>
          </w:tcPr>
          <w:p w14:paraId="3F8E9CD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0F7EE289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730F3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9" w:type="dxa"/>
          </w:tcPr>
          <w:p w14:paraId="1A1C131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21620B8" w14:textId="56FF9E7B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0C9A">
              <w:t>Determination</w:t>
            </w:r>
            <w:proofErr w:type="spellEnd"/>
            <w:r w:rsidRPr="008B0C9A">
              <w:t xml:space="preserve"> of </w:t>
            </w:r>
            <w:proofErr w:type="spellStart"/>
            <w:r w:rsidRPr="008B0C9A">
              <w:t>long</w:t>
            </w:r>
            <w:proofErr w:type="spellEnd"/>
            <w:r w:rsidRPr="008B0C9A">
              <w:t xml:space="preserve">- </w:t>
            </w:r>
            <w:proofErr w:type="spellStart"/>
            <w:r w:rsidRPr="008B0C9A">
              <w:t>and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short-term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goals</w:t>
            </w:r>
            <w:proofErr w:type="spellEnd"/>
            <w:r w:rsidRPr="008B0C9A">
              <w:t xml:space="preserve"> in </w:t>
            </w:r>
            <w:proofErr w:type="spellStart"/>
            <w:r w:rsidRPr="008B0C9A">
              <w:t>the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Individualized</w:t>
            </w:r>
            <w:proofErr w:type="spellEnd"/>
            <w:r w:rsidRPr="008B0C9A">
              <w:t xml:space="preserve"> Training Program</w:t>
            </w:r>
          </w:p>
        </w:tc>
        <w:tc>
          <w:tcPr>
            <w:tcW w:w="1275" w:type="dxa"/>
            <w:gridSpan w:val="3"/>
          </w:tcPr>
          <w:p w14:paraId="65F1FCDF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639514B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C56E59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9" w:type="dxa"/>
          </w:tcPr>
          <w:p w14:paraId="5E27183C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CD98FB7" w14:textId="024ABF12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0C9A">
              <w:t>Instructional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approaches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and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strategies</w:t>
            </w:r>
            <w:proofErr w:type="spellEnd"/>
            <w:r w:rsidRPr="008B0C9A">
              <w:t xml:space="preserve"> in </w:t>
            </w:r>
            <w:proofErr w:type="spellStart"/>
            <w:r w:rsidRPr="008B0C9A">
              <w:t>special</w:t>
            </w:r>
            <w:proofErr w:type="spellEnd"/>
            <w:r w:rsidRPr="008B0C9A">
              <w:t xml:space="preserve"> </w:t>
            </w:r>
            <w:proofErr w:type="spellStart"/>
            <w:r w:rsidRPr="008B0C9A">
              <w:t>education</w:t>
            </w:r>
            <w:proofErr w:type="spellEnd"/>
          </w:p>
        </w:tc>
        <w:tc>
          <w:tcPr>
            <w:tcW w:w="1275" w:type="dxa"/>
            <w:gridSpan w:val="3"/>
          </w:tcPr>
          <w:p w14:paraId="616B11C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12ABEFB4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949B1FC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89" w:type="dxa"/>
          </w:tcPr>
          <w:p w14:paraId="4B3DFF2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71E5D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08A3F5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C2133" w:rsidRPr="0035578F" w14:paraId="46BF0BBE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691787B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7C2133" w:rsidRPr="0035578F" w14:paraId="58DBB524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799FB807" w14:textId="4F8FEE97" w:rsidR="007C2133" w:rsidRPr="00311196" w:rsidRDefault="007C2133" w:rsidP="007C2133">
            <w:pPr>
              <w:rPr>
                <w:rFonts w:ascii="Calibri" w:eastAsia="Calibri" w:hAnsi="Calibri" w:cs="Times New Roman"/>
                <w:noProof/>
              </w:rPr>
            </w:pPr>
            <w:r w:rsidRPr="00311196">
              <w:rPr>
                <w:rFonts w:ascii="Calibri" w:eastAsia="Calibri" w:hAnsi="Calibri" w:cs="Times New Roman"/>
                <w:noProof/>
              </w:rPr>
              <w:t xml:space="preserve">Şahbaz, Ü. (2020). </w:t>
            </w:r>
            <w:r w:rsidRPr="007C2133">
              <w:rPr>
                <w:rFonts w:ascii="Calibri" w:eastAsia="Calibri" w:hAnsi="Calibri" w:cs="Times New Roman"/>
                <w:noProof/>
              </w:rPr>
              <w:t>Special education and Socialization</w:t>
            </w:r>
            <w:r w:rsidRPr="00311196">
              <w:rPr>
                <w:rFonts w:ascii="Calibri" w:eastAsia="Calibri" w:hAnsi="Calibri" w:cs="Times New Roman"/>
                <w:noProof/>
              </w:rPr>
              <w:t>, Anı Yayıncılık: Ankara</w:t>
            </w:r>
          </w:p>
          <w:p w14:paraId="7F63EC03" w14:textId="388F4FC8" w:rsidR="007C2133" w:rsidRPr="00311196" w:rsidRDefault="007C2133" w:rsidP="007C2133">
            <w:pPr>
              <w:rPr>
                <w:rFonts w:ascii="Calibri" w:eastAsia="Calibri" w:hAnsi="Calibri" w:cs="Times New Roman"/>
                <w:noProof/>
              </w:rPr>
            </w:pPr>
            <w:r w:rsidRPr="00311196">
              <w:rPr>
                <w:rFonts w:ascii="Calibri" w:eastAsia="Calibri" w:hAnsi="Calibri" w:cs="Times New Roman"/>
                <w:noProof/>
              </w:rPr>
              <w:t>Cavkaytar, A. ve Tekin-Ersan, D. (2020).</w:t>
            </w:r>
            <w:r>
              <w:t xml:space="preserve"> </w:t>
            </w:r>
            <w:r w:rsidRPr="007C2133">
              <w:rPr>
                <w:rFonts w:ascii="Calibri" w:eastAsia="Calibri" w:hAnsi="Calibri" w:cs="Times New Roman"/>
                <w:noProof/>
              </w:rPr>
              <w:t>Special education and Socialization</w:t>
            </w:r>
            <w:r w:rsidRPr="00311196">
              <w:rPr>
                <w:rFonts w:ascii="Calibri" w:eastAsia="Calibri" w:hAnsi="Calibri" w:cs="Times New Roman"/>
                <w:noProof/>
              </w:rPr>
              <w:t>, Eğitin Kitap: Ankara</w:t>
            </w:r>
          </w:p>
          <w:p w14:paraId="62D9CEB4" w14:textId="442FD233" w:rsidR="007C2133" w:rsidRPr="0035578F" w:rsidRDefault="007C2133" w:rsidP="007C213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133" w:rsidRPr="0035578F" w14:paraId="2DFDBFD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FC1198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C2133" w:rsidRPr="0035578F" w14:paraId="34569762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AB471F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7785F888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99C82E6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68BB3A10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FA5EA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80EBEA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8B5FD18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11AE4953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1AF686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461E06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9FAB2E8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7C2133" w:rsidRPr="0035578F" w14:paraId="140F1EEA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63F9CD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171AE7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13EDF72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7661F4E3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321AC49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DDB259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B3EE19C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310E0DA0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6FC92C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2981FA2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10251E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02583601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32D77C3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C2133" w:rsidRPr="0035578F" w14:paraId="1164E0A5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D1C86C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A6A620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3FFA3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76FA6F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C2133" w:rsidRPr="0035578F" w14:paraId="2A6C001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AD31C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etkinlikler</w:t>
            </w:r>
            <w:proofErr w:type="spellEnd"/>
          </w:p>
        </w:tc>
        <w:tc>
          <w:tcPr>
            <w:tcW w:w="1133" w:type="dxa"/>
          </w:tcPr>
          <w:p w14:paraId="4851C9B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4B4449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2B7A61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C2133" w:rsidRPr="0035578F" w14:paraId="4775DE0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C4C91F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088136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5E625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EF755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2133" w:rsidRPr="0035578F" w14:paraId="729BD7D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FD4893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79FE8E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CB7BAE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2F8A95A6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C2133" w:rsidRPr="0035578F" w14:paraId="59C022C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FB471C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287EBAE3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0D4622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EC5EA7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C2133" w:rsidRPr="0035578F" w14:paraId="5472E26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B0326C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2F45FA4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405CFE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E0582A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2133" w:rsidRPr="0035578F" w14:paraId="669341D0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664E5D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7D2EB3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1972D1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FAACD4F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2133" w:rsidRPr="0035578F" w14:paraId="4D536F7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50BAE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61F10CD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0D45CFE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E0051E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2133" w:rsidRPr="0035578F" w14:paraId="0C59F86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E768C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CAB06D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8312AB6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1405718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C2133" w:rsidRPr="0035578F" w14:paraId="22851C8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9C5D1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3AC1FFB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D53DE4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5838B56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C2133" w:rsidRPr="0035578F" w14:paraId="45EDF8D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A499BF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0AB166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86EAA6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8E4A080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7C2133" w:rsidRPr="0035578F" w14:paraId="6C0E5CBE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6FF545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4321358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7C2133" w:rsidRPr="0035578F" w14:paraId="78ADA6C2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E08DEC7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35577EF1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C2133" w:rsidRPr="0035578F" w14:paraId="52ED7151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8E35E0F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59C296A" w14:textId="77777777" w:rsidR="007C2133" w:rsidRPr="0035578F" w:rsidRDefault="007C2133" w:rsidP="007C21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7A2117E6" w14:textId="77777777" w:rsidR="00862BD1" w:rsidRPr="0035578F" w:rsidRDefault="00862BD1" w:rsidP="001F56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862BD1" w:rsidRPr="0035578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99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6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94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9A7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522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FC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4B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AAE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21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35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6F5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157B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327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CE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513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55ED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42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4452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1" w15:restartNumberingAfterBreak="0">
    <w:nsid w:val="7A8635E3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6002">
    <w:abstractNumId w:val="20"/>
  </w:num>
  <w:num w:numId="2" w16cid:durableId="1174153380">
    <w:abstractNumId w:val="1"/>
  </w:num>
  <w:num w:numId="3" w16cid:durableId="1686904448">
    <w:abstractNumId w:val="11"/>
  </w:num>
  <w:num w:numId="4" w16cid:durableId="1779565950">
    <w:abstractNumId w:val="3"/>
  </w:num>
  <w:num w:numId="5" w16cid:durableId="613095281">
    <w:abstractNumId w:val="9"/>
  </w:num>
  <w:num w:numId="6" w16cid:durableId="1673681731">
    <w:abstractNumId w:val="17"/>
  </w:num>
  <w:num w:numId="7" w16cid:durableId="1377856057">
    <w:abstractNumId w:val="0"/>
  </w:num>
  <w:num w:numId="8" w16cid:durableId="1258247963">
    <w:abstractNumId w:val="15"/>
  </w:num>
  <w:num w:numId="9" w16cid:durableId="427040101">
    <w:abstractNumId w:val="14"/>
  </w:num>
  <w:num w:numId="10" w16cid:durableId="1530799031">
    <w:abstractNumId w:val="19"/>
  </w:num>
  <w:num w:numId="11" w16cid:durableId="1263760183">
    <w:abstractNumId w:val="13"/>
  </w:num>
  <w:num w:numId="12" w16cid:durableId="2014726290">
    <w:abstractNumId w:val="21"/>
  </w:num>
  <w:num w:numId="13" w16cid:durableId="1942451853">
    <w:abstractNumId w:val="6"/>
  </w:num>
  <w:num w:numId="14" w16cid:durableId="100540451">
    <w:abstractNumId w:val="7"/>
  </w:num>
  <w:num w:numId="15" w16cid:durableId="60493655">
    <w:abstractNumId w:val="18"/>
  </w:num>
  <w:num w:numId="16" w16cid:durableId="983000038">
    <w:abstractNumId w:val="8"/>
  </w:num>
  <w:num w:numId="17" w16cid:durableId="1600285935">
    <w:abstractNumId w:val="5"/>
  </w:num>
  <w:num w:numId="18" w16cid:durableId="2010712978">
    <w:abstractNumId w:val="4"/>
  </w:num>
  <w:num w:numId="19" w16cid:durableId="41489699">
    <w:abstractNumId w:val="16"/>
  </w:num>
  <w:num w:numId="20" w16cid:durableId="950942816">
    <w:abstractNumId w:val="2"/>
  </w:num>
  <w:num w:numId="21" w16cid:durableId="146362937">
    <w:abstractNumId w:val="10"/>
  </w:num>
  <w:num w:numId="22" w16cid:durableId="1195849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D1"/>
    <w:rsid w:val="0000448A"/>
    <w:rsid w:val="001F5653"/>
    <w:rsid w:val="002B4318"/>
    <w:rsid w:val="00311196"/>
    <w:rsid w:val="003C2B77"/>
    <w:rsid w:val="004118B6"/>
    <w:rsid w:val="00435512"/>
    <w:rsid w:val="004F2758"/>
    <w:rsid w:val="0050257A"/>
    <w:rsid w:val="0052255A"/>
    <w:rsid w:val="00634D67"/>
    <w:rsid w:val="00643841"/>
    <w:rsid w:val="006816D9"/>
    <w:rsid w:val="00726927"/>
    <w:rsid w:val="00750C2D"/>
    <w:rsid w:val="007C102D"/>
    <w:rsid w:val="007C2133"/>
    <w:rsid w:val="00862BD1"/>
    <w:rsid w:val="00863375"/>
    <w:rsid w:val="00883FF1"/>
    <w:rsid w:val="00890D1A"/>
    <w:rsid w:val="00921D1D"/>
    <w:rsid w:val="00943820"/>
    <w:rsid w:val="00AC3D5E"/>
    <w:rsid w:val="00CB7E3D"/>
    <w:rsid w:val="00D6579B"/>
    <w:rsid w:val="00EF5D17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26E"/>
  <w15:docId w15:val="{B0A75500-70C4-401C-B301-F0B31F4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D1"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16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16D9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dönay kara</cp:lastModifiedBy>
  <cp:revision>14</cp:revision>
  <dcterms:created xsi:type="dcterms:W3CDTF">2023-03-30T21:26:00Z</dcterms:created>
  <dcterms:modified xsi:type="dcterms:W3CDTF">2023-04-04T21:46:00Z</dcterms:modified>
</cp:coreProperties>
</file>