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D43" w:rsidRDefault="003F209A">
      <w:bookmarkStart w:id="0" w:name="_GoBack"/>
      <w:bookmarkEnd w:id="0"/>
      <w:r>
        <w:t xml:space="preserve">GAU, Faculty of Education </w:t>
      </w:r>
    </w:p>
    <w:p w:rsidR="00FB2D43" w:rsidRDefault="003F209A">
      <w:pPr>
        <w:ind w:left="3386"/>
        <w:jc w:val="center"/>
      </w:pPr>
      <w:r>
        <w:rPr>
          <w:sz w:val="22"/>
        </w:rPr>
        <w:t xml:space="preserve"> </w:t>
      </w:r>
    </w:p>
    <w:tbl>
      <w:tblPr>
        <w:tblStyle w:val="TableGrid"/>
        <w:tblW w:w="9322" w:type="dxa"/>
        <w:tblInd w:w="187" w:type="dxa"/>
        <w:tblCellMar>
          <w:top w:w="19" w:type="dxa"/>
          <w:left w:w="108" w:type="dxa"/>
          <w:bottom w:w="9" w:type="dxa"/>
          <w:right w:w="22" w:type="dxa"/>
        </w:tblCellMar>
        <w:tblLook w:val="04A0" w:firstRow="1" w:lastRow="0" w:firstColumn="1" w:lastColumn="0" w:noHBand="0" w:noVBand="1"/>
      </w:tblPr>
      <w:tblGrid>
        <w:gridCol w:w="533"/>
        <w:gridCol w:w="3969"/>
        <w:gridCol w:w="3543"/>
        <w:gridCol w:w="427"/>
        <w:gridCol w:w="850"/>
      </w:tblGrid>
      <w:tr w:rsidR="00FB2D43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sz w:val="20"/>
              </w:rPr>
              <w:t xml:space="preserve">Course Unit Title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Turkish I (Comprehensive Explanation) </w:t>
            </w:r>
          </w:p>
        </w:tc>
      </w:tr>
      <w:tr w:rsidR="00FB2D43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sz w:val="20"/>
              </w:rPr>
              <w:t xml:space="preserve">Course Unit Code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TURK 001 </w:t>
            </w:r>
          </w:p>
        </w:tc>
      </w:tr>
      <w:tr w:rsidR="00FB2D43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sz w:val="20"/>
              </w:rPr>
              <w:t xml:space="preserve">Type of Course Unit 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Compulsory, All Engineering Students </w:t>
            </w:r>
          </w:p>
        </w:tc>
      </w:tr>
      <w:tr w:rsidR="00FB2D43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sz w:val="20"/>
              </w:rPr>
              <w:t xml:space="preserve">Level of Course Unit 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BSc </w:t>
            </w:r>
          </w:p>
        </w:tc>
      </w:tr>
      <w:tr w:rsidR="00FB2D43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sz w:val="20"/>
              </w:rPr>
              <w:t xml:space="preserve">National Credits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FB2D43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sz w:val="20"/>
              </w:rPr>
              <w:t xml:space="preserve">Number of ECTS Credits Allocated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1 </w:t>
            </w:r>
          </w:p>
        </w:tc>
      </w:tr>
      <w:tr w:rsidR="00FB2D43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sz w:val="20"/>
              </w:rPr>
              <w:t xml:space="preserve">Theoretical (hour/week)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1 </w:t>
            </w:r>
          </w:p>
        </w:tc>
      </w:tr>
      <w:tr w:rsidR="00FB2D43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sz w:val="20"/>
              </w:rPr>
              <w:t xml:space="preserve">Practice (hour/week)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FB2D43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sz w:val="20"/>
              </w:rPr>
              <w:t xml:space="preserve">Laboratory (hour/week)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FB2D43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sz w:val="20"/>
              </w:rPr>
              <w:t xml:space="preserve">Year of Study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1,2,3,4 </w:t>
            </w:r>
          </w:p>
        </w:tc>
      </w:tr>
      <w:tr w:rsidR="00FB2D43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sz w:val="20"/>
              </w:rPr>
              <w:t xml:space="preserve">Semester when the course unit is delivered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1st, 2nd (Fall and Spring) </w:t>
            </w:r>
          </w:p>
        </w:tc>
      </w:tr>
      <w:tr w:rsidR="00FB2D43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sz w:val="20"/>
              </w:rPr>
              <w:t xml:space="preserve">Mode of Delivery 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Face to Face &amp; Distance Learning </w:t>
            </w:r>
          </w:p>
        </w:tc>
      </w:tr>
      <w:tr w:rsidR="00FB2D43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sz w:val="20"/>
              </w:rPr>
              <w:t xml:space="preserve">Language of Instruction 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Turkish </w:t>
            </w:r>
          </w:p>
        </w:tc>
      </w:tr>
      <w:tr w:rsidR="00FB2D43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proofErr w:type="spellStart"/>
            <w:r>
              <w:rPr>
                <w:sz w:val="20"/>
              </w:rPr>
              <w:t>Prerequisities</w:t>
            </w:r>
            <w:proofErr w:type="spellEnd"/>
            <w:r>
              <w:rPr>
                <w:sz w:val="20"/>
              </w:rPr>
              <w:t xml:space="preserve"> and co-</w:t>
            </w:r>
            <w:proofErr w:type="spellStart"/>
            <w:r>
              <w:rPr>
                <w:sz w:val="20"/>
              </w:rPr>
              <w:t>requisities</w:t>
            </w:r>
            <w:proofErr w:type="spellEnd"/>
            <w:r>
              <w:rPr>
                <w:sz w:val="20"/>
              </w:rPr>
              <w:t xml:space="preserve"> 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None </w:t>
            </w:r>
          </w:p>
        </w:tc>
      </w:tr>
      <w:tr w:rsidR="00FB2D43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sz w:val="20"/>
              </w:rPr>
              <w:t xml:space="preserve">Recommended Optional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Components 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None </w:t>
            </w:r>
          </w:p>
        </w:tc>
      </w:tr>
      <w:tr w:rsidR="00FB2D43">
        <w:trPr>
          <w:trHeight w:val="1584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D43" w:rsidRDefault="003F209A">
            <w:pPr>
              <w:spacing w:after="108"/>
              <w:jc w:val="left"/>
            </w:pPr>
            <w:r>
              <w:rPr>
                <w:sz w:val="20"/>
              </w:rPr>
              <w:t>Objectives of the Course:</w:t>
            </w:r>
            <w:r>
              <w:rPr>
                <w:b w:val="0"/>
                <w:sz w:val="20"/>
              </w:rPr>
              <w:t xml:space="preserve"> </w:t>
            </w:r>
          </w:p>
          <w:p w:rsidR="00FB2D43" w:rsidRDefault="003F209A">
            <w:pPr>
              <w:spacing w:after="32" w:line="240" w:lineRule="auto"/>
              <w:ind w:left="720" w:hanging="202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Explanation of Turkish Language history, writing techniques. Effective usage of Turkish Language in both written and oral ways. </w:t>
            </w:r>
          </w:p>
          <w:p w:rsidR="00FB2D43" w:rsidRDefault="003F209A">
            <w:pPr>
              <w:spacing w:after="14"/>
              <w:ind w:left="518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Understanding the importance of punctuation marks in writing.  </w:t>
            </w:r>
          </w:p>
          <w:p w:rsidR="00FB2D43" w:rsidRDefault="003F209A">
            <w:pPr>
              <w:spacing w:after="14"/>
              <w:ind w:left="518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Explaining the importance of correct explanation in personal and societal communication.  </w:t>
            </w:r>
          </w:p>
          <w:p w:rsidR="00FB2D43" w:rsidRDefault="003F209A">
            <w:pPr>
              <w:ind w:left="518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Application of research, reading and informing abilities. </w:t>
            </w:r>
          </w:p>
        </w:tc>
      </w:tr>
      <w:tr w:rsidR="00FB2D43">
        <w:trPr>
          <w:trHeight w:val="427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D43" w:rsidRDefault="003F209A">
            <w:pPr>
              <w:tabs>
                <w:tab w:val="center" w:pos="8045"/>
              </w:tabs>
              <w:jc w:val="left"/>
            </w:pPr>
            <w:r>
              <w:rPr>
                <w:sz w:val="20"/>
              </w:rPr>
              <w:t>Learning Outcomes</w:t>
            </w:r>
            <w:r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ab/>
              <w:t xml:space="preserve"> </w:t>
            </w:r>
          </w:p>
        </w:tc>
      </w:tr>
      <w:tr w:rsidR="00FB2D43">
        <w:trPr>
          <w:trHeight w:val="293"/>
        </w:trPr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When this course has been completed the student should be able to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89"/>
              <w:jc w:val="center"/>
            </w:pPr>
            <w:proofErr w:type="spellStart"/>
            <w:r>
              <w:rPr>
                <w:b w:val="0"/>
                <w:sz w:val="20"/>
              </w:rPr>
              <w:t>Assesment</w:t>
            </w:r>
            <w:proofErr w:type="spellEnd"/>
            <w:r>
              <w:rPr>
                <w:b w:val="0"/>
                <w:sz w:val="20"/>
              </w:rPr>
              <w:t xml:space="preserve">. </w:t>
            </w:r>
          </w:p>
        </w:tc>
      </w:tr>
      <w:tr w:rsidR="00FB2D43">
        <w:trPr>
          <w:trHeight w:val="2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87"/>
              <w:jc w:val="center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36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87"/>
              <w:jc w:val="center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36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2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87"/>
              <w:jc w:val="center"/>
            </w:pPr>
            <w:r>
              <w:rPr>
                <w:b w:val="0"/>
                <w:sz w:val="20"/>
              </w:rPr>
              <w:t xml:space="preserve">3 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36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87"/>
              <w:jc w:val="center"/>
            </w:pPr>
            <w:r>
              <w:rPr>
                <w:b w:val="0"/>
                <w:sz w:val="20"/>
              </w:rPr>
              <w:t xml:space="preserve">4 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36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2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87"/>
              <w:jc w:val="center"/>
            </w:pPr>
            <w:r>
              <w:rPr>
                <w:b w:val="0"/>
                <w:sz w:val="20"/>
              </w:rPr>
              <w:t xml:space="preserve">5 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36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87"/>
              <w:jc w:val="center"/>
            </w:pPr>
            <w:r>
              <w:rPr>
                <w:b w:val="0"/>
                <w:sz w:val="20"/>
              </w:rPr>
              <w:t xml:space="preserve">6 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36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2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87"/>
              <w:jc w:val="center"/>
            </w:pPr>
            <w:r>
              <w:rPr>
                <w:b w:val="0"/>
                <w:sz w:val="20"/>
              </w:rPr>
              <w:t xml:space="preserve">7 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36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87"/>
              <w:jc w:val="center"/>
            </w:pPr>
            <w:r>
              <w:rPr>
                <w:b w:val="0"/>
                <w:sz w:val="20"/>
              </w:rPr>
              <w:t xml:space="preserve">8 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36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2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87"/>
              <w:jc w:val="center"/>
            </w:pPr>
            <w:r>
              <w:rPr>
                <w:b w:val="0"/>
                <w:sz w:val="20"/>
              </w:rPr>
              <w:t xml:space="preserve">9 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36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29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87"/>
              <w:jc w:val="center"/>
            </w:pPr>
            <w:proofErr w:type="spellStart"/>
            <w:r>
              <w:rPr>
                <w:b w:val="0"/>
                <w:sz w:val="20"/>
              </w:rPr>
              <w:t>Assesment</w:t>
            </w:r>
            <w:proofErr w:type="spellEnd"/>
            <w:r>
              <w:rPr>
                <w:b w:val="0"/>
                <w:sz w:val="20"/>
              </w:rPr>
              <w:t xml:space="preserve"> Methods: 1. Written Exam, 2. Assignment 3. Project/Report, </w:t>
            </w:r>
            <w:proofErr w:type="gramStart"/>
            <w:r>
              <w:rPr>
                <w:b w:val="0"/>
                <w:sz w:val="20"/>
              </w:rPr>
              <w:t>4.Presentation</w:t>
            </w:r>
            <w:proofErr w:type="gramEnd"/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434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D43" w:rsidRDefault="003F209A">
            <w:pPr>
              <w:jc w:val="left"/>
            </w:pPr>
            <w:r>
              <w:rPr>
                <w:sz w:val="20"/>
              </w:rPr>
              <w:t xml:space="preserve">Course’s Contribution to Program </w:t>
            </w:r>
          </w:p>
        </w:tc>
      </w:tr>
      <w:tr w:rsidR="00FB2D43">
        <w:trPr>
          <w:trHeight w:val="2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36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283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87"/>
              <w:jc w:val="center"/>
            </w:pPr>
            <w:r>
              <w:rPr>
                <w:b w:val="0"/>
                <w:sz w:val="20"/>
              </w:rPr>
              <w:t xml:space="preserve">CL </w:t>
            </w:r>
          </w:p>
        </w:tc>
      </w:tr>
      <w:tr w:rsidR="00FB2D43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87"/>
              <w:jc w:val="center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Ability to understand and apply knowledge of mathematics, science, and engineering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36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2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87"/>
              <w:jc w:val="center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Ability to design and conduct experiments as well as to analyze and interpret data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36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4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D43" w:rsidRDefault="003F209A">
            <w:pPr>
              <w:ind w:right="87"/>
              <w:jc w:val="center"/>
            </w:pPr>
            <w:r>
              <w:rPr>
                <w:b w:val="0"/>
                <w:sz w:val="20"/>
              </w:rPr>
              <w:t xml:space="preserve">3 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Ability to work in multidisciplinary teams while exhibiting professional responsibility and ethical conduct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D43" w:rsidRDefault="003F209A">
            <w:pPr>
              <w:ind w:right="36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87"/>
              <w:jc w:val="center"/>
            </w:pPr>
            <w:r>
              <w:rPr>
                <w:b w:val="0"/>
                <w:sz w:val="20"/>
              </w:rPr>
              <w:t xml:space="preserve">4 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Ability to apply systems thinking in problem solving and system design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36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2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87"/>
              <w:jc w:val="center"/>
            </w:pPr>
            <w:r>
              <w:rPr>
                <w:b w:val="0"/>
                <w:sz w:val="20"/>
              </w:rPr>
              <w:t xml:space="preserve">5 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Knowledge of contemporary issues while continuing to engage in lifelong learning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36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46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D43" w:rsidRDefault="003F209A">
            <w:pPr>
              <w:ind w:right="87"/>
              <w:jc w:val="center"/>
            </w:pPr>
            <w:r>
              <w:rPr>
                <w:b w:val="0"/>
                <w:sz w:val="20"/>
              </w:rPr>
              <w:t xml:space="preserve">6 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Ability to use the techniques, skills and modern engineering tools </w:t>
            </w:r>
            <w:proofErr w:type="spellStart"/>
            <w:r>
              <w:rPr>
                <w:b w:val="0"/>
                <w:sz w:val="20"/>
              </w:rPr>
              <w:t>necessaryfor</w:t>
            </w:r>
            <w:proofErr w:type="spellEnd"/>
            <w:r>
              <w:rPr>
                <w:b w:val="0"/>
                <w:sz w:val="20"/>
              </w:rPr>
              <w:t xml:space="preserve"> engineering practice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D43" w:rsidRDefault="003F209A">
            <w:pPr>
              <w:ind w:right="36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2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87"/>
              <w:jc w:val="center"/>
            </w:pPr>
            <w:r>
              <w:rPr>
                <w:b w:val="0"/>
                <w:sz w:val="20"/>
              </w:rPr>
              <w:t xml:space="preserve">7 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Ability to express their ideas and findings, in written and oral form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87"/>
              <w:jc w:val="center"/>
            </w:pPr>
            <w:r>
              <w:rPr>
                <w:b w:val="0"/>
                <w:sz w:val="20"/>
              </w:rPr>
              <w:t xml:space="preserve">5 </w:t>
            </w:r>
          </w:p>
        </w:tc>
      </w:tr>
      <w:tr w:rsidR="00FB2D43">
        <w:trPr>
          <w:trHeight w:val="4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D43" w:rsidRDefault="003F209A">
            <w:pPr>
              <w:ind w:right="87"/>
              <w:jc w:val="center"/>
            </w:pPr>
            <w:r>
              <w:rPr>
                <w:b w:val="0"/>
                <w:sz w:val="20"/>
              </w:rPr>
              <w:lastRenderedPageBreak/>
              <w:t xml:space="preserve">8 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Ability to design and integrate systems, components or processes to meet desired needs within realistic constraints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D43" w:rsidRDefault="003F209A">
            <w:pPr>
              <w:ind w:right="36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4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D43" w:rsidRDefault="003F209A">
            <w:pPr>
              <w:ind w:right="87"/>
              <w:jc w:val="center"/>
            </w:pPr>
            <w:r>
              <w:rPr>
                <w:b w:val="0"/>
                <w:sz w:val="20"/>
              </w:rPr>
              <w:t xml:space="preserve">9 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Ability to approach engineering problems and effects of their possible solutions within a </w:t>
            </w:r>
            <w:proofErr w:type="spellStart"/>
            <w:r>
              <w:rPr>
                <w:b w:val="0"/>
                <w:sz w:val="20"/>
              </w:rPr>
              <w:t>well structured</w:t>
            </w:r>
            <w:proofErr w:type="spellEnd"/>
            <w:r>
              <w:rPr>
                <w:b w:val="0"/>
                <w:sz w:val="20"/>
              </w:rPr>
              <w:t xml:space="preserve">, ethically responsible and professional manner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D43" w:rsidRDefault="003F209A">
            <w:pPr>
              <w:ind w:right="36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29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89"/>
              <w:jc w:val="center"/>
            </w:pPr>
            <w:r>
              <w:rPr>
                <w:b w:val="0"/>
                <w:sz w:val="20"/>
              </w:rPr>
              <w:t xml:space="preserve">CL: Contribution Level (1: Very Low, 2: Low, 3: Moderate 4: High, </w:t>
            </w:r>
            <w:proofErr w:type="gramStart"/>
            <w:r>
              <w:rPr>
                <w:b w:val="0"/>
                <w:sz w:val="20"/>
              </w:rPr>
              <w:t>5:Very</w:t>
            </w:r>
            <w:proofErr w:type="gramEnd"/>
            <w:r>
              <w:rPr>
                <w:b w:val="0"/>
                <w:sz w:val="20"/>
              </w:rPr>
              <w:t xml:space="preserve"> High) </w:t>
            </w:r>
          </w:p>
        </w:tc>
      </w:tr>
    </w:tbl>
    <w:p w:rsidR="00FB2D43" w:rsidRDefault="003F209A">
      <w:pPr>
        <w:jc w:val="left"/>
      </w:pPr>
      <w:r>
        <w:rPr>
          <w:b w:val="0"/>
          <w:sz w:val="20"/>
        </w:rPr>
        <w:t xml:space="preserve"> </w:t>
      </w:r>
    </w:p>
    <w:p w:rsidR="00FB2D43" w:rsidRDefault="003F209A">
      <w:pPr>
        <w:jc w:val="left"/>
      </w:pPr>
      <w:r>
        <w:rPr>
          <w:b w:val="0"/>
          <w:sz w:val="20"/>
        </w:rPr>
        <w:t xml:space="preserve"> </w:t>
      </w:r>
    </w:p>
    <w:p w:rsidR="00FB2D43" w:rsidRDefault="003F209A">
      <w:pPr>
        <w:jc w:val="left"/>
      </w:pPr>
      <w:r>
        <w:rPr>
          <w:b w:val="0"/>
          <w:sz w:val="20"/>
        </w:rPr>
        <w:t xml:space="preserve"> </w:t>
      </w:r>
    </w:p>
    <w:p w:rsidR="00FB2D43" w:rsidRDefault="003F209A">
      <w:pPr>
        <w:jc w:val="left"/>
      </w:pPr>
      <w:r>
        <w:rPr>
          <w:b w:val="0"/>
          <w:sz w:val="20"/>
        </w:rPr>
        <w:t xml:space="preserve"> </w:t>
      </w:r>
    </w:p>
    <w:tbl>
      <w:tblPr>
        <w:tblStyle w:val="TableGrid"/>
        <w:tblW w:w="9322" w:type="dxa"/>
        <w:tblInd w:w="187" w:type="dxa"/>
        <w:tblCellMar>
          <w:top w:w="14" w:type="dxa"/>
          <w:left w:w="0" w:type="dxa"/>
          <w:bottom w:w="6" w:type="dxa"/>
          <w:right w:w="1" w:type="dxa"/>
        </w:tblCellMar>
        <w:tblLook w:val="04A0" w:firstRow="1" w:lastRow="0" w:firstColumn="1" w:lastColumn="0" w:noHBand="0" w:noVBand="1"/>
      </w:tblPr>
      <w:tblGrid>
        <w:gridCol w:w="816"/>
        <w:gridCol w:w="108"/>
        <w:gridCol w:w="782"/>
        <w:gridCol w:w="243"/>
        <w:gridCol w:w="710"/>
        <w:gridCol w:w="991"/>
        <w:gridCol w:w="1702"/>
        <w:gridCol w:w="1133"/>
        <w:gridCol w:w="1135"/>
        <w:gridCol w:w="425"/>
        <w:gridCol w:w="1277"/>
      </w:tblGrid>
      <w:tr w:rsidR="00FB2D43">
        <w:trPr>
          <w:trHeight w:val="437"/>
        </w:trPr>
        <w:tc>
          <w:tcPr>
            <w:tcW w:w="9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D43" w:rsidRDefault="003F209A">
            <w:pPr>
              <w:ind w:left="108"/>
              <w:jc w:val="left"/>
            </w:pPr>
            <w:r>
              <w:rPr>
                <w:sz w:val="20"/>
              </w:rPr>
              <w:t xml:space="preserve">Course Contents </w:t>
            </w:r>
          </w:p>
        </w:tc>
      </w:tr>
      <w:tr w:rsidR="00FB2D43">
        <w:trPr>
          <w:trHeight w:val="2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08"/>
              <w:jc w:val="left"/>
            </w:pPr>
            <w:r>
              <w:rPr>
                <w:b w:val="0"/>
                <w:sz w:val="20"/>
              </w:rPr>
              <w:t>Week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08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3"/>
              <w:jc w:val="center"/>
            </w:pPr>
            <w:r>
              <w:rPr>
                <w:b w:val="0"/>
                <w:sz w:val="20"/>
              </w:rPr>
              <w:t>Exam</w:t>
            </w:r>
            <w:r>
              <w:rPr>
                <w:sz w:val="20"/>
              </w:rPr>
              <w:t xml:space="preserve">s </w:t>
            </w:r>
          </w:p>
        </w:tc>
      </w:tr>
      <w:tr w:rsidR="00FB2D43">
        <w:trPr>
          <w:trHeight w:val="23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43" w:rsidRDefault="00FB2D43">
            <w:pPr>
              <w:spacing w:after="160"/>
              <w:jc w:val="left"/>
            </w:pP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FB2D43" w:rsidRDefault="003F209A">
            <w:pPr>
              <w:jc w:val="both"/>
            </w:pPr>
            <w:r>
              <w:rPr>
                <w:b w:val="0"/>
                <w:sz w:val="20"/>
              </w:rPr>
              <w:t>Chapter 1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Explanation of Language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5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B2D43">
        <w:trPr>
          <w:trHeight w:val="4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Relationship of language-human, language-society, language-culture, language-thought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5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B2D43">
        <w:trPr>
          <w:trHeight w:val="2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3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Turkish Language and its place among world languages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5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B2D43">
        <w:trPr>
          <w:trHeight w:val="2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4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43" w:rsidRDefault="00FB2D43">
            <w:pPr>
              <w:spacing w:after="160"/>
              <w:jc w:val="left"/>
            </w:pP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FB2D43" w:rsidRDefault="003F209A">
            <w:pPr>
              <w:jc w:val="both"/>
            </w:pPr>
            <w:r>
              <w:rPr>
                <w:b w:val="0"/>
                <w:sz w:val="20"/>
              </w:rPr>
              <w:t>Chapter 2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Spoken Language – </w:t>
            </w:r>
            <w:proofErr w:type="spellStart"/>
            <w:r>
              <w:rPr>
                <w:b w:val="0"/>
                <w:sz w:val="20"/>
              </w:rPr>
              <w:t>Griten</w:t>
            </w:r>
            <w:proofErr w:type="spellEnd"/>
            <w:r>
              <w:rPr>
                <w:b w:val="0"/>
                <w:sz w:val="20"/>
              </w:rPr>
              <w:t xml:space="preserve"> Language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5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B2D43">
        <w:trPr>
          <w:trHeight w:val="2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5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Rules of spelling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51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2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6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Rules of spelling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51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2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7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Rules of punctuation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51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2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8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43" w:rsidRDefault="00FB2D43">
            <w:pPr>
              <w:spacing w:after="160"/>
              <w:jc w:val="left"/>
            </w:pP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FB2D43" w:rsidRDefault="003F209A">
            <w:pPr>
              <w:jc w:val="both"/>
            </w:pPr>
            <w:r>
              <w:rPr>
                <w:b w:val="0"/>
                <w:sz w:val="20"/>
              </w:rPr>
              <w:t>Chapter 3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Types of written explanation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3"/>
              <w:jc w:val="center"/>
            </w:pPr>
            <w:r>
              <w:rPr>
                <w:b w:val="0"/>
                <w:sz w:val="20"/>
              </w:rPr>
              <w:t xml:space="preserve">Midterm </w:t>
            </w:r>
          </w:p>
        </w:tc>
      </w:tr>
      <w:tr w:rsidR="00FB2D43">
        <w:trPr>
          <w:trHeight w:val="2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9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Types of written explanation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51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2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10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Note-taking techniques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51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2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11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43" w:rsidRDefault="00FB2D43">
            <w:pPr>
              <w:spacing w:after="160"/>
              <w:jc w:val="left"/>
            </w:pP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FB2D43" w:rsidRDefault="003F209A">
            <w:pPr>
              <w:jc w:val="both"/>
            </w:pPr>
            <w:r>
              <w:rPr>
                <w:b w:val="0"/>
                <w:sz w:val="20"/>
              </w:rPr>
              <w:t>Chapter 4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Sentence/Paragraph Types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51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2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12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51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Methods of improving critical thinking skills in </w:t>
            </w:r>
            <w:proofErr w:type="spellStart"/>
            <w:r>
              <w:rPr>
                <w:b w:val="0"/>
                <w:sz w:val="20"/>
              </w:rPr>
              <w:t>paragraps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51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2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13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Forms of Expression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51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2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14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43" w:rsidRDefault="00FB2D43">
            <w:pPr>
              <w:spacing w:after="160"/>
              <w:jc w:val="left"/>
            </w:pP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FB2D43" w:rsidRDefault="003F209A">
            <w:pPr>
              <w:jc w:val="both"/>
            </w:pPr>
            <w:r>
              <w:rPr>
                <w:b w:val="0"/>
                <w:sz w:val="20"/>
              </w:rPr>
              <w:t>Chapter 5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Text Analysis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51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FB2D43">
        <w:trPr>
          <w:trHeight w:val="2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15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08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3"/>
              <w:jc w:val="center"/>
            </w:pPr>
            <w:r>
              <w:rPr>
                <w:b w:val="0"/>
                <w:sz w:val="20"/>
              </w:rPr>
              <w:t xml:space="preserve">Final </w:t>
            </w:r>
          </w:p>
        </w:tc>
      </w:tr>
      <w:tr w:rsidR="00FB2D43">
        <w:trPr>
          <w:trHeight w:val="1805"/>
        </w:trPr>
        <w:tc>
          <w:tcPr>
            <w:tcW w:w="9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D43" w:rsidRDefault="003F209A">
            <w:pPr>
              <w:spacing w:after="97"/>
              <w:ind w:left="108"/>
              <w:jc w:val="left"/>
            </w:pPr>
            <w:r>
              <w:rPr>
                <w:sz w:val="20"/>
              </w:rPr>
              <w:t xml:space="preserve">Recommended Sources </w:t>
            </w:r>
          </w:p>
          <w:p w:rsidR="00FB2D43" w:rsidRDefault="003F209A">
            <w:pPr>
              <w:ind w:left="108"/>
              <w:jc w:val="left"/>
            </w:pPr>
            <w:r>
              <w:rPr>
                <w:sz w:val="20"/>
              </w:rPr>
              <w:t>Textbook:</w:t>
            </w:r>
            <w:r>
              <w:rPr>
                <w:b w:val="0"/>
                <w:sz w:val="20"/>
              </w:rPr>
              <w:t xml:space="preserve">  </w:t>
            </w:r>
          </w:p>
          <w:p w:rsidR="00FB2D43" w:rsidRDefault="003F209A">
            <w:pPr>
              <w:spacing w:line="252" w:lineRule="auto"/>
              <w:ind w:left="108"/>
              <w:jc w:val="left"/>
            </w:pPr>
            <w:proofErr w:type="spellStart"/>
            <w:r>
              <w:rPr>
                <w:b w:val="0"/>
                <w:sz w:val="20"/>
              </w:rPr>
              <w:t>Özkan</w:t>
            </w:r>
            <w:proofErr w:type="spellEnd"/>
            <w:r>
              <w:rPr>
                <w:b w:val="0"/>
                <w:sz w:val="20"/>
              </w:rPr>
              <w:t xml:space="preserve">, Mustafa </w:t>
            </w:r>
            <w:proofErr w:type="spellStart"/>
            <w:r>
              <w:rPr>
                <w:b w:val="0"/>
                <w:sz w:val="20"/>
              </w:rPr>
              <w:t>ve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</w:rPr>
              <w:t>diğ</w:t>
            </w:r>
            <w:r>
              <w:rPr>
                <w:b w:val="0"/>
                <w:sz w:val="20"/>
              </w:rPr>
              <w:t>erleri</w:t>
            </w:r>
            <w:proofErr w:type="spellEnd"/>
            <w:r>
              <w:rPr>
                <w:b w:val="0"/>
                <w:sz w:val="20"/>
              </w:rPr>
              <w:t>(</w:t>
            </w:r>
            <w:proofErr w:type="gramEnd"/>
            <w:r>
              <w:rPr>
                <w:b w:val="0"/>
                <w:sz w:val="20"/>
              </w:rPr>
              <w:t xml:space="preserve">2001). </w:t>
            </w:r>
            <w:proofErr w:type="spellStart"/>
            <w:r>
              <w:rPr>
                <w:b w:val="0"/>
                <w:i/>
                <w:sz w:val="20"/>
              </w:rPr>
              <w:t>Yüksek</w:t>
            </w:r>
            <w:proofErr w:type="spellEnd"/>
            <w:r>
              <w:rPr>
                <w:b w:val="0"/>
                <w:i/>
                <w:sz w:val="20"/>
              </w:rPr>
              <w:t xml:space="preserve"> </w:t>
            </w:r>
            <w:proofErr w:type="spellStart"/>
            <w:r>
              <w:rPr>
                <w:b w:val="0"/>
                <w:i/>
                <w:sz w:val="20"/>
              </w:rPr>
              <w:t>Öğretimde</w:t>
            </w:r>
            <w:proofErr w:type="spellEnd"/>
            <w:r>
              <w:rPr>
                <w:b w:val="0"/>
                <w:i/>
                <w:sz w:val="20"/>
              </w:rPr>
              <w:t xml:space="preserve"> </w:t>
            </w:r>
            <w:proofErr w:type="spellStart"/>
            <w:r>
              <w:rPr>
                <w:b w:val="0"/>
                <w:i/>
                <w:sz w:val="20"/>
              </w:rPr>
              <w:t>Türk</w:t>
            </w:r>
            <w:proofErr w:type="spellEnd"/>
            <w:r>
              <w:rPr>
                <w:b w:val="0"/>
                <w:i/>
                <w:sz w:val="20"/>
              </w:rPr>
              <w:t xml:space="preserve"> Dili </w:t>
            </w:r>
            <w:proofErr w:type="spellStart"/>
            <w:r>
              <w:rPr>
                <w:b w:val="0"/>
                <w:i/>
                <w:sz w:val="20"/>
              </w:rPr>
              <w:t>Yazılı</w:t>
            </w:r>
            <w:proofErr w:type="spellEnd"/>
            <w:r>
              <w:rPr>
                <w:b w:val="0"/>
                <w:i/>
                <w:sz w:val="20"/>
              </w:rPr>
              <w:t xml:space="preserve"> </w:t>
            </w:r>
            <w:proofErr w:type="spellStart"/>
            <w:r>
              <w:rPr>
                <w:b w:val="0"/>
                <w:i/>
                <w:sz w:val="20"/>
              </w:rPr>
              <w:t>ve</w:t>
            </w:r>
            <w:proofErr w:type="spellEnd"/>
            <w:r>
              <w:rPr>
                <w:b w:val="0"/>
                <w:i/>
                <w:sz w:val="20"/>
              </w:rPr>
              <w:t xml:space="preserve"> </w:t>
            </w:r>
            <w:proofErr w:type="spellStart"/>
            <w:r>
              <w:rPr>
                <w:b w:val="0"/>
                <w:i/>
                <w:sz w:val="20"/>
              </w:rPr>
              <w:t>Sözlü</w:t>
            </w:r>
            <w:proofErr w:type="spellEnd"/>
            <w:r>
              <w:rPr>
                <w:b w:val="0"/>
                <w:i/>
                <w:sz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i/>
                <w:sz w:val="20"/>
              </w:rPr>
              <w:t>Anlatım.</w:t>
            </w:r>
            <w:r>
              <w:rPr>
                <w:b w:val="0"/>
                <w:sz w:val="20"/>
              </w:rPr>
              <w:t>İstanbul:Filiz</w:t>
            </w:r>
            <w:proofErr w:type="spellEnd"/>
            <w:proofErr w:type="gram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Kitabevi</w:t>
            </w:r>
            <w:proofErr w:type="spellEnd"/>
            <w:r>
              <w:rPr>
                <w:b w:val="0"/>
                <w:sz w:val="20"/>
              </w:rPr>
              <w:t>.</w:t>
            </w:r>
            <w:r>
              <w:rPr>
                <w:b w:val="0"/>
                <w:i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Yakıcı</w:t>
            </w:r>
            <w:proofErr w:type="spellEnd"/>
            <w:r>
              <w:rPr>
                <w:b w:val="0"/>
                <w:sz w:val="20"/>
              </w:rPr>
              <w:t xml:space="preserve">, Ali </w:t>
            </w:r>
            <w:proofErr w:type="spellStart"/>
            <w:r>
              <w:rPr>
                <w:b w:val="0"/>
                <w:sz w:val="20"/>
              </w:rPr>
              <w:t>ve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</w:rPr>
              <w:t>diğerleri</w:t>
            </w:r>
            <w:proofErr w:type="spellEnd"/>
            <w:r>
              <w:rPr>
                <w:b w:val="0"/>
                <w:sz w:val="20"/>
              </w:rPr>
              <w:t>(</w:t>
            </w:r>
            <w:proofErr w:type="gramEnd"/>
            <w:r>
              <w:rPr>
                <w:b w:val="0"/>
                <w:sz w:val="20"/>
              </w:rPr>
              <w:t>2005).</w:t>
            </w:r>
            <w:proofErr w:type="spellStart"/>
            <w:r>
              <w:rPr>
                <w:b w:val="0"/>
                <w:i/>
                <w:sz w:val="20"/>
              </w:rPr>
              <w:t>Türkçe</w:t>
            </w:r>
            <w:proofErr w:type="spellEnd"/>
            <w:r>
              <w:rPr>
                <w:b w:val="0"/>
                <w:i/>
                <w:sz w:val="20"/>
              </w:rPr>
              <w:t xml:space="preserve"> I </w:t>
            </w:r>
            <w:proofErr w:type="spellStart"/>
            <w:r>
              <w:rPr>
                <w:b w:val="0"/>
                <w:i/>
                <w:sz w:val="20"/>
              </w:rPr>
              <w:t>Yazılı</w:t>
            </w:r>
            <w:proofErr w:type="spellEnd"/>
            <w:r>
              <w:rPr>
                <w:b w:val="0"/>
                <w:i/>
                <w:sz w:val="20"/>
              </w:rPr>
              <w:t xml:space="preserve"> </w:t>
            </w:r>
            <w:proofErr w:type="spellStart"/>
            <w:r>
              <w:rPr>
                <w:b w:val="0"/>
                <w:i/>
                <w:sz w:val="20"/>
              </w:rPr>
              <w:t>Anlatım.</w:t>
            </w:r>
            <w:r>
              <w:rPr>
                <w:b w:val="0"/>
                <w:sz w:val="20"/>
              </w:rPr>
              <w:t>Ankara</w:t>
            </w:r>
            <w:proofErr w:type="spellEnd"/>
            <w:r>
              <w:rPr>
                <w:b w:val="0"/>
                <w:sz w:val="20"/>
              </w:rPr>
              <w:t xml:space="preserve">: Bilge </w:t>
            </w:r>
            <w:proofErr w:type="spellStart"/>
            <w:r>
              <w:rPr>
                <w:b w:val="0"/>
                <w:sz w:val="20"/>
              </w:rPr>
              <w:t>Yayınları</w:t>
            </w:r>
            <w:proofErr w:type="spellEnd"/>
            <w:r>
              <w:rPr>
                <w:b w:val="0"/>
                <w:sz w:val="20"/>
              </w:rPr>
              <w:t xml:space="preserve">. </w:t>
            </w:r>
          </w:p>
          <w:p w:rsidR="00FB2D43" w:rsidRDefault="003F209A">
            <w:pPr>
              <w:ind w:left="108"/>
              <w:jc w:val="left"/>
            </w:pPr>
            <w:proofErr w:type="spellStart"/>
            <w:r>
              <w:rPr>
                <w:b w:val="0"/>
                <w:sz w:val="20"/>
              </w:rPr>
              <w:t>Aktaş</w:t>
            </w:r>
            <w:proofErr w:type="spellEnd"/>
            <w:r>
              <w:rPr>
                <w:b w:val="0"/>
                <w:sz w:val="20"/>
              </w:rPr>
              <w:t xml:space="preserve">, </w:t>
            </w:r>
            <w:proofErr w:type="spellStart"/>
            <w:r>
              <w:rPr>
                <w:b w:val="0"/>
                <w:sz w:val="20"/>
              </w:rPr>
              <w:t>Şerif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</w:rPr>
              <w:t>diğerleri</w:t>
            </w:r>
            <w:proofErr w:type="spellEnd"/>
            <w:r>
              <w:rPr>
                <w:b w:val="0"/>
                <w:sz w:val="20"/>
              </w:rPr>
              <w:t>(</w:t>
            </w:r>
            <w:proofErr w:type="gramEnd"/>
            <w:r>
              <w:rPr>
                <w:b w:val="0"/>
                <w:sz w:val="20"/>
              </w:rPr>
              <w:t>2002).</w:t>
            </w:r>
            <w:proofErr w:type="spellStart"/>
            <w:r>
              <w:rPr>
                <w:b w:val="0"/>
                <w:i/>
                <w:sz w:val="20"/>
              </w:rPr>
              <w:t>Yazılı</w:t>
            </w:r>
            <w:proofErr w:type="spellEnd"/>
            <w:r>
              <w:rPr>
                <w:b w:val="0"/>
                <w:i/>
                <w:sz w:val="20"/>
              </w:rPr>
              <w:t xml:space="preserve"> </w:t>
            </w:r>
            <w:proofErr w:type="spellStart"/>
            <w:r>
              <w:rPr>
                <w:b w:val="0"/>
                <w:i/>
                <w:sz w:val="20"/>
              </w:rPr>
              <w:t>ve</w:t>
            </w:r>
            <w:proofErr w:type="spellEnd"/>
            <w:r>
              <w:rPr>
                <w:b w:val="0"/>
                <w:i/>
                <w:sz w:val="20"/>
              </w:rPr>
              <w:t xml:space="preserve"> </w:t>
            </w:r>
            <w:proofErr w:type="spellStart"/>
            <w:r>
              <w:rPr>
                <w:b w:val="0"/>
                <w:i/>
                <w:sz w:val="20"/>
              </w:rPr>
              <w:t>Sözlü</w:t>
            </w:r>
            <w:proofErr w:type="spellEnd"/>
            <w:r>
              <w:rPr>
                <w:b w:val="0"/>
                <w:i/>
                <w:sz w:val="20"/>
              </w:rPr>
              <w:t xml:space="preserve"> </w:t>
            </w:r>
            <w:proofErr w:type="spellStart"/>
            <w:r>
              <w:rPr>
                <w:b w:val="0"/>
                <w:i/>
                <w:sz w:val="20"/>
              </w:rPr>
              <w:t>Anlatım</w:t>
            </w:r>
            <w:proofErr w:type="spellEnd"/>
            <w:r>
              <w:rPr>
                <w:b w:val="0"/>
                <w:sz w:val="20"/>
              </w:rPr>
              <w:t xml:space="preserve">. Ankara: </w:t>
            </w:r>
            <w:proofErr w:type="spellStart"/>
            <w:r>
              <w:rPr>
                <w:b w:val="0"/>
                <w:sz w:val="20"/>
              </w:rPr>
              <w:t>Akçağ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Yayınları</w:t>
            </w:r>
            <w:proofErr w:type="spellEnd"/>
            <w:r>
              <w:rPr>
                <w:b w:val="0"/>
                <w:sz w:val="20"/>
              </w:rPr>
              <w:t xml:space="preserve">. </w:t>
            </w:r>
          </w:p>
          <w:p w:rsidR="00FB2D43" w:rsidRDefault="003F209A">
            <w:pPr>
              <w:ind w:left="108"/>
              <w:jc w:val="left"/>
            </w:pPr>
            <w:proofErr w:type="spellStart"/>
            <w:r>
              <w:rPr>
                <w:b w:val="0"/>
                <w:sz w:val="20"/>
              </w:rPr>
              <w:t>Kavcar</w:t>
            </w:r>
            <w:proofErr w:type="spellEnd"/>
            <w:r>
              <w:rPr>
                <w:b w:val="0"/>
                <w:sz w:val="20"/>
              </w:rPr>
              <w:t xml:space="preserve">, </w:t>
            </w:r>
            <w:proofErr w:type="spellStart"/>
            <w:r>
              <w:rPr>
                <w:b w:val="0"/>
                <w:sz w:val="20"/>
              </w:rPr>
              <w:t>Cahit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</w:rPr>
              <w:t>diğerleri</w:t>
            </w:r>
            <w:proofErr w:type="spellEnd"/>
            <w:r>
              <w:rPr>
                <w:b w:val="0"/>
                <w:sz w:val="20"/>
              </w:rPr>
              <w:t>(</w:t>
            </w:r>
            <w:proofErr w:type="gramEnd"/>
            <w:r>
              <w:rPr>
                <w:b w:val="0"/>
                <w:sz w:val="20"/>
              </w:rPr>
              <w:t>2002).</w:t>
            </w:r>
            <w:proofErr w:type="spellStart"/>
            <w:r>
              <w:rPr>
                <w:b w:val="0"/>
                <w:i/>
                <w:sz w:val="20"/>
              </w:rPr>
              <w:t>Yazılı</w:t>
            </w:r>
            <w:proofErr w:type="spellEnd"/>
            <w:r>
              <w:rPr>
                <w:b w:val="0"/>
                <w:i/>
                <w:sz w:val="20"/>
              </w:rPr>
              <w:t xml:space="preserve"> </w:t>
            </w:r>
            <w:proofErr w:type="spellStart"/>
            <w:r>
              <w:rPr>
                <w:b w:val="0"/>
                <w:i/>
                <w:sz w:val="20"/>
              </w:rPr>
              <w:t>ve</w:t>
            </w:r>
            <w:proofErr w:type="spellEnd"/>
            <w:r>
              <w:rPr>
                <w:b w:val="0"/>
                <w:i/>
                <w:sz w:val="20"/>
              </w:rPr>
              <w:t xml:space="preserve"> </w:t>
            </w:r>
            <w:proofErr w:type="spellStart"/>
            <w:r>
              <w:rPr>
                <w:b w:val="0"/>
                <w:i/>
                <w:sz w:val="20"/>
              </w:rPr>
              <w:t>Sözlü</w:t>
            </w:r>
            <w:proofErr w:type="spellEnd"/>
            <w:r>
              <w:rPr>
                <w:b w:val="0"/>
                <w:i/>
                <w:sz w:val="20"/>
              </w:rPr>
              <w:t xml:space="preserve"> </w:t>
            </w:r>
            <w:proofErr w:type="spellStart"/>
            <w:r>
              <w:rPr>
                <w:b w:val="0"/>
                <w:i/>
                <w:sz w:val="20"/>
              </w:rPr>
              <w:t>Anlatım</w:t>
            </w:r>
            <w:r>
              <w:rPr>
                <w:b w:val="0"/>
                <w:sz w:val="20"/>
              </w:rPr>
              <w:t>.Ankara</w:t>
            </w:r>
            <w:proofErr w:type="spellEnd"/>
            <w:r>
              <w:rPr>
                <w:b w:val="0"/>
                <w:sz w:val="20"/>
              </w:rPr>
              <w:t xml:space="preserve">: </w:t>
            </w:r>
            <w:proofErr w:type="spellStart"/>
            <w:r>
              <w:rPr>
                <w:b w:val="0"/>
                <w:sz w:val="20"/>
              </w:rPr>
              <w:t>Anı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Yayınları</w:t>
            </w:r>
            <w:proofErr w:type="spellEnd"/>
            <w:r>
              <w:rPr>
                <w:b w:val="0"/>
                <w:sz w:val="20"/>
              </w:rPr>
              <w:t xml:space="preserve">. </w:t>
            </w:r>
          </w:p>
          <w:p w:rsidR="00FB2D43" w:rsidRDefault="003F209A">
            <w:pPr>
              <w:ind w:left="108"/>
              <w:jc w:val="left"/>
            </w:pPr>
            <w:proofErr w:type="spellStart"/>
            <w:r>
              <w:rPr>
                <w:b w:val="0"/>
                <w:sz w:val="20"/>
              </w:rPr>
              <w:t>Karasar</w:t>
            </w:r>
            <w:proofErr w:type="spellEnd"/>
            <w:r>
              <w:rPr>
                <w:b w:val="0"/>
                <w:sz w:val="20"/>
              </w:rPr>
              <w:t xml:space="preserve">, </w:t>
            </w:r>
            <w:proofErr w:type="spellStart"/>
            <w:r>
              <w:rPr>
                <w:b w:val="0"/>
                <w:sz w:val="20"/>
              </w:rPr>
              <w:t>Niyazi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</w:rPr>
              <w:t>diğerleri</w:t>
            </w:r>
            <w:proofErr w:type="spellEnd"/>
            <w:r>
              <w:rPr>
                <w:b w:val="0"/>
                <w:sz w:val="20"/>
              </w:rPr>
              <w:t>(</w:t>
            </w:r>
            <w:proofErr w:type="gramEnd"/>
            <w:r>
              <w:rPr>
                <w:b w:val="0"/>
                <w:sz w:val="20"/>
              </w:rPr>
              <w:t>1998).</w:t>
            </w:r>
            <w:proofErr w:type="spellStart"/>
            <w:r>
              <w:rPr>
                <w:b w:val="0"/>
                <w:i/>
                <w:sz w:val="20"/>
              </w:rPr>
              <w:t>Türk</w:t>
            </w:r>
            <w:proofErr w:type="spellEnd"/>
            <w:r>
              <w:rPr>
                <w:b w:val="0"/>
                <w:i/>
                <w:sz w:val="20"/>
              </w:rPr>
              <w:t xml:space="preserve"> </w:t>
            </w:r>
            <w:proofErr w:type="spellStart"/>
            <w:r>
              <w:rPr>
                <w:b w:val="0"/>
                <w:i/>
                <w:sz w:val="20"/>
              </w:rPr>
              <w:t>Dili.</w:t>
            </w:r>
            <w:r>
              <w:rPr>
                <w:b w:val="0"/>
                <w:sz w:val="20"/>
              </w:rPr>
              <w:t>Eskişehir</w:t>
            </w:r>
            <w:proofErr w:type="spellEnd"/>
            <w:r>
              <w:rPr>
                <w:b w:val="0"/>
                <w:sz w:val="20"/>
              </w:rPr>
              <w:t xml:space="preserve">: Anadolu </w:t>
            </w:r>
            <w:proofErr w:type="spellStart"/>
            <w:r>
              <w:rPr>
                <w:b w:val="0"/>
                <w:sz w:val="20"/>
              </w:rPr>
              <w:t>Ünviversitesi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Yayınları</w:t>
            </w:r>
            <w:proofErr w:type="spellEnd"/>
            <w:r>
              <w:rPr>
                <w:b w:val="0"/>
                <w:sz w:val="20"/>
              </w:rPr>
              <w:t xml:space="preserve">. </w:t>
            </w:r>
          </w:p>
        </w:tc>
      </w:tr>
      <w:tr w:rsidR="00FB2D43">
        <w:trPr>
          <w:trHeight w:val="430"/>
        </w:trPr>
        <w:tc>
          <w:tcPr>
            <w:tcW w:w="9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B2D43" w:rsidRDefault="003F209A">
            <w:pPr>
              <w:ind w:left="108"/>
              <w:jc w:val="left"/>
            </w:pPr>
            <w:r>
              <w:rPr>
                <w:sz w:val="20"/>
              </w:rPr>
              <w:t xml:space="preserve">Assessment </w:t>
            </w:r>
          </w:p>
        </w:tc>
      </w:tr>
      <w:tr w:rsidR="00FB2D43">
        <w:trPr>
          <w:trHeight w:val="271"/>
        </w:trPr>
        <w:tc>
          <w:tcPr>
            <w:tcW w:w="265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D43" w:rsidRDefault="003F209A">
            <w:pPr>
              <w:ind w:left="108"/>
              <w:jc w:val="left"/>
            </w:pPr>
            <w:r>
              <w:rPr>
                <w:b w:val="0"/>
                <w:sz w:val="20"/>
              </w:rPr>
              <w:t>Online Application Activities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D43" w:rsidRDefault="003F209A">
            <w:pPr>
              <w:ind w:left="1"/>
              <w:jc w:val="center"/>
            </w:pPr>
            <w:r>
              <w:rPr>
                <w:b w:val="0"/>
                <w:sz w:val="20"/>
              </w:rPr>
              <w:t xml:space="preserve">10% </w:t>
            </w:r>
          </w:p>
        </w:tc>
        <w:tc>
          <w:tcPr>
            <w:tcW w:w="5671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08"/>
              <w:jc w:val="left"/>
            </w:pPr>
            <w:r>
              <w:rPr>
                <w:sz w:val="20"/>
              </w:rPr>
              <w:t xml:space="preserve"> </w:t>
            </w:r>
          </w:p>
          <w:p w:rsidR="00FB2D43" w:rsidRDefault="003F209A">
            <w:pPr>
              <w:spacing w:after="68"/>
              <w:ind w:left="79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500628" cy="519684"/>
                      <wp:effectExtent l="0" t="0" r="0" b="0"/>
                      <wp:docPr id="12519" name="Group 12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0628" cy="519684"/>
                                <a:chOff x="0" y="0"/>
                                <a:chExt cx="3500628" cy="519684"/>
                              </a:xfrm>
                            </wpg:grpSpPr>
                            <wps:wsp>
                              <wps:cNvPr id="14145" name="Shape 14145"/>
                              <wps:cNvSpPr/>
                              <wps:spPr>
                                <a:xfrm>
                                  <a:off x="0" y="0"/>
                                  <a:ext cx="350062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0628" h="9144">
                                      <a:moveTo>
                                        <a:pt x="0" y="0"/>
                                      </a:moveTo>
                                      <a:lnTo>
                                        <a:pt x="3500628" y="0"/>
                                      </a:lnTo>
                                      <a:lnTo>
                                        <a:pt x="350062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46" name="Shape 14146"/>
                              <wps:cNvSpPr/>
                              <wps:spPr>
                                <a:xfrm>
                                  <a:off x="0" y="170688"/>
                                  <a:ext cx="350062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0628" h="9144">
                                      <a:moveTo>
                                        <a:pt x="0" y="0"/>
                                      </a:moveTo>
                                      <a:lnTo>
                                        <a:pt x="3500628" y="0"/>
                                      </a:lnTo>
                                      <a:lnTo>
                                        <a:pt x="350062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47" name="Shape 14147"/>
                              <wps:cNvSpPr/>
                              <wps:spPr>
                                <a:xfrm>
                                  <a:off x="0" y="342900"/>
                                  <a:ext cx="350062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0628" h="9144">
                                      <a:moveTo>
                                        <a:pt x="0" y="0"/>
                                      </a:moveTo>
                                      <a:lnTo>
                                        <a:pt x="3500628" y="0"/>
                                      </a:lnTo>
                                      <a:lnTo>
                                        <a:pt x="350062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48" name="Shape 14148"/>
                              <wps:cNvSpPr/>
                              <wps:spPr>
                                <a:xfrm>
                                  <a:off x="0" y="513588"/>
                                  <a:ext cx="350062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0628" h="9144">
                                      <a:moveTo>
                                        <a:pt x="0" y="0"/>
                                      </a:moveTo>
                                      <a:lnTo>
                                        <a:pt x="3500628" y="0"/>
                                      </a:lnTo>
                                      <a:lnTo>
                                        <a:pt x="350062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519" style="width:275.64pt;height:40.92pt;mso-position-horizontal-relative:char;mso-position-vertical-relative:line" coordsize="35006,5196">
                      <v:shape id="Shape 14149" style="position:absolute;width:35006;height:91;left:0;top:0;" coordsize="3500628,9144" path="m0,0l3500628,0l350062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50" style="position:absolute;width:35006;height:91;left:0;top:1706;" coordsize="3500628,9144" path="m0,0l3500628,0l350062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51" style="position:absolute;width:35006;height:91;left:0;top:3429;" coordsize="3500628,9144" path="m0,0l3500628,0l350062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52" style="position:absolute;width:35006;height:91;left:0;top:5135;" coordsize="3500628,9144" path="m0,0l3500628,0l3500628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FB2D43" w:rsidRDefault="003F209A">
            <w:pPr>
              <w:ind w:left="108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B2D43">
        <w:trPr>
          <w:trHeight w:val="269"/>
        </w:trPr>
        <w:tc>
          <w:tcPr>
            <w:tcW w:w="265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D43" w:rsidRDefault="003F209A">
            <w:pPr>
              <w:ind w:left="108"/>
              <w:jc w:val="left"/>
            </w:pPr>
            <w:r>
              <w:rPr>
                <w:b w:val="0"/>
                <w:sz w:val="20"/>
              </w:rPr>
              <w:t>Online Mini Test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D43" w:rsidRDefault="003F209A">
            <w:pPr>
              <w:ind w:left="1"/>
              <w:jc w:val="center"/>
            </w:pPr>
            <w:r>
              <w:rPr>
                <w:b w:val="0"/>
                <w:sz w:val="20"/>
              </w:rPr>
              <w:t xml:space="preserve">20%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D43" w:rsidRDefault="00FB2D43">
            <w:pPr>
              <w:spacing w:after="160"/>
              <w:jc w:val="left"/>
            </w:pPr>
          </w:p>
        </w:tc>
      </w:tr>
      <w:tr w:rsidR="00FB2D43">
        <w:trPr>
          <w:trHeight w:val="271"/>
        </w:trPr>
        <w:tc>
          <w:tcPr>
            <w:tcW w:w="265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D43" w:rsidRDefault="003F209A">
            <w:pPr>
              <w:ind w:left="108"/>
              <w:jc w:val="left"/>
            </w:pPr>
            <w:r>
              <w:rPr>
                <w:b w:val="0"/>
                <w:sz w:val="20"/>
              </w:rPr>
              <w:t>Homework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D43" w:rsidRDefault="003F209A">
            <w:pPr>
              <w:ind w:left="1"/>
              <w:jc w:val="center"/>
            </w:pPr>
            <w:r>
              <w:rPr>
                <w:b w:val="0"/>
                <w:sz w:val="20"/>
              </w:rPr>
              <w:t xml:space="preserve">20%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D43" w:rsidRDefault="00FB2D43">
            <w:pPr>
              <w:spacing w:after="160"/>
              <w:jc w:val="left"/>
            </w:pPr>
          </w:p>
        </w:tc>
      </w:tr>
      <w:tr w:rsidR="00FB2D43">
        <w:trPr>
          <w:trHeight w:val="269"/>
        </w:trPr>
        <w:tc>
          <w:tcPr>
            <w:tcW w:w="265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D43" w:rsidRDefault="003F209A">
            <w:pPr>
              <w:ind w:left="108"/>
              <w:jc w:val="left"/>
            </w:pPr>
            <w:proofErr w:type="gramStart"/>
            <w:r>
              <w:rPr>
                <w:b w:val="0"/>
                <w:sz w:val="20"/>
              </w:rPr>
              <w:t>Midterm  Exam</w:t>
            </w:r>
            <w:proofErr w:type="gramEnd"/>
            <w:r>
              <w:rPr>
                <w:b w:val="0"/>
                <w:sz w:val="20"/>
              </w:rPr>
              <w:t xml:space="preserve"> (Written)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D43" w:rsidRDefault="003F209A">
            <w:pPr>
              <w:ind w:left="1"/>
              <w:jc w:val="center"/>
            </w:pPr>
            <w:r>
              <w:rPr>
                <w:b w:val="0"/>
                <w:sz w:val="20"/>
              </w:rPr>
              <w:t xml:space="preserve">50%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D43" w:rsidRDefault="00FB2D43">
            <w:pPr>
              <w:spacing w:after="160"/>
              <w:jc w:val="left"/>
            </w:pPr>
          </w:p>
        </w:tc>
      </w:tr>
      <w:tr w:rsidR="00FB2D43">
        <w:trPr>
          <w:trHeight w:val="266"/>
        </w:trPr>
        <w:tc>
          <w:tcPr>
            <w:tcW w:w="265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08"/>
              <w:jc w:val="left"/>
            </w:pPr>
            <w:r>
              <w:rPr>
                <w:b w:val="0"/>
                <w:sz w:val="20"/>
              </w:rPr>
              <w:t>Total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"/>
              <w:jc w:val="center"/>
            </w:pPr>
            <w:r>
              <w:rPr>
                <w:b w:val="0"/>
                <w:sz w:val="20"/>
              </w:rPr>
              <w:t xml:space="preserve">100%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FB2D43">
            <w:pPr>
              <w:spacing w:after="160"/>
              <w:jc w:val="left"/>
            </w:pPr>
          </w:p>
        </w:tc>
      </w:tr>
      <w:tr w:rsidR="00FB2D43">
        <w:trPr>
          <w:trHeight w:val="434"/>
        </w:trPr>
        <w:tc>
          <w:tcPr>
            <w:tcW w:w="9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D43" w:rsidRDefault="003F209A">
            <w:pPr>
              <w:ind w:left="108"/>
              <w:jc w:val="left"/>
            </w:pPr>
            <w:r>
              <w:rPr>
                <w:sz w:val="20"/>
              </w:rPr>
              <w:t xml:space="preserve">ECTS Allocated Based on the Student Workload </w:t>
            </w:r>
          </w:p>
        </w:tc>
      </w:tr>
      <w:tr w:rsidR="00FB2D43">
        <w:trPr>
          <w:trHeight w:val="614"/>
        </w:trPr>
        <w:tc>
          <w:tcPr>
            <w:tcW w:w="5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lastRenderedPageBreak/>
              <w:t xml:space="preserve">Activities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Number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Duration (hour) 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Total Workload(hour) </w:t>
            </w:r>
          </w:p>
        </w:tc>
      </w:tr>
      <w:tr w:rsidR="00FB2D43">
        <w:trPr>
          <w:trHeight w:val="384"/>
        </w:trPr>
        <w:tc>
          <w:tcPr>
            <w:tcW w:w="5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44"/>
              <w:jc w:val="left"/>
            </w:pPr>
            <w:r>
              <w:rPr>
                <w:b w:val="0"/>
                <w:sz w:val="20"/>
              </w:rPr>
              <w:t xml:space="preserve">Course duration in class (including the Exam week)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5"/>
              <w:jc w:val="center"/>
            </w:pPr>
            <w:r>
              <w:rPr>
                <w:b w:val="0"/>
                <w:sz w:val="20"/>
              </w:rPr>
              <w:t xml:space="preserve">14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2"/>
              <w:jc w:val="center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2"/>
              <w:jc w:val="center"/>
            </w:pPr>
            <w:r>
              <w:rPr>
                <w:b w:val="0"/>
                <w:sz w:val="20"/>
              </w:rPr>
              <w:t xml:space="preserve">14 </w:t>
            </w:r>
          </w:p>
        </w:tc>
      </w:tr>
      <w:tr w:rsidR="00FB2D43">
        <w:trPr>
          <w:trHeight w:val="384"/>
        </w:trPr>
        <w:tc>
          <w:tcPr>
            <w:tcW w:w="5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44"/>
              <w:jc w:val="left"/>
            </w:pPr>
            <w:r>
              <w:rPr>
                <w:b w:val="0"/>
                <w:sz w:val="20"/>
              </w:rPr>
              <w:t xml:space="preserve">Labs and Tutorials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2"/>
              <w:jc w:val="center"/>
            </w:pP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2"/>
              <w:jc w:val="center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FB2D43">
        <w:trPr>
          <w:trHeight w:val="384"/>
        </w:trPr>
        <w:tc>
          <w:tcPr>
            <w:tcW w:w="5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44"/>
              <w:jc w:val="left"/>
            </w:pPr>
            <w:r>
              <w:rPr>
                <w:b w:val="0"/>
                <w:sz w:val="20"/>
              </w:rPr>
              <w:t xml:space="preserve">Homework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2"/>
              <w:jc w:val="center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2"/>
              <w:jc w:val="center"/>
            </w:pPr>
            <w:r>
              <w:rPr>
                <w:b w:val="0"/>
                <w:sz w:val="20"/>
              </w:rPr>
              <w:t xml:space="preserve">5 </w:t>
            </w:r>
          </w:p>
        </w:tc>
      </w:tr>
      <w:tr w:rsidR="00FB2D43">
        <w:trPr>
          <w:trHeight w:val="384"/>
        </w:trPr>
        <w:tc>
          <w:tcPr>
            <w:tcW w:w="5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44"/>
              <w:jc w:val="left"/>
            </w:pPr>
            <w:r>
              <w:rPr>
                <w:b w:val="0"/>
                <w:sz w:val="20"/>
              </w:rPr>
              <w:t xml:space="preserve">Project/Presentation/Report Writing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2"/>
              <w:jc w:val="center"/>
            </w:pP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2"/>
              <w:jc w:val="center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FB2D43">
        <w:trPr>
          <w:trHeight w:val="384"/>
        </w:trPr>
        <w:tc>
          <w:tcPr>
            <w:tcW w:w="5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44"/>
              <w:jc w:val="left"/>
            </w:pPr>
            <w:r>
              <w:rPr>
                <w:b w:val="0"/>
                <w:sz w:val="20"/>
              </w:rPr>
              <w:t xml:space="preserve">E-learning Activities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2"/>
              <w:jc w:val="center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2"/>
              <w:jc w:val="center"/>
            </w:pPr>
            <w:r>
              <w:rPr>
                <w:b w:val="0"/>
                <w:sz w:val="20"/>
              </w:rPr>
              <w:t xml:space="preserve">2 </w:t>
            </w:r>
          </w:p>
        </w:tc>
      </w:tr>
      <w:tr w:rsidR="00FB2D43">
        <w:trPr>
          <w:trHeight w:val="384"/>
        </w:trPr>
        <w:tc>
          <w:tcPr>
            <w:tcW w:w="5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44"/>
              <w:jc w:val="left"/>
            </w:pPr>
            <w:r>
              <w:rPr>
                <w:b w:val="0"/>
                <w:sz w:val="20"/>
              </w:rPr>
              <w:t xml:space="preserve">Quizzes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2"/>
              <w:jc w:val="center"/>
            </w:pP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2"/>
              <w:jc w:val="center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FB2D43">
        <w:trPr>
          <w:trHeight w:val="842"/>
        </w:trPr>
        <w:tc>
          <w:tcPr>
            <w:tcW w:w="5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spacing w:after="12"/>
              <w:ind w:left="144"/>
              <w:jc w:val="left"/>
            </w:pPr>
            <w:r>
              <w:rPr>
                <w:b w:val="0"/>
                <w:sz w:val="20"/>
              </w:rPr>
              <w:t xml:space="preserve">Midterm Examination </w:t>
            </w:r>
          </w:p>
          <w:p w:rsidR="00FB2D43" w:rsidRDefault="003F209A">
            <w:pPr>
              <w:numPr>
                <w:ilvl w:val="0"/>
                <w:numId w:val="1"/>
              </w:numPr>
              <w:spacing w:after="22"/>
              <w:ind w:hanging="348"/>
              <w:jc w:val="left"/>
            </w:pPr>
            <w:r>
              <w:rPr>
                <w:b w:val="0"/>
                <w:sz w:val="20"/>
              </w:rPr>
              <w:t xml:space="preserve">Exam  </w:t>
            </w:r>
          </w:p>
          <w:p w:rsidR="00FB2D43" w:rsidRDefault="003F209A">
            <w:pPr>
              <w:numPr>
                <w:ilvl w:val="0"/>
                <w:numId w:val="1"/>
              </w:numPr>
              <w:ind w:hanging="348"/>
              <w:jc w:val="left"/>
            </w:pPr>
            <w:proofErr w:type="spellStart"/>
            <w:r>
              <w:rPr>
                <w:b w:val="0"/>
                <w:sz w:val="20"/>
              </w:rPr>
              <w:t>Self Study</w:t>
            </w:r>
            <w:proofErr w:type="spellEnd"/>
            <w:r>
              <w:rPr>
                <w:b w:val="0"/>
                <w:sz w:val="20"/>
              </w:rPr>
              <w:t xml:space="preserve"> for Exam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51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1 </w:t>
            </w:r>
          </w:p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49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:rsidR="00FB2D43" w:rsidRDefault="003F209A">
            <w:pPr>
              <w:ind w:right="2"/>
              <w:jc w:val="center"/>
            </w:pPr>
            <w:r>
              <w:rPr>
                <w:b w:val="0"/>
                <w:sz w:val="20"/>
              </w:rPr>
              <w:t xml:space="preserve">1 </w:t>
            </w:r>
          </w:p>
          <w:p w:rsidR="00FB2D43" w:rsidRDefault="003F209A">
            <w:pPr>
              <w:ind w:right="2"/>
              <w:jc w:val="center"/>
            </w:pPr>
            <w:r>
              <w:rPr>
                <w:b w:val="0"/>
                <w:sz w:val="20"/>
              </w:rPr>
              <w:t xml:space="preserve">3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D43" w:rsidRDefault="003F209A">
            <w:pPr>
              <w:ind w:right="2"/>
              <w:jc w:val="center"/>
            </w:pPr>
            <w:r>
              <w:rPr>
                <w:b w:val="0"/>
                <w:sz w:val="20"/>
              </w:rPr>
              <w:t xml:space="preserve">4 </w:t>
            </w:r>
          </w:p>
        </w:tc>
      </w:tr>
      <w:tr w:rsidR="00FB2D43">
        <w:trPr>
          <w:trHeight w:val="845"/>
        </w:trPr>
        <w:tc>
          <w:tcPr>
            <w:tcW w:w="5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spacing w:after="9"/>
              <w:ind w:left="144"/>
              <w:jc w:val="left"/>
            </w:pPr>
            <w:r>
              <w:rPr>
                <w:b w:val="0"/>
                <w:sz w:val="20"/>
              </w:rPr>
              <w:t xml:space="preserve">Final Examination </w:t>
            </w:r>
          </w:p>
          <w:p w:rsidR="00FB2D43" w:rsidRDefault="003F209A">
            <w:pPr>
              <w:numPr>
                <w:ilvl w:val="0"/>
                <w:numId w:val="2"/>
              </w:numPr>
              <w:spacing w:after="22"/>
              <w:ind w:hanging="348"/>
              <w:jc w:val="left"/>
            </w:pPr>
            <w:r>
              <w:rPr>
                <w:b w:val="0"/>
                <w:sz w:val="20"/>
              </w:rPr>
              <w:t xml:space="preserve">Exam  </w:t>
            </w:r>
          </w:p>
          <w:p w:rsidR="00FB2D43" w:rsidRDefault="003F209A">
            <w:pPr>
              <w:numPr>
                <w:ilvl w:val="0"/>
                <w:numId w:val="2"/>
              </w:numPr>
              <w:ind w:hanging="348"/>
              <w:jc w:val="left"/>
            </w:pPr>
            <w:proofErr w:type="spellStart"/>
            <w:r>
              <w:rPr>
                <w:b w:val="0"/>
                <w:sz w:val="20"/>
              </w:rPr>
              <w:t>Self Study</w:t>
            </w:r>
            <w:proofErr w:type="spellEnd"/>
            <w:r>
              <w:rPr>
                <w:b w:val="0"/>
                <w:sz w:val="20"/>
              </w:rPr>
              <w:t xml:space="preserve"> for Exam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51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1 </w:t>
            </w:r>
          </w:p>
          <w:p w:rsidR="00FB2D43" w:rsidRDefault="003F209A">
            <w:pPr>
              <w:jc w:val="center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49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:rsidR="00FB2D43" w:rsidRDefault="003F209A">
            <w:pPr>
              <w:ind w:right="2"/>
              <w:jc w:val="center"/>
            </w:pPr>
            <w:r>
              <w:rPr>
                <w:b w:val="0"/>
                <w:sz w:val="20"/>
              </w:rPr>
              <w:t xml:space="preserve">1 </w:t>
            </w:r>
          </w:p>
          <w:p w:rsidR="00FB2D43" w:rsidRDefault="003F209A">
            <w:pPr>
              <w:ind w:right="2"/>
              <w:jc w:val="center"/>
            </w:pPr>
            <w:r>
              <w:rPr>
                <w:b w:val="0"/>
                <w:sz w:val="20"/>
              </w:rPr>
              <w:t xml:space="preserve">4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D43" w:rsidRDefault="003F209A">
            <w:pPr>
              <w:ind w:right="2"/>
              <w:jc w:val="center"/>
            </w:pPr>
            <w:r>
              <w:rPr>
                <w:b w:val="0"/>
                <w:sz w:val="20"/>
              </w:rPr>
              <w:t xml:space="preserve">5 </w:t>
            </w:r>
          </w:p>
        </w:tc>
      </w:tr>
      <w:tr w:rsidR="00FB2D43">
        <w:trPr>
          <w:trHeight w:val="408"/>
        </w:trPr>
        <w:tc>
          <w:tcPr>
            <w:tcW w:w="7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44"/>
              <w:jc w:val="left"/>
            </w:pPr>
            <w:r>
              <w:rPr>
                <w:b w:val="0"/>
                <w:sz w:val="22"/>
              </w:rPr>
              <w:t xml:space="preserve">Total Workload 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1"/>
              <w:jc w:val="center"/>
            </w:pPr>
            <w:r>
              <w:rPr>
                <w:b w:val="0"/>
                <w:sz w:val="22"/>
              </w:rPr>
              <w:t xml:space="preserve">30 </w:t>
            </w:r>
          </w:p>
        </w:tc>
      </w:tr>
      <w:tr w:rsidR="00FB2D43">
        <w:trPr>
          <w:trHeight w:val="406"/>
        </w:trPr>
        <w:tc>
          <w:tcPr>
            <w:tcW w:w="7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44"/>
              <w:jc w:val="left"/>
            </w:pPr>
            <w:r>
              <w:rPr>
                <w:b w:val="0"/>
                <w:sz w:val="22"/>
              </w:rPr>
              <w:t xml:space="preserve">Total Workload/30 (h)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1"/>
              <w:jc w:val="center"/>
            </w:pPr>
            <w:r>
              <w:rPr>
                <w:b w:val="0"/>
                <w:sz w:val="22"/>
              </w:rPr>
              <w:t xml:space="preserve">1 </w:t>
            </w:r>
          </w:p>
        </w:tc>
      </w:tr>
      <w:tr w:rsidR="00FB2D43">
        <w:trPr>
          <w:trHeight w:val="408"/>
        </w:trPr>
        <w:tc>
          <w:tcPr>
            <w:tcW w:w="7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left="144"/>
              <w:jc w:val="left"/>
            </w:pPr>
            <w:r>
              <w:rPr>
                <w:b w:val="0"/>
                <w:sz w:val="22"/>
              </w:rPr>
              <w:t xml:space="preserve">ECTS Credit of the Course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43" w:rsidRDefault="003F209A">
            <w:pPr>
              <w:ind w:right="1"/>
              <w:jc w:val="center"/>
            </w:pPr>
            <w:r>
              <w:rPr>
                <w:b w:val="0"/>
                <w:sz w:val="22"/>
              </w:rPr>
              <w:t xml:space="preserve">1 </w:t>
            </w:r>
          </w:p>
        </w:tc>
      </w:tr>
    </w:tbl>
    <w:p w:rsidR="00FB2D43" w:rsidRDefault="003F209A">
      <w:pPr>
        <w:jc w:val="both"/>
      </w:pPr>
      <w:r>
        <w:rPr>
          <w:sz w:val="22"/>
        </w:rPr>
        <w:t xml:space="preserve"> </w:t>
      </w:r>
    </w:p>
    <w:sectPr w:rsidR="00FB2D43">
      <w:pgSz w:w="11900" w:h="16840"/>
      <w:pgMar w:top="571" w:right="4179" w:bottom="1581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3DFA"/>
    <w:multiLevelType w:val="hybridMultilevel"/>
    <w:tmpl w:val="A8066234"/>
    <w:lvl w:ilvl="0" w:tplc="01B6179C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F4115E">
      <w:start w:val="1"/>
      <w:numFmt w:val="bullet"/>
      <w:lvlText w:val="o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3A25F8">
      <w:start w:val="1"/>
      <w:numFmt w:val="bullet"/>
      <w:lvlText w:val="▪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84B91A">
      <w:start w:val="1"/>
      <w:numFmt w:val="bullet"/>
      <w:lvlText w:val="•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CA5CF4">
      <w:start w:val="1"/>
      <w:numFmt w:val="bullet"/>
      <w:lvlText w:val="o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3ED320">
      <w:start w:val="1"/>
      <w:numFmt w:val="bullet"/>
      <w:lvlText w:val="▪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F4BB00">
      <w:start w:val="1"/>
      <w:numFmt w:val="bullet"/>
      <w:lvlText w:val="•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041388">
      <w:start w:val="1"/>
      <w:numFmt w:val="bullet"/>
      <w:lvlText w:val="o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14324A">
      <w:start w:val="1"/>
      <w:numFmt w:val="bullet"/>
      <w:lvlText w:val="▪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A125E3"/>
    <w:multiLevelType w:val="hybridMultilevel"/>
    <w:tmpl w:val="666E229E"/>
    <w:lvl w:ilvl="0" w:tplc="64323356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4A44E2">
      <w:start w:val="1"/>
      <w:numFmt w:val="bullet"/>
      <w:lvlText w:val="o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74DABC">
      <w:start w:val="1"/>
      <w:numFmt w:val="bullet"/>
      <w:lvlText w:val="▪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F80B42">
      <w:start w:val="1"/>
      <w:numFmt w:val="bullet"/>
      <w:lvlText w:val="•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92C9DA">
      <w:start w:val="1"/>
      <w:numFmt w:val="bullet"/>
      <w:lvlText w:val="o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EEE05C">
      <w:start w:val="1"/>
      <w:numFmt w:val="bullet"/>
      <w:lvlText w:val="▪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18E6E4">
      <w:start w:val="1"/>
      <w:numFmt w:val="bullet"/>
      <w:lvlText w:val="•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9CB78E">
      <w:start w:val="1"/>
      <w:numFmt w:val="bullet"/>
      <w:lvlText w:val="o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8ABF9A">
      <w:start w:val="1"/>
      <w:numFmt w:val="bullet"/>
      <w:lvlText w:val="▪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43"/>
    <w:rsid w:val="003F209A"/>
    <w:rsid w:val="00FB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2B72D3-E84D-4A6C-8D25-3669C051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TURK001.doc</vt:lpstr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TURK001.doc</dc:title>
  <dc:subject/>
  <dc:creator>Ibrahim ERSAN</dc:creator>
  <cp:keywords/>
  <cp:lastModifiedBy>Ays</cp:lastModifiedBy>
  <cp:revision>2</cp:revision>
  <dcterms:created xsi:type="dcterms:W3CDTF">2024-04-26T13:21:00Z</dcterms:created>
  <dcterms:modified xsi:type="dcterms:W3CDTF">2024-04-26T13:21:00Z</dcterms:modified>
</cp:coreProperties>
</file>