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BA" w:rsidRPr="005B175E" w:rsidRDefault="00D72FBA" w:rsidP="00D72FBA">
      <w:pPr>
        <w:jc w:val="center"/>
        <w:rPr>
          <w:b/>
        </w:rPr>
      </w:pPr>
      <w:r w:rsidRPr="005B175E">
        <w:rPr>
          <w:b/>
        </w:rPr>
        <w:t>GAU, Faculty of Humanities</w:t>
      </w:r>
    </w:p>
    <w:p w:rsidR="00D72FBA" w:rsidRPr="005B175E" w:rsidRDefault="00D72FBA" w:rsidP="00D72FBA">
      <w:pPr>
        <w:jc w:val="center"/>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969"/>
        <w:gridCol w:w="3543"/>
        <w:gridCol w:w="426"/>
        <w:gridCol w:w="850"/>
      </w:tblGrid>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Course Unit Title</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9512F2" w:rsidRDefault="00D14E8B" w:rsidP="00EE5620">
            <w:r>
              <w:rPr>
                <w:sz w:val="22"/>
                <w:szCs w:val="22"/>
              </w:rPr>
              <w:t>American Poetry 1</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Course Unit Code</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8E3D52" w:rsidP="00EE5620">
            <w:r>
              <w:t>AME 303</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Type of Course Unit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9512F2">
            <w:r w:rsidRPr="005B175E">
              <w:t>Compulsory</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Level of Course Unit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331A5E" w:rsidP="00EE5620">
            <w:r>
              <w:t>Secon</w:t>
            </w:r>
            <w:r w:rsidR="00D72FBA" w:rsidRPr="005B175E">
              <w:t xml:space="preserve">d year, Bachelors Degree </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National Credits</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3</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Number of ECTS Credits Allocated</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6 ECTS</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Theoretical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9512F2" w:rsidP="00EE5620">
            <w:r>
              <w:t>3</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Practice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Laboratory (hour/week)</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Year of Study</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331A5E" w:rsidP="00EE5620">
            <w:r>
              <w:t>2</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Semester when the course unit is delivered</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331A5E" w:rsidP="00EE5620">
            <w:r>
              <w:t>2 (spring)</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Mode of Delivery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9512F2">
            <w:r w:rsidRPr="005B175E">
              <w:t>Face to Face</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Language of Instruction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English</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Prerequisities and co-requisities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None</w:t>
            </w:r>
          </w:p>
        </w:tc>
      </w:tr>
      <w:tr w:rsidR="00D72FBA" w:rsidRPr="005B175E" w:rsidTr="00EE5620">
        <w:trPr>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rPr>
            </w:pPr>
            <w:r w:rsidRPr="005B175E">
              <w:rPr>
                <w:b/>
              </w:rPr>
              <w:t xml:space="preserve">Recommended Optional Programme Components </w:t>
            </w:r>
          </w:p>
        </w:tc>
        <w:tc>
          <w:tcPr>
            <w:tcW w:w="4819" w:type="dxa"/>
            <w:gridSpan w:val="3"/>
            <w:tcBorders>
              <w:top w:val="single" w:sz="4" w:space="0" w:color="000000"/>
              <w:left w:val="single" w:sz="4" w:space="0" w:color="000000"/>
              <w:bottom w:val="single" w:sz="4" w:space="0" w:color="000000"/>
              <w:right w:val="single" w:sz="4" w:space="0" w:color="000000"/>
            </w:tcBorders>
          </w:tcPr>
          <w:p w:rsidR="00D72FBA" w:rsidRPr="005B175E" w:rsidRDefault="00D72FBA" w:rsidP="00EE5620">
            <w:r w:rsidRPr="005B175E">
              <w:t>None</w:t>
            </w:r>
          </w:p>
        </w:tc>
      </w:tr>
      <w:tr w:rsidR="00D72FBA" w:rsidRPr="005B175E" w:rsidTr="00EE5620">
        <w:trPr>
          <w:trHeight w:val="425"/>
        </w:trPr>
        <w:tc>
          <w:tcPr>
            <w:tcW w:w="9322" w:type="dxa"/>
            <w:gridSpan w:val="5"/>
            <w:tcBorders>
              <w:top w:val="single" w:sz="4" w:space="0" w:color="000000"/>
              <w:left w:val="single" w:sz="4" w:space="0" w:color="000000"/>
              <w:bottom w:val="nil"/>
              <w:right w:val="single" w:sz="4" w:space="0" w:color="000000"/>
            </w:tcBorders>
            <w:vAlign w:val="center"/>
          </w:tcPr>
          <w:p w:rsidR="00D72FBA" w:rsidRPr="005B175E" w:rsidRDefault="00D72FBA" w:rsidP="00EE5620">
            <w:r w:rsidRPr="005B175E">
              <w:rPr>
                <w:b/>
              </w:rPr>
              <w:t>Objectives of the Course:</w:t>
            </w:r>
          </w:p>
        </w:tc>
      </w:tr>
      <w:tr w:rsidR="00D72FBA" w:rsidRPr="005B175E" w:rsidTr="00EE5620">
        <w:trPr>
          <w:trHeight w:val="20"/>
        </w:trPr>
        <w:tc>
          <w:tcPr>
            <w:tcW w:w="9322" w:type="dxa"/>
            <w:gridSpan w:val="5"/>
            <w:tcBorders>
              <w:top w:val="nil"/>
              <w:left w:val="single" w:sz="4" w:space="0" w:color="000000"/>
              <w:bottom w:val="single" w:sz="4" w:space="0" w:color="000000"/>
              <w:right w:val="single" w:sz="4" w:space="0" w:color="000000"/>
            </w:tcBorders>
            <w:vAlign w:val="center"/>
          </w:tcPr>
          <w:p w:rsidR="005933F3" w:rsidRDefault="00264889" w:rsidP="005933F3">
            <w:pPr>
              <w:numPr>
                <w:ilvl w:val="0"/>
                <w:numId w:val="3"/>
              </w:numPr>
              <w:jc w:val="both"/>
              <w:rPr>
                <w:lang w:val="en-US"/>
              </w:rPr>
            </w:pPr>
            <w:r w:rsidRPr="005B175E">
              <w:rPr>
                <w:lang w:val="en-US"/>
              </w:rPr>
              <w:t xml:space="preserve"> </w:t>
            </w:r>
            <w:r w:rsidR="005933F3">
              <w:rPr>
                <w:lang w:val="en-US"/>
              </w:rPr>
              <w:t>To improve the language aptitude of students</w:t>
            </w:r>
          </w:p>
          <w:p w:rsidR="005933F3" w:rsidRDefault="005933F3" w:rsidP="005933F3">
            <w:pPr>
              <w:numPr>
                <w:ilvl w:val="0"/>
                <w:numId w:val="3"/>
              </w:numPr>
              <w:jc w:val="both"/>
              <w:rPr>
                <w:lang w:val="en-US"/>
              </w:rPr>
            </w:pPr>
            <w:r>
              <w:rPr>
                <w:lang w:val="en-US"/>
              </w:rPr>
              <w:t>To give insight into literature</w:t>
            </w:r>
          </w:p>
          <w:p w:rsidR="005933F3" w:rsidRDefault="005933F3" w:rsidP="005933F3">
            <w:pPr>
              <w:numPr>
                <w:ilvl w:val="0"/>
                <w:numId w:val="3"/>
              </w:numPr>
              <w:jc w:val="both"/>
              <w:rPr>
                <w:lang w:val="en-US"/>
              </w:rPr>
            </w:pPr>
            <w:r>
              <w:rPr>
                <w:lang w:val="en-US"/>
              </w:rPr>
              <w:t xml:space="preserve">To </w:t>
            </w:r>
            <w:proofErr w:type="spellStart"/>
            <w:r>
              <w:rPr>
                <w:lang w:val="en-US"/>
              </w:rPr>
              <w:t>evable</w:t>
            </w:r>
            <w:proofErr w:type="spellEnd"/>
            <w:r>
              <w:rPr>
                <w:lang w:val="en-US"/>
              </w:rPr>
              <w:t xml:space="preserve"> students to appreciate art </w:t>
            </w:r>
          </w:p>
          <w:p w:rsidR="00D72FBA" w:rsidRPr="005933F3" w:rsidRDefault="005933F3" w:rsidP="005933F3">
            <w:pPr>
              <w:numPr>
                <w:ilvl w:val="0"/>
                <w:numId w:val="1"/>
              </w:numPr>
              <w:jc w:val="both"/>
              <w:rPr>
                <w:lang w:val="en-US"/>
              </w:rPr>
            </w:pPr>
            <w:r>
              <w:rPr>
                <w:lang w:val="en-US"/>
              </w:rPr>
              <w:t xml:space="preserve">To </w:t>
            </w:r>
            <w:proofErr w:type="spellStart"/>
            <w:r>
              <w:rPr>
                <w:lang w:val="en-US"/>
              </w:rPr>
              <w:t>evable</w:t>
            </w:r>
            <w:proofErr w:type="spellEnd"/>
            <w:r>
              <w:rPr>
                <w:lang w:val="en-US"/>
              </w:rPr>
              <w:t xml:space="preserve"> students identify literary genies</w:t>
            </w:r>
          </w:p>
        </w:tc>
      </w:tr>
      <w:tr w:rsidR="00D72FBA" w:rsidRPr="005B175E" w:rsidTr="00EE5620">
        <w:trPr>
          <w:trHeight w:hRule="exact" w:val="425"/>
        </w:trPr>
        <w:tc>
          <w:tcPr>
            <w:tcW w:w="8046" w:type="dxa"/>
            <w:gridSpan w:val="3"/>
            <w:tcBorders>
              <w:top w:val="single" w:sz="4" w:space="0" w:color="000000"/>
              <w:left w:val="single" w:sz="4" w:space="0" w:color="auto"/>
              <w:bottom w:val="single" w:sz="4" w:space="0" w:color="auto"/>
              <w:right w:val="nil"/>
            </w:tcBorders>
            <w:vAlign w:val="center"/>
          </w:tcPr>
          <w:p w:rsidR="00D72FBA" w:rsidRPr="005B175E" w:rsidRDefault="00D72FBA" w:rsidP="00EE5620">
            <w:pPr>
              <w:pStyle w:val="BodyTextIndent"/>
              <w:ind w:left="0"/>
              <w:rPr>
                <w:sz w:val="24"/>
                <w:szCs w:val="24"/>
              </w:rPr>
            </w:pPr>
            <w:r w:rsidRPr="005B175E">
              <w:rPr>
                <w:b/>
                <w:bCs/>
                <w:sz w:val="24"/>
                <w:szCs w:val="24"/>
              </w:rPr>
              <w:t>Learning</w:t>
            </w:r>
            <w:r w:rsidRPr="005B175E">
              <w:rPr>
                <w:b/>
                <w:sz w:val="24"/>
                <w:szCs w:val="24"/>
              </w:rPr>
              <w:t xml:space="preserve"> Outcomes</w:t>
            </w:r>
          </w:p>
        </w:tc>
        <w:tc>
          <w:tcPr>
            <w:tcW w:w="1276" w:type="dxa"/>
            <w:gridSpan w:val="2"/>
            <w:tcBorders>
              <w:top w:val="single" w:sz="4" w:space="0" w:color="000000"/>
              <w:left w:val="nil"/>
              <w:bottom w:val="single" w:sz="4" w:space="0" w:color="auto"/>
              <w:right w:val="single" w:sz="4" w:space="0" w:color="auto"/>
            </w:tcBorders>
            <w:vAlign w:val="center"/>
          </w:tcPr>
          <w:p w:rsidR="00D72FBA" w:rsidRPr="005B175E" w:rsidRDefault="00D72FBA" w:rsidP="00EE5620">
            <w:pPr>
              <w:pStyle w:val="BodyTextIndent"/>
              <w:ind w:left="0"/>
              <w:rPr>
                <w:sz w:val="24"/>
                <w:szCs w:val="24"/>
              </w:rPr>
            </w:pPr>
          </w:p>
        </w:tc>
      </w:tr>
      <w:tr w:rsidR="00D72FBA" w:rsidRPr="005B175E" w:rsidTr="00EE5620">
        <w:trPr>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rPr>
                <w:sz w:val="24"/>
                <w:szCs w:val="24"/>
              </w:rPr>
            </w:pPr>
            <w:r w:rsidRPr="005B175E">
              <w:rPr>
                <w:sz w:val="24"/>
                <w:szCs w:val="24"/>
              </w:rPr>
              <w:t>When this course has been completed the student should be able to</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Assesment.</w:t>
            </w:r>
          </w:p>
        </w:tc>
      </w:tr>
      <w:tr w:rsidR="00D72FBA" w:rsidRPr="005B175E" w:rsidTr="00331A5E">
        <w:trPr>
          <w:trHeight w:val="151"/>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r w:rsidRPr="005B175E">
              <w:rPr>
                <w:sz w:val="24"/>
                <w:szCs w:val="24"/>
              </w:rPr>
              <w:t>1</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331A5E" w:rsidP="00264889">
            <w:pPr>
              <w:jc w:val="both"/>
              <w:rPr>
                <w:sz w:val="22"/>
                <w:szCs w:val="22"/>
                <w:lang w:val="en-US"/>
              </w:rPr>
            </w:pPr>
            <w:r w:rsidRPr="00331A5E">
              <w:rPr>
                <w:sz w:val="22"/>
                <w:szCs w:val="22"/>
                <w:lang w:val="en-US"/>
              </w:rPr>
              <w:t>Have a clear understanding of various types of texts</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1</w:t>
            </w:r>
            <w:r w:rsidR="009512F2">
              <w:t>,2,3</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r w:rsidRPr="005B175E">
              <w:rPr>
                <w:sz w:val="24"/>
                <w:szCs w:val="24"/>
              </w:rPr>
              <w:t>2</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331A5E" w:rsidP="00264889">
            <w:pPr>
              <w:jc w:val="both"/>
              <w:rPr>
                <w:sz w:val="22"/>
                <w:szCs w:val="22"/>
                <w:lang w:val="en-US"/>
              </w:rPr>
            </w:pPr>
            <w:r w:rsidRPr="00331A5E">
              <w:rPr>
                <w:sz w:val="22"/>
                <w:szCs w:val="22"/>
                <w:lang w:val="en-US"/>
              </w:rPr>
              <w:t>Know and use more vocabulary</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1,2</w:t>
            </w:r>
            <w:r w:rsidR="009512F2">
              <w:t>,3</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r w:rsidRPr="005B175E">
              <w:rPr>
                <w:sz w:val="24"/>
                <w:szCs w:val="24"/>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331A5E" w:rsidP="00264889">
            <w:pPr>
              <w:jc w:val="both"/>
              <w:rPr>
                <w:sz w:val="22"/>
                <w:szCs w:val="22"/>
                <w:lang w:val="en-US"/>
              </w:rPr>
            </w:pPr>
            <w:r w:rsidRPr="00331A5E">
              <w:rPr>
                <w:sz w:val="22"/>
                <w:szCs w:val="22"/>
                <w:lang w:val="en-US"/>
              </w:rPr>
              <w:t>Know and use basic literary devices</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1,2</w:t>
            </w:r>
            <w:r w:rsidR="009512F2">
              <w:t>,3</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r w:rsidRPr="005B175E">
              <w:rPr>
                <w:sz w:val="24"/>
                <w:szCs w:val="24"/>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331A5E" w:rsidP="00264889">
            <w:pPr>
              <w:jc w:val="both"/>
            </w:pPr>
            <w:r w:rsidRPr="00331A5E">
              <w:rPr>
                <w:sz w:val="22"/>
                <w:szCs w:val="22"/>
                <w:lang w:val="en-US"/>
              </w:rPr>
              <w:t>Make comparisons between short stories</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1,</w:t>
            </w:r>
            <w:r w:rsidR="009512F2">
              <w:t>2,</w:t>
            </w:r>
            <w:r w:rsidRPr="005B175E">
              <w:t>3</w:t>
            </w:r>
          </w:p>
        </w:tc>
      </w:tr>
      <w:tr w:rsidR="00331A5E"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31A5E" w:rsidRPr="005B175E" w:rsidRDefault="00331A5E" w:rsidP="00EE5620">
            <w:pPr>
              <w:pStyle w:val="BodyTextIndent"/>
              <w:ind w:left="0"/>
              <w:jc w:val="center"/>
              <w:rPr>
                <w:sz w:val="24"/>
                <w:szCs w:val="24"/>
              </w:rPr>
            </w:pPr>
            <w:r>
              <w:rPr>
                <w:sz w:val="24"/>
                <w:szCs w:val="24"/>
              </w:rPr>
              <w:t>5</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331A5E" w:rsidRPr="00331A5E" w:rsidRDefault="00331A5E" w:rsidP="00264889">
            <w:pPr>
              <w:jc w:val="both"/>
              <w:rPr>
                <w:sz w:val="22"/>
                <w:szCs w:val="22"/>
                <w:lang w:val="en-US"/>
              </w:rPr>
            </w:pPr>
            <w:r w:rsidRPr="00331A5E">
              <w:rPr>
                <w:sz w:val="22"/>
                <w:szCs w:val="22"/>
                <w:lang w:val="en-US"/>
              </w:rPr>
              <w:t>Find the main idea in short stories</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31A5E" w:rsidRPr="005B175E" w:rsidRDefault="00331A5E" w:rsidP="00EE5620">
            <w:pPr>
              <w:jc w:val="center"/>
            </w:pPr>
            <w:r w:rsidRPr="00331A5E">
              <w:t>1,2,3</w:t>
            </w:r>
          </w:p>
        </w:tc>
      </w:tr>
      <w:tr w:rsidR="00331A5E"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31A5E" w:rsidRDefault="00331A5E" w:rsidP="00EE5620">
            <w:pPr>
              <w:pStyle w:val="BodyTextIndent"/>
              <w:ind w:left="0"/>
              <w:jc w:val="center"/>
              <w:rPr>
                <w:sz w:val="24"/>
                <w:szCs w:val="24"/>
              </w:rPr>
            </w:pPr>
            <w:r>
              <w:rPr>
                <w:sz w:val="24"/>
                <w:szCs w:val="24"/>
              </w:rPr>
              <w:t>6</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331A5E" w:rsidRPr="00331A5E" w:rsidRDefault="00331A5E" w:rsidP="00264889">
            <w:pPr>
              <w:jc w:val="both"/>
              <w:rPr>
                <w:sz w:val="22"/>
                <w:szCs w:val="22"/>
                <w:lang w:val="en-US"/>
              </w:rPr>
            </w:pPr>
            <w:r w:rsidRPr="00331A5E">
              <w:rPr>
                <w:sz w:val="22"/>
                <w:szCs w:val="22"/>
                <w:lang w:val="en-US"/>
              </w:rPr>
              <w:t>Comprehend literary terminology</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31A5E" w:rsidRPr="005B175E" w:rsidRDefault="00331A5E" w:rsidP="00EE5620">
            <w:pPr>
              <w:jc w:val="center"/>
            </w:pPr>
            <w:r w:rsidRPr="00331A5E">
              <w:t>1,2,3</w:t>
            </w:r>
          </w:p>
        </w:tc>
      </w:tr>
      <w:tr w:rsidR="00D72FBA" w:rsidRPr="005B175E" w:rsidTr="00EE5620">
        <w:trPr>
          <w:trHeight w:val="284"/>
        </w:trPr>
        <w:tc>
          <w:tcPr>
            <w:tcW w:w="9322" w:type="dxa"/>
            <w:gridSpan w:val="5"/>
            <w:tcBorders>
              <w:top w:val="single" w:sz="4" w:space="0" w:color="auto"/>
              <w:left w:val="single" w:sz="4" w:space="0" w:color="auto"/>
              <w:bottom w:val="single" w:sz="4" w:space="0" w:color="000000"/>
              <w:right w:val="single" w:sz="4" w:space="0" w:color="000000"/>
            </w:tcBorders>
            <w:vAlign w:val="center"/>
          </w:tcPr>
          <w:p w:rsidR="00D72FBA" w:rsidRPr="005B175E" w:rsidRDefault="00D72FBA" w:rsidP="009512F2">
            <w:pPr>
              <w:jc w:val="center"/>
            </w:pPr>
            <w:r w:rsidRPr="005B175E">
              <w:t xml:space="preserve">Assesment Methods: 1. Written Exam, 2. Assignment </w:t>
            </w:r>
          </w:p>
        </w:tc>
      </w:tr>
      <w:tr w:rsidR="00D72FBA" w:rsidRPr="005B175E" w:rsidTr="00EE5620">
        <w:trPr>
          <w:trHeight w:val="425"/>
        </w:trPr>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D72FBA" w:rsidRPr="005B175E" w:rsidRDefault="00D72FBA" w:rsidP="00EE5620">
            <w:pPr>
              <w:rPr>
                <w:b/>
                <w:bCs/>
              </w:rPr>
            </w:pPr>
            <w:r w:rsidRPr="005B175E">
              <w:rPr>
                <w:b/>
                <w:bCs/>
              </w:rPr>
              <w:t>Course’s Contribution to Program</w:t>
            </w:r>
          </w:p>
        </w:tc>
      </w:tr>
      <w:tr w:rsidR="00D72FBA" w:rsidRPr="005B175E" w:rsidTr="00EE5620">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0"/>
              <w:jc w:val="center"/>
              <w:rPr>
                <w:sz w:val="24"/>
                <w:szCs w:val="24"/>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pStyle w:val="BodyTextIndent"/>
              <w:ind w:left="284"/>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t>CL</w:t>
            </w:r>
          </w:p>
        </w:tc>
      </w:tr>
      <w:tr w:rsidR="008B74C1" w:rsidRPr="005B175E" w:rsidTr="00117035">
        <w:trPr>
          <w:trHeight w:val="284"/>
        </w:trPr>
        <w:tc>
          <w:tcPr>
            <w:tcW w:w="534" w:type="dxa"/>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1</w:t>
            </w:r>
          </w:p>
        </w:tc>
        <w:tc>
          <w:tcPr>
            <w:tcW w:w="7938" w:type="dxa"/>
            <w:gridSpan w:val="3"/>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50" w:type="dxa"/>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3</w:t>
            </w:r>
          </w:p>
        </w:tc>
      </w:tr>
      <w:tr w:rsidR="008B74C1" w:rsidRPr="005B175E" w:rsidTr="00117035">
        <w:trPr>
          <w:trHeight w:val="284"/>
        </w:trPr>
        <w:tc>
          <w:tcPr>
            <w:tcW w:w="534" w:type="dxa"/>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2</w:t>
            </w:r>
          </w:p>
        </w:tc>
        <w:tc>
          <w:tcPr>
            <w:tcW w:w="7938" w:type="dxa"/>
            <w:gridSpan w:val="3"/>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To read, interpret and evaluate the literary texts as the aesthetic works of the cultural production and change fields by comprehending critical and theoretical approaches towards literature, arts and language studies.</w:t>
            </w:r>
          </w:p>
        </w:tc>
        <w:tc>
          <w:tcPr>
            <w:tcW w:w="850" w:type="dxa"/>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 xml:space="preserve">      5</w:t>
            </w:r>
          </w:p>
        </w:tc>
      </w:tr>
      <w:tr w:rsidR="008B74C1" w:rsidRPr="005B175E" w:rsidTr="00117035">
        <w:trPr>
          <w:trHeight w:val="284"/>
        </w:trPr>
        <w:tc>
          <w:tcPr>
            <w:tcW w:w="534" w:type="dxa"/>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3</w:t>
            </w:r>
          </w:p>
        </w:tc>
        <w:tc>
          <w:tcPr>
            <w:tcW w:w="7938" w:type="dxa"/>
            <w:gridSpan w:val="3"/>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To learn their own culture by making comparison to other cultures, especially English culture, and contribute to their own cultures while applying their interpretations to the written text and the world beyond it</w:t>
            </w:r>
          </w:p>
        </w:tc>
        <w:tc>
          <w:tcPr>
            <w:tcW w:w="850" w:type="dxa"/>
            <w:tcBorders>
              <w:top w:val="single" w:sz="4" w:space="0" w:color="auto"/>
              <w:left w:val="single" w:sz="4" w:space="0" w:color="auto"/>
              <w:bottom w:val="single" w:sz="4" w:space="0" w:color="auto"/>
              <w:right w:val="single" w:sz="4" w:space="0" w:color="auto"/>
            </w:tcBorders>
          </w:tcPr>
          <w:p w:rsidR="008B74C1" w:rsidRPr="006B07BB" w:rsidRDefault="008B74C1" w:rsidP="008B74C1">
            <w:r>
              <w:t>1</w:t>
            </w:r>
            <w:bookmarkStart w:id="0" w:name="_GoBack"/>
            <w:bookmarkEnd w:id="0"/>
          </w:p>
        </w:tc>
      </w:tr>
      <w:tr w:rsidR="008B74C1" w:rsidRPr="005B175E" w:rsidTr="00117035">
        <w:trPr>
          <w:trHeight w:val="284"/>
        </w:trPr>
        <w:tc>
          <w:tcPr>
            <w:tcW w:w="534" w:type="dxa"/>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4</w:t>
            </w:r>
          </w:p>
        </w:tc>
        <w:tc>
          <w:tcPr>
            <w:tcW w:w="7938" w:type="dxa"/>
            <w:gridSpan w:val="3"/>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To conduct purposeful analysis of discourse, including discussion of the history, forms, and conventions of the different literary  periods and genres, and analyze works of poetry, fiction and drama by demonstrating  knowledge of critical techniques and terminology.</w:t>
            </w:r>
          </w:p>
        </w:tc>
        <w:tc>
          <w:tcPr>
            <w:tcW w:w="850" w:type="dxa"/>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5</w:t>
            </w:r>
          </w:p>
        </w:tc>
      </w:tr>
      <w:tr w:rsidR="008B74C1" w:rsidRPr="005B175E" w:rsidTr="00117035">
        <w:trPr>
          <w:trHeight w:val="284"/>
        </w:trPr>
        <w:tc>
          <w:tcPr>
            <w:tcW w:w="534" w:type="dxa"/>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5</w:t>
            </w:r>
          </w:p>
        </w:tc>
        <w:tc>
          <w:tcPr>
            <w:tcW w:w="7938" w:type="dxa"/>
            <w:gridSpan w:val="3"/>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 xml:space="preserve">Be able to translate the texts from English to Turkish and from Turkish to </w:t>
            </w:r>
            <w:r w:rsidRPr="006B07BB">
              <w:lastRenderedPageBreak/>
              <w:t>English by developing effective translation methods and strategies for different text types and to earn the competence for translation in the other fields that require expertise.</w:t>
            </w:r>
          </w:p>
        </w:tc>
        <w:tc>
          <w:tcPr>
            <w:tcW w:w="850" w:type="dxa"/>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lastRenderedPageBreak/>
              <w:t xml:space="preserve">      2</w:t>
            </w:r>
          </w:p>
        </w:tc>
      </w:tr>
      <w:tr w:rsidR="008B74C1" w:rsidRPr="005B175E" w:rsidTr="00117035">
        <w:trPr>
          <w:trHeight w:val="284"/>
        </w:trPr>
        <w:tc>
          <w:tcPr>
            <w:tcW w:w="534" w:type="dxa"/>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lastRenderedPageBreak/>
              <w:t>6</w:t>
            </w:r>
          </w:p>
        </w:tc>
        <w:tc>
          <w:tcPr>
            <w:tcW w:w="7938" w:type="dxa"/>
            <w:gridSpan w:val="3"/>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To earn competence for translation in the fields that  require expertise.</w:t>
            </w:r>
          </w:p>
        </w:tc>
        <w:tc>
          <w:tcPr>
            <w:tcW w:w="850" w:type="dxa"/>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1</w:t>
            </w:r>
          </w:p>
        </w:tc>
      </w:tr>
      <w:tr w:rsidR="008B74C1" w:rsidRPr="005B175E" w:rsidTr="00117035">
        <w:trPr>
          <w:trHeight w:val="284"/>
        </w:trPr>
        <w:tc>
          <w:tcPr>
            <w:tcW w:w="534" w:type="dxa"/>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7</w:t>
            </w:r>
          </w:p>
        </w:tc>
        <w:tc>
          <w:tcPr>
            <w:tcW w:w="7938" w:type="dxa"/>
            <w:gridSpan w:val="3"/>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To comprehend theories developed in the scope of various scientific fields such as education and psychology, which have influenced the teaching of English language and their reflections on pedagogy</w:t>
            </w:r>
          </w:p>
        </w:tc>
        <w:tc>
          <w:tcPr>
            <w:tcW w:w="850" w:type="dxa"/>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4</w:t>
            </w:r>
          </w:p>
        </w:tc>
      </w:tr>
      <w:tr w:rsidR="008B74C1" w:rsidRPr="005B175E" w:rsidTr="00117035">
        <w:trPr>
          <w:trHeight w:val="284"/>
        </w:trPr>
        <w:tc>
          <w:tcPr>
            <w:tcW w:w="534" w:type="dxa"/>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8</w:t>
            </w:r>
          </w:p>
        </w:tc>
        <w:tc>
          <w:tcPr>
            <w:tcW w:w="7938" w:type="dxa"/>
            <w:gridSpan w:val="3"/>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To make an in-depth analysis of mythology, Classic, and Neo-Classic art insights that form a base for Western Culture; in addition, perceive and assess those events which influenced the Western History such as Renaissance and Reformation</w:t>
            </w:r>
          </w:p>
        </w:tc>
        <w:tc>
          <w:tcPr>
            <w:tcW w:w="850" w:type="dxa"/>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3</w:t>
            </w:r>
          </w:p>
        </w:tc>
      </w:tr>
      <w:tr w:rsidR="008B74C1" w:rsidRPr="005B175E" w:rsidTr="00117035">
        <w:trPr>
          <w:trHeight w:val="284"/>
        </w:trPr>
        <w:tc>
          <w:tcPr>
            <w:tcW w:w="534" w:type="dxa"/>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9</w:t>
            </w:r>
          </w:p>
        </w:tc>
        <w:tc>
          <w:tcPr>
            <w:tcW w:w="7938" w:type="dxa"/>
            <w:gridSpan w:val="3"/>
            <w:tcBorders>
              <w:top w:val="single" w:sz="4" w:space="0" w:color="auto"/>
              <w:left w:val="single" w:sz="4" w:space="0" w:color="auto"/>
              <w:bottom w:val="single" w:sz="4" w:space="0" w:color="auto"/>
              <w:right w:val="single" w:sz="4" w:space="0" w:color="auto"/>
            </w:tcBorders>
          </w:tcPr>
          <w:p w:rsidR="008B74C1" w:rsidRPr="006B07BB" w:rsidRDefault="008B74C1" w:rsidP="008B74C1">
            <w:r w:rsidRPr="006B07BB">
              <w:t>To read literary works with understanding of their background, structure, meanings, implications and relevance applying knowledge of the history, theory and methodologies of the discipline and its contexts in thoughtful  discourse, get detailed information on the periods, writers and works of American and British  Literature, comprehend the American and British Literature, its history and intellectual background</w:t>
            </w:r>
          </w:p>
        </w:tc>
        <w:tc>
          <w:tcPr>
            <w:tcW w:w="850" w:type="dxa"/>
            <w:tcBorders>
              <w:top w:val="single" w:sz="4" w:space="0" w:color="auto"/>
              <w:left w:val="single" w:sz="4" w:space="0" w:color="auto"/>
              <w:bottom w:val="single" w:sz="4" w:space="0" w:color="auto"/>
              <w:right w:val="single" w:sz="4" w:space="0" w:color="auto"/>
            </w:tcBorders>
          </w:tcPr>
          <w:p w:rsidR="008B74C1" w:rsidRDefault="008B74C1" w:rsidP="008B74C1">
            <w:r w:rsidRPr="006B07BB">
              <w:t xml:space="preserve">      2</w:t>
            </w:r>
          </w:p>
        </w:tc>
      </w:tr>
      <w:tr w:rsidR="00D72FBA" w:rsidRPr="005B175E" w:rsidTr="00EE5620">
        <w:trPr>
          <w:trHeight w:val="284"/>
        </w:trPr>
        <w:tc>
          <w:tcPr>
            <w:tcW w:w="9322" w:type="dxa"/>
            <w:gridSpan w:val="5"/>
            <w:tcBorders>
              <w:top w:val="single" w:sz="4" w:space="0" w:color="auto"/>
              <w:left w:val="single" w:sz="4" w:space="0" w:color="auto"/>
              <w:bottom w:val="single" w:sz="4" w:space="0" w:color="auto"/>
              <w:right w:val="single" w:sz="4" w:space="0" w:color="auto"/>
            </w:tcBorders>
            <w:vAlign w:val="center"/>
          </w:tcPr>
          <w:p w:rsidR="00D72FBA" w:rsidRPr="005B175E" w:rsidRDefault="00D72FBA" w:rsidP="00EE5620">
            <w:pPr>
              <w:jc w:val="center"/>
            </w:pPr>
            <w:r w:rsidRPr="005B175E">
              <w:rPr>
                <w:bCs/>
              </w:rPr>
              <w:t>CL: Contribution Level (1: Very Low, 2: Low, 3: Moderate 4: High, 5:Very High)</w:t>
            </w:r>
          </w:p>
        </w:tc>
      </w:tr>
    </w:tbl>
    <w:p w:rsidR="00D72FBA" w:rsidRPr="005B175E" w:rsidRDefault="00D72FBA" w:rsidP="00D72FBA"/>
    <w:p w:rsidR="00D72FBA" w:rsidRPr="005B175E" w:rsidRDefault="00D72FBA" w:rsidP="00D72FBA"/>
    <w:tbl>
      <w:tblPr>
        <w:tblW w:w="14708"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1701"/>
        <w:gridCol w:w="1134"/>
        <w:gridCol w:w="1134"/>
        <w:gridCol w:w="425"/>
        <w:gridCol w:w="1276"/>
        <w:gridCol w:w="2693"/>
        <w:gridCol w:w="2693"/>
      </w:tblGrid>
      <w:tr w:rsidR="00D72FBA" w:rsidRPr="005B175E" w:rsidTr="00EE5620">
        <w:trPr>
          <w:gridAfter w:val="2"/>
          <w:wAfter w:w="5386" w:type="dxa"/>
          <w:trHeight w:val="425"/>
        </w:trPr>
        <w:tc>
          <w:tcPr>
            <w:tcW w:w="9322" w:type="dxa"/>
            <w:gridSpan w:val="9"/>
            <w:tcBorders>
              <w:top w:val="single" w:sz="4" w:space="0" w:color="000000"/>
              <w:left w:val="single" w:sz="8" w:space="0" w:color="000000"/>
              <w:bottom w:val="single" w:sz="4" w:space="0" w:color="auto"/>
              <w:right w:val="single" w:sz="8" w:space="0" w:color="000000"/>
            </w:tcBorders>
            <w:vAlign w:val="center"/>
          </w:tcPr>
          <w:p w:rsidR="00D72FBA" w:rsidRPr="005B175E" w:rsidRDefault="00D72FBA" w:rsidP="00EE5620">
            <w:pPr>
              <w:rPr>
                <w:b/>
                <w:bCs/>
              </w:rPr>
            </w:pPr>
            <w:r w:rsidRPr="005B175E">
              <w:rPr>
                <w:b/>
                <w:bCs/>
              </w:rPr>
              <w:t>Course Contents</w:t>
            </w:r>
          </w:p>
        </w:tc>
      </w:tr>
      <w:tr w:rsidR="00D72FBA" w:rsidRPr="005B175E" w:rsidTr="00EE5620">
        <w:trPr>
          <w:gridAfter w:val="2"/>
          <w:wAfter w:w="5386" w:type="dxa"/>
          <w:trHeight w:val="129"/>
        </w:trPr>
        <w:tc>
          <w:tcPr>
            <w:tcW w:w="817" w:type="dxa"/>
            <w:tcBorders>
              <w:left w:val="single" w:sz="8" w:space="0" w:color="000000"/>
              <w:bottom w:val="single" w:sz="4" w:space="0" w:color="auto"/>
              <w:right w:val="single" w:sz="8" w:space="0" w:color="000000"/>
            </w:tcBorders>
          </w:tcPr>
          <w:p w:rsidR="00D72FBA" w:rsidRPr="005B175E" w:rsidRDefault="00D72FBA" w:rsidP="00EE5620">
            <w:pPr>
              <w:rPr>
                <w:b/>
                <w:bCs/>
              </w:rPr>
            </w:pPr>
            <w:r w:rsidRPr="005B175E">
              <w:t>Week</w:t>
            </w:r>
          </w:p>
        </w:tc>
        <w:tc>
          <w:tcPr>
            <w:tcW w:w="1134" w:type="dxa"/>
            <w:tcBorders>
              <w:left w:val="single" w:sz="8" w:space="0" w:color="000000"/>
              <w:bottom w:val="single" w:sz="4" w:space="0" w:color="auto"/>
              <w:right w:val="single" w:sz="8" w:space="0" w:color="000000"/>
            </w:tcBorders>
          </w:tcPr>
          <w:p w:rsidR="00D72FBA" w:rsidRPr="005B175E" w:rsidRDefault="00D72FBA" w:rsidP="00EE5620">
            <w:pPr>
              <w:rPr>
                <w:b/>
                <w:bCs/>
              </w:rPr>
            </w:pPr>
          </w:p>
        </w:tc>
        <w:tc>
          <w:tcPr>
            <w:tcW w:w="6095" w:type="dxa"/>
            <w:gridSpan w:val="6"/>
            <w:tcBorders>
              <w:left w:val="single" w:sz="8" w:space="0" w:color="000000"/>
              <w:bottom w:val="single" w:sz="4" w:space="0" w:color="auto"/>
              <w:right w:val="single" w:sz="8" w:space="0" w:color="000000"/>
            </w:tcBorders>
          </w:tcPr>
          <w:p w:rsidR="00D72FBA" w:rsidRPr="005B175E" w:rsidRDefault="00D72FBA" w:rsidP="00EE5620">
            <w:pPr>
              <w:rPr>
                <w:b/>
                <w:bCs/>
              </w:rPr>
            </w:pPr>
          </w:p>
        </w:tc>
        <w:tc>
          <w:tcPr>
            <w:tcW w:w="1276" w:type="dxa"/>
            <w:tcBorders>
              <w:left w:val="single" w:sz="8" w:space="0" w:color="000000"/>
              <w:bottom w:val="single" w:sz="4" w:space="0" w:color="auto"/>
              <w:right w:val="single" w:sz="8" w:space="0" w:color="000000"/>
            </w:tcBorders>
          </w:tcPr>
          <w:p w:rsidR="00D72FBA" w:rsidRPr="005B175E" w:rsidRDefault="00D72FBA" w:rsidP="00EE5620">
            <w:pPr>
              <w:jc w:val="center"/>
              <w:rPr>
                <w:b/>
                <w:bCs/>
              </w:rPr>
            </w:pPr>
            <w:r w:rsidRPr="005B175E">
              <w:t>Exam</w:t>
            </w:r>
            <w:r w:rsidRPr="005B175E">
              <w:rPr>
                <w:b/>
              </w:rPr>
              <w:t>s</w:t>
            </w: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1</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216402" w:rsidP="00EE5620">
            <w:pPr>
              <w:rPr>
                <w:sz w:val="22"/>
                <w:szCs w:val="22"/>
                <w:lang w:val="en-US"/>
              </w:rPr>
            </w:pPr>
            <w:r w:rsidRPr="00216402">
              <w:rPr>
                <w:sz w:val="22"/>
                <w:szCs w:val="22"/>
                <w:lang w:val="en-US"/>
              </w:rPr>
              <w:t>Context Clues (word study</w:t>
            </w:r>
            <w:r>
              <w:rPr>
                <w:sz w:val="22"/>
                <w:szCs w:val="22"/>
                <w:lang w:val="en-US"/>
              </w:rPr>
              <w:t>)</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rPr>
                <w:b/>
                <w:bCs/>
              </w:rP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2</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216402" w:rsidP="00216402">
            <w:pPr>
              <w:rPr>
                <w:sz w:val="22"/>
                <w:szCs w:val="22"/>
                <w:lang w:val="en-US"/>
              </w:rPr>
            </w:pPr>
            <w:r w:rsidRPr="00216402">
              <w:rPr>
                <w:sz w:val="22"/>
                <w:szCs w:val="22"/>
                <w:lang w:val="en-US"/>
              </w:rPr>
              <w:t>Cro</w:t>
            </w:r>
            <w:r>
              <w:rPr>
                <w:sz w:val="22"/>
                <w:szCs w:val="22"/>
                <w:lang w:val="en-US"/>
              </w:rPr>
              <w:t xml:space="preserve">wded Earth-Billions More Coming </w:t>
            </w:r>
            <w:r w:rsidRPr="00216402">
              <w:rPr>
                <w:sz w:val="22"/>
                <w:szCs w:val="22"/>
                <w:lang w:val="en-US"/>
              </w:rPr>
              <w:t>(Technical prose)</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rPr>
                <w:b/>
                <w:bCs/>
              </w:rP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3</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216402" w:rsidP="00EE5620">
            <w:pPr>
              <w:rPr>
                <w:sz w:val="22"/>
                <w:szCs w:val="22"/>
                <w:lang w:val="en-US"/>
              </w:rPr>
            </w:pPr>
            <w:r w:rsidRPr="00216402">
              <w:rPr>
                <w:sz w:val="22"/>
                <w:szCs w:val="22"/>
                <w:lang w:val="en-US"/>
              </w:rPr>
              <w:t>The Midnight visitor (mystery)</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rPr>
                <w:b/>
                <w:bCs/>
              </w:rP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4</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216402" w:rsidP="00EE5620">
            <w:pPr>
              <w:rPr>
                <w:sz w:val="22"/>
                <w:szCs w:val="22"/>
                <w:lang w:val="en-US"/>
              </w:rPr>
            </w:pPr>
            <w:r w:rsidRPr="00216402">
              <w:rPr>
                <w:sz w:val="22"/>
                <w:szCs w:val="22"/>
                <w:lang w:val="en-US"/>
              </w:rPr>
              <w:t>Paragraph reading (main idea)</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rPr>
                <w:b/>
                <w:bCs/>
              </w:rP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5</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216402" w:rsidP="00216402">
            <w:pPr>
              <w:tabs>
                <w:tab w:val="left" w:pos="2115"/>
              </w:tabs>
              <w:rPr>
                <w:sz w:val="22"/>
                <w:szCs w:val="22"/>
                <w:lang w:val="en-US"/>
              </w:rPr>
            </w:pPr>
            <w:r w:rsidRPr="00216402">
              <w:rPr>
                <w:sz w:val="22"/>
                <w:szCs w:val="22"/>
                <w:lang w:val="en-US"/>
              </w:rPr>
              <w:t>Graveyard of the Atlantic (Magazine article)</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6</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D624C8" w:rsidRDefault="00216402" w:rsidP="00EE5620">
            <w:pPr>
              <w:rPr>
                <w:sz w:val="22"/>
                <w:szCs w:val="22"/>
                <w:lang w:val="en-US"/>
              </w:rPr>
            </w:pPr>
            <w:r w:rsidRPr="00216402">
              <w:rPr>
                <w:sz w:val="22"/>
                <w:szCs w:val="22"/>
                <w:lang w:val="en-US"/>
              </w:rPr>
              <w:t>The Lottery (Short story)</w:t>
            </w:r>
          </w:p>
        </w:tc>
        <w:tc>
          <w:tcPr>
            <w:tcW w:w="1276" w:type="dxa"/>
            <w:tcBorders>
              <w:left w:val="single" w:sz="8" w:space="0" w:color="000000"/>
              <w:bottom w:val="single" w:sz="4" w:space="0" w:color="auto"/>
              <w:right w:val="single" w:sz="8" w:space="0" w:color="000000"/>
            </w:tcBorders>
          </w:tcPr>
          <w:p w:rsidR="005B175E" w:rsidRPr="005B175E" w:rsidRDefault="005B175E" w:rsidP="00EE5620"/>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7</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AD5D4D" w:rsidRDefault="00AD5D4D" w:rsidP="00EE5620">
            <w:pPr>
              <w:rPr>
                <w:sz w:val="22"/>
                <w:szCs w:val="22"/>
                <w:lang w:val="en-US"/>
              </w:rPr>
            </w:pPr>
            <w:r>
              <w:rPr>
                <w:sz w:val="22"/>
                <w:szCs w:val="22"/>
                <w:lang w:val="en-US"/>
              </w:rPr>
              <w:t xml:space="preserve">Review Week </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pP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8</w:t>
            </w:r>
          </w:p>
        </w:tc>
        <w:tc>
          <w:tcPr>
            <w:tcW w:w="1134" w:type="dxa"/>
            <w:tcBorders>
              <w:left w:val="single" w:sz="8" w:space="0" w:color="000000"/>
              <w:bottom w:val="single" w:sz="4" w:space="0" w:color="auto"/>
              <w:right w:val="single" w:sz="8" w:space="0" w:color="000000"/>
            </w:tcBorders>
            <w:vAlign w:val="center"/>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5B175E" w:rsidP="00EE5620">
            <w:pPr>
              <w:rPr>
                <w:sz w:val="22"/>
                <w:szCs w:val="22"/>
              </w:rPr>
            </w:pP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Mid Term</w:t>
            </w:r>
          </w:p>
        </w:tc>
      </w:tr>
      <w:tr w:rsidR="005B175E"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5B175E" w:rsidRPr="005B175E" w:rsidRDefault="005B175E" w:rsidP="00EE5620">
            <w:pPr>
              <w:jc w:val="center"/>
            </w:pPr>
            <w:r w:rsidRPr="005B175E">
              <w:t>9</w:t>
            </w:r>
          </w:p>
        </w:tc>
        <w:tc>
          <w:tcPr>
            <w:tcW w:w="1134" w:type="dxa"/>
            <w:tcBorders>
              <w:left w:val="single" w:sz="8" w:space="0" w:color="000000"/>
              <w:bottom w:val="single" w:sz="4" w:space="0" w:color="auto"/>
              <w:right w:val="single" w:sz="8" w:space="0" w:color="000000"/>
            </w:tcBorders>
          </w:tcPr>
          <w:p w:rsidR="005B175E" w:rsidRPr="005B175E" w:rsidRDefault="005B175E" w:rsidP="00EE5620"/>
        </w:tc>
        <w:tc>
          <w:tcPr>
            <w:tcW w:w="6095" w:type="dxa"/>
            <w:gridSpan w:val="6"/>
            <w:tcBorders>
              <w:left w:val="single" w:sz="8" w:space="0" w:color="000000"/>
              <w:bottom w:val="single" w:sz="4" w:space="0" w:color="auto"/>
              <w:right w:val="single" w:sz="8" w:space="0" w:color="000000"/>
            </w:tcBorders>
          </w:tcPr>
          <w:p w:rsidR="005B175E" w:rsidRPr="005B175E" w:rsidRDefault="00216402" w:rsidP="00EE5620">
            <w:pPr>
              <w:rPr>
                <w:sz w:val="22"/>
                <w:szCs w:val="22"/>
                <w:lang w:val="ru-RU"/>
              </w:rPr>
            </w:pPr>
            <w:r w:rsidRPr="00216402">
              <w:rPr>
                <w:sz w:val="22"/>
                <w:szCs w:val="22"/>
                <w:lang w:val="ru-RU"/>
              </w:rPr>
              <w:t>Pockety Women Unite (satire)</w:t>
            </w:r>
          </w:p>
        </w:tc>
        <w:tc>
          <w:tcPr>
            <w:tcW w:w="1276" w:type="dxa"/>
            <w:tcBorders>
              <w:left w:val="single" w:sz="8" w:space="0" w:color="000000"/>
              <w:bottom w:val="single" w:sz="4" w:space="0" w:color="auto"/>
              <w:right w:val="single" w:sz="8" w:space="0" w:color="000000"/>
            </w:tcBorders>
          </w:tcPr>
          <w:p w:rsidR="005B175E" w:rsidRPr="005B175E" w:rsidRDefault="005B175E" w:rsidP="00EE5620">
            <w:pPr>
              <w:jc w:val="center"/>
            </w:pPr>
          </w:p>
        </w:tc>
      </w:tr>
      <w:tr w:rsidR="0002667C"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02667C" w:rsidRPr="005B175E" w:rsidRDefault="0002667C" w:rsidP="0002667C">
            <w:pPr>
              <w:jc w:val="center"/>
            </w:pPr>
            <w:r w:rsidRPr="005B175E">
              <w:t>10</w:t>
            </w:r>
          </w:p>
        </w:tc>
        <w:tc>
          <w:tcPr>
            <w:tcW w:w="1134" w:type="dxa"/>
            <w:tcBorders>
              <w:left w:val="single" w:sz="8" w:space="0" w:color="000000"/>
              <w:bottom w:val="single" w:sz="4" w:space="0" w:color="auto"/>
              <w:right w:val="single" w:sz="8" w:space="0" w:color="000000"/>
            </w:tcBorders>
            <w:vAlign w:val="center"/>
          </w:tcPr>
          <w:p w:rsidR="0002667C" w:rsidRPr="005B175E" w:rsidRDefault="0002667C" w:rsidP="0002667C"/>
        </w:tc>
        <w:tc>
          <w:tcPr>
            <w:tcW w:w="6095" w:type="dxa"/>
            <w:gridSpan w:val="6"/>
            <w:tcBorders>
              <w:left w:val="single" w:sz="8" w:space="0" w:color="000000"/>
              <w:bottom w:val="single" w:sz="4" w:space="0" w:color="auto"/>
              <w:right w:val="single" w:sz="8" w:space="0" w:color="000000"/>
            </w:tcBorders>
          </w:tcPr>
          <w:p w:rsidR="0002667C" w:rsidRPr="00AD5D4D" w:rsidRDefault="00216402" w:rsidP="0002667C">
            <w:pPr>
              <w:rPr>
                <w:sz w:val="22"/>
                <w:szCs w:val="22"/>
              </w:rPr>
            </w:pPr>
            <w:r w:rsidRPr="00216402">
              <w:rPr>
                <w:sz w:val="22"/>
                <w:szCs w:val="22"/>
              </w:rPr>
              <w:t>The Dusty Drawer (Suspense</w:t>
            </w:r>
            <w:r>
              <w:rPr>
                <w:sz w:val="22"/>
                <w:szCs w:val="22"/>
              </w:rPr>
              <w:t>)</w:t>
            </w:r>
          </w:p>
        </w:tc>
        <w:tc>
          <w:tcPr>
            <w:tcW w:w="1276" w:type="dxa"/>
            <w:tcBorders>
              <w:left w:val="single" w:sz="8" w:space="0" w:color="000000"/>
              <w:bottom w:val="single" w:sz="4" w:space="0" w:color="auto"/>
              <w:right w:val="single" w:sz="8" w:space="0" w:color="000000"/>
            </w:tcBorders>
          </w:tcPr>
          <w:p w:rsidR="0002667C" w:rsidRPr="005B175E" w:rsidRDefault="0002667C" w:rsidP="0002667C">
            <w:pPr>
              <w:jc w:val="center"/>
            </w:pPr>
          </w:p>
        </w:tc>
      </w:tr>
      <w:tr w:rsidR="0002667C" w:rsidRPr="005B175E" w:rsidTr="00AD5D4D">
        <w:trPr>
          <w:gridAfter w:val="2"/>
          <w:wAfter w:w="5386" w:type="dxa"/>
          <w:trHeight w:val="263"/>
        </w:trPr>
        <w:tc>
          <w:tcPr>
            <w:tcW w:w="817" w:type="dxa"/>
            <w:tcBorders>
              <w:left w:val="single" w:sz="8" w:space="0" w:color="000000"/>
              <w:bottom w:val="single" w:sz="4" w:space="0" w:color="auto"/>
              <w:right w:val="single" w:sz="8" w:space="0" w:color="000000"/>
            </w:tcBorders>
          </w:tcPr>
          <w:p w:rsidR="0002667C" w:rsidRPr="005B175E" w:rsidRDefault="0002667C" w:rsidP="0002667C">
            <w:pPr>
              <w:jc w:val="center"/>
            </w:pPr>
            <w:r w:rsidRPr="005B175E">
              <w:t>11</w:t>
            </w:r>
          </w:p>
        </w:tc>
        <w:tc>
          <w:tcPr>
            <w:tcW w:w="1134" w:type="dxa"/>
            <w:tcBorders>
              <w:left w:val="single" w:sz="8" w:space="0" w:color="000000"/>
              <w:bottom w:val="single" w:sz="4" w:space="0" w:color="auto"/>
              <w:right w:val="single" w:sz="8" w:space="0" w:color="000000"/>
            </w:tcBorders>
          </w:tcPr>
          <w:p w:rsidR="0002667C" w:rsidRPr="005B175E" w:rsidRDefault="0002667C" w:rsidP="0002667C"/>
        </w:tc>
        <w:tc>
          <w:tcPr>
            <w:tcW w:w="6095" w:type="dxa"/>
            <w:gridSpan w:val="6"/>
            <w:tcBorders>
              <w:left w:val="single" w:sz="8" w:space="0" w:color="000000"/>
              <w:bottom w:val="single" w:sz="4" w:space="0" w:color="auto"/>
              <w:right w:val="single" w:sz="8" w:space="0" w:color="000000"/>
            </w:tcBorders>
          </w:tcPr>
          <w:p w:rsidR="0002667C" w:rsidRPr="00D624C8" w:rsidRDefault="00216402" w:rsidP="00216402">
            <w:pPr>
              <w:tabs>
                <w:tab w:val="left" w:pos="2010"/>
              </w:tabs>
              <w:rPr>
                <w:sz w:val="22"/>
                <w:szCs w:val="22"/>
                <w:lang w:val="en-US"/>
              </w:rPr>
            </w:pPr>
            <w:r w:rsidRPr="00216402">
              <w:rPr>
                <w:sz w:val="22"/>
                <w:szCs w:val="22"/>
                <w:lang w:val="en-US"/>
              </w:rPr>
              <w:t>Parag</w:t>
            </w:r>
            <w:r>
              <w:rPr>
                <w:sz w:val="22"/>
                <w:szCs w:val="22"/>
                <w:lang w:val="en-US"/>
              </w:rPr>
              <w:t xml:space="preserve">raph Analysis (reading for full </w:t>
            </w:r>
            <w:r w:rsidRPr="00216402">
              <w:rPr>
                <w:sz w:val="22"/>
                <w:szCs w:val="22"/>
                <w:lang w:val="en-US"/>
              </w:rPr>
              <w:t>understanding)</w:t>
            </w:r>
            <w:r>
              <w:rPr>
                <w:sz w:val="22"/>
                <w:szCs w:val="22"/>
                <w:lang w:val="en-US"/>
              </w:rPr>
              <w:tab/>
            </w:r>
          </w:p>
        </w:tc>
        <w:tc>
          <w:tcPr>
            <w:tcW w:w="1276" w:type="dxa"/>
            <w:tcBorders>
              <w:left w:val="single" w:sz="8" w:space="0" w:color="000000"/>
              <w:bottom w:val="single" w:sz="4" w:space="0" w:color="auto"/>
              <w:right w:val="single" w:sz="8" w:space="0" w:color="000000"/>
            </w:tcBorders>
          </w:tcPr>
          <w:p w:rsidR="0002667C" w:rsidRPr="005B175E" w:rsidRDefault="0002667C" w:rsidP="0002667C">
            <w:pPr>
              <w:jc w:val="center"/>
            </w:pPr>
          </w:p>
        </w:tc>
      </w:tr>
      <w:tr w:rsidR="0002667C" w:rsidRPr="005B175E" w:rsidTr="00EE5620">
        <w:trPr>
          <w:gridAfter w:val="2"/>
          <w:wAfter w:w="5386" w:type="dxa"/>
          <w:trHeight w:val="118"/>
        </w:trPr>
        <w:tc>
          <w:tcPr>
            <w:tcW w:w="817" w:type="dxa"/>
            <w:tcBorders>
              <w:left w:val="single" w:sz="8" w:space="0" w:color="000000"/>
              <w:bottom w:val="single" w:sz="4" w:space="0" w:color="auto"/>
              <w:right w:val="single" w:sz="8" w:space="0" w:color="000000"/>
            </w:tcBorders>
          </w:tcPr>
          <w:p w:rsidR="0002667C" w:rsidRPr="005B175E" w:rsidRDefault="0002667C" w:rsidP="0002667C">
            <w:pPr>
              <w:jc w:val="center"/>
            </w:pPr>
            <w:r w:rsidRPr="005B175E">
              <w:t>12</w:t>
            </w:r>
          </w:p>
        </w:tc>
        <w:tc>
          <w:tcPr>
            <w:tcW w:w="1134" w:type="dxa"/>
            <w:tcBorders>
              <w:left w:val="single" w:sz="8" w:space="0" w:color="000000"/>
              <w:bottom w:val="single" w:sz="4" w:space="0" w:color="auto"/>
              <w:right w:val="single" w:sz="8" w:space="0" w:color="000000"/>
            </w:tcBorders>
          </w:tcPr>
          <w:p w:rsidR="0002667C" w:rsidRPr="005B175E" w:rsidRDefault="0002667C" w:rsidP="0002667C"/>
        </w:tc>
        <w:tc>
          <w:tcPr>
            <w:tcW w:w="6095" w:type="dxa"/>
            <w:gridSpan w:val="6"/>
            <w:tcBorders>
              <w:left w:val="single" w:sz="8" w:space="0" w:color="000000"/>
              <w:bottom w:val="single" w:sz="4" w:space="0" w:color="auto"/>
              <w:right w:val="single" w:sz="8" w:space="0" w:color="000000"/>
            </w:tcBorders>
          </w:tcPr>
          <w:p w:rsidR="0002667C" w:rsidRPr="0002667C" w:rsidRDefault="00216402" w:rsidP="0002667C">
            <w:r w:rsidRPr="00216402">
              <w:t>Sentence Study (comprehension)</w:t>
            </w:r>
          </w:p>
        </w:tc>
        <w:tc>
          <w:tcPr>
            <w:tcW w:w="1276" w:type="dxa"/>
            <w:tcBorders>
              <w:left w:val="single" w:sz="8" w:space="0" w:color="000000"/>
              <w:bottom w:val="single" w:sz="4" w:space="0" w:color="auto"/>
              <w:right w:val="single" w:sz="8" w:space="0" w:color="000000"/>
            </w:tcBorders>
          </w:tcPr>
          <w:p w:rsidR="0002667C" w:rsidRPr="005B175E" w:rsidRDefault="0002667C" w:rsidP="0002667C">
            <w:pPr>
              <w:jc w:val="center"/>
            </w:pPr>
          </w:p>
        </w:tc>
      </w:tr>
      <w:tr w:rsidR="0002667C" w:rsidRPr="005B175E" w:rsidTr="00EE5620">
        <w:trPr>
          <w:gridAfter w:val="2"/>
          <w:wAfter w:w="5386" w:type="dxa"/>
          <w:trHeight w:val="118"/>
        </w:trPr>
        <w:tc>
          <w:tcPr>
            <w:tcW w:w="817"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r w:rsidRPr="005B175E">
              <w:t>13</w:t>
            </w:r>
          </w:p>
        </w:tc>
        <w:tc>
          <w:tcPr>
            <w:tcW w:w="1134" w:type="dxa"/>
            <w:tcBorders>
              <w:top w:val="single" w:sz="4" w:space="0" w:color="auto"/>
              <w:left w:val="single" w:sz="4" w:space="0" w:color="auto"/>
              <w:bottom w:val="single" w:sz="4" w:space="0" w:color="auto"/>
              <w:right w:val="single" w:sz="4" w:space="0" w:color="auto"/>
            </w:tcBorders>
          </w:tcPr>
          <w:p w:rsidR="0002667C" w:rsidRPr="005B175E" w:rsidRDefault="0002667C" w:rsidP="0002667C"/>
        </w:tc>
        <w:tc>
          <w:tcPr>
            <w:tcW w:w="6095" w:type="dxa"/>
            <w:gridSpan w:val="6"/>
            <w:tcBorders>
              <w:top w:val="single" w:sz="4" w:space="0" w:color="auto"/>
              <w:left w:val="single" w:sz="4" w:space="0" w:color="auto"/>
              <w:bottom w:val="single" w:sz="4" w:space="0" w:color="auto"/>
              <w:right w:val="single" w:sz="4" w:space="0" w:color="auto"/>
            </w:tcBorders>
          </w:tcPr>
          <w:p w:rsidR="0002667C" w:rsidRPr="00D624C8" w:rsidRDefault="00216402" w:rsidP="0002667C">
            <w:pPr>
              <w:rPr>
                <w:sz w:val="22"/>
                <w:szCs w:val="22"/>
                <w:lang w:val="en-US"/>
              </w:rPr>
            </w:pPr>
            <w:r w:rsidRPr="00216402">
              <w:rPr>
                <w:sz w:val="22"/>
                <w:szCs w:val="22"/>
                <w:lang w:val="en-US"/>
              </w:rPr>
              <w:t>Word Study (stems and affixes)</w:t>
            </w:r>
          </w:p>
        </w:tc>
        <w:tc>
          <w:tcPr>
            <w:tcW w:w="1276"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p>
        </w:tc>
      </w:tr>
      <w:tr w:rsidR="0002667C" w:rsidRPr="005B175E" w:rsidTr="00EE5620">
        <w:trPr>
          <w:gridAfter w:val="2"/>
          <w:wAfter w:w="5386" w:type="dxa"/>
          <w:trHeight w:val="118"/>
        </w:trPr>
        <w:tc>
          <w:tcPr>
            <w:tcW w:w="817"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r w:rsidRPr="005B175E">
              <w:t>14</w:t>
            </w:r>
          </w:p>
        </w:tc>
        <w:tc>
          <w:tcPr>
            <w:tcW w:w="1134"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rPr>
                <w:b/>
                <w:bCs/>
              </w:rPr>
            </w:pPr>
          </w:p>
        </w:tc>
        <w:tc>
          <w:tcPr>
            <w:tcW w:w="6095" w:type="dxa"/>
            <w:gridSpan w:val="6"/>
            <w:tcBorders>
              <w:top w:val="single" w:sz="4" w:space="0" w:color="auto"/>
              <w:left w:val="single" w:sz="4" w:space="0" w:color="auto"/>
              <w:bottom w:val="single" w:sz="4" w:space="0" w:color="auto"/>
              <w:right w:val="single" w:sz="4" w:space="0" w:color="auto"/>
            </w:tcBorders>
          </w:tcPr>
          <w:p w:rsidR="0002667C" w:rsidRPr="00D624C8" w:rsidRDefault="00216402" w:rsidP="0002667C">
            <w:pPr>
              <w:rPr>
                <w:sz w:val="22"/>
                <w:szCs w:val="22"/>
                <w:lang w:val="en-US"/>
              </w:rPr>
            </w:pPr>
            <w:r w:rsidRPr="00216402">
              <w:rPr>
                <w:sz w:val="22"/>
                <w:szCs w:val="22"/>
                <w:lang w:val="en-US"/>
              </w:rPr>
              <w:t>Review Week</w:t>
            </w:r>
          </w:p>
        </w:tc>
        <w:tc>
          <w:tcPr>
            <w:tcW w:w="1276"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p>
        </w:tc>
      </w:tr>
      <w:tr w:rsidR="00AD5D4D" w:rsidRPr="005B175E" w:rsidTr="00EE5620">
        <w:trPr>
          <w:gridAfter w:val="2"/>
          <w:wAfter w:w="5386" w:type="dxa"/>
          <w:trHeight w:val="118"/>
        </w:trPr>
        <w:tc>
          <w:tcPr>
            <w:tcW w:w="817" w:type="dxa"/>
            <w:tcBorders>
              <w:top w:val="single" w:sz="4" w:space="0" w:color="auto"/>
              <w:left w:val="single" w:sz="4" w:space="0" w:color="auto"/>
              <w:bottom w:val="single" w:sz="4" w:space="0" w:color="auto"/>
              <w:right w:val="single" w:sz="4" w:space="0" w:color="auto"/>
            </w:tcBorders>
          </w:tcPr>
          <w:p w:rsidR="00AD5D4D" w:rsidRPr="005B175E" w:rsidRDefault="00AD5D4D" w:rsidP="0002667C">
            <w:pPr>
              <w:jc w:val="center"/>
            </w:pPr>
            <w:r>
              <w:t>15</w:t>
            </w:r>
          </w:p>
        </w:tc>
        <w:tc>
          <w:tcPr>
            <w:tcW w:w="1134" w:type="dxa"/>
            <w:tcBorders>
              <w:top w:val="single" w:sz="4" w:space="0" w:color="auto"/>
              <w:left w:val="single" w:sz="4" w:space="0" w:color="auto"/>
              <w:bottom w:val="single" w:sz="4" w:space="0" w:color="auto"/>
              <w:right w:val="single" w:sz="4" w:space="0" w:color="auto"/>
            </w:tcBorders>
          </w:tcPr>
          <w:p w:rsidR="00AD5D4D" w:rsidRPr="005B175E" w:rsidRDefault="00AD5D4D" w:rsidP="0002667C">
            <w:pPr>
              <w:rPr>
                <w:b/>
                <w:bCs/>
              </w:rPr>
            </w:pPr>
          </w:p>
        </w:tc>
        <w:tc>
          <w:tcPr>
            <w:tcW w:w="6095" w:type="dxa"/>
            <w:gridSpan w:val="6"/>
            <w:tcBorders>
              <w:top w:val="single" w:sz="4" w:space="0" w:color="auto"/>
              <w:left w:val="single" w:sz="4" w:space="0" w:color="auto"/>
              <w:bottom w:val="single" w:sz="4" w:space="0" w:color="auto"/>
              <w:right w:val="single" w:sz="4" w:space="0" w:color="auto"/>
            </w:tcBorders>
          </w:tcPr>
          <w:p w:rsidR="00AD5D4D" w:rsidRDefault="00AD5D4D" w:rsidP="0002667C">
            <w:pPr>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rsidR="00AD5D4D" w:rsidRPr="005B175E" w:rsidRDefault="00216402" w:rsidP="0002667C">
            <w:pPr>
              <w:jc w:val="center"/>
            </w:pPr>
            <w:r w:rsidRPr="00216402">
              <w:t>Final</w:t>
            </w:r>
          </w:p>
        </w:tc>
      </w:tr>
      <w:tr w:rsidR="0002667C" w:rsidRPr="005B175E" w:rsidTr="00EE5620">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rsidR="0002667C" w:rsidRPr="005B175E" w:rsidRDefault="0002667C" w:rsidP="0002667C">
            <w:pPr>
              <w:rPr>
                <w:b/>
              </w:rPr>
            </w:pPr>
            <w:r w:rsidRPr="005B175E">
              <w:rPr>
                <w:b/>
              </w:rPr>
              <w:t>Recommended Sources</w:t>
            </w:r>
          </w:p>
        </w:tc>
        <w:tc>
          <w:tcPr>
            <w:tcW w:w="2693" w:type="dxa"/>
          </w:tcPr>
          <w:p w:rsidR="0002667C" w:rsidRPr="005B175E" w:rsidRDefault="0002667C" w:rsidP="0002667C">
            <w:pPr>
              <w:spacing w:after="200" w:line="276" w:lineRule="auto"/>
            </w:pPr>
          </w:p>
        </w:tc>
        <w:tc>
          <w:tcPr>
            <w:tcW w:w="2693" w:type="dxa"/>
          </w:tcPr>
          <w:p w:rsidR="0002667C" w:rsidRPr="005B175E" w:rsidRDefault="0002667C" w:rsidP="0002667C">
            <w:pPr>
              <w:rPr>
                <w:lang w:val="en-GB"/>
              </w:rPr>
            </w:pPr>
            <w:r w:rsidRPr="005B175E">
              <w:rPr>
                <w:lang w:val="en-GB"/>
              </w:rPr>
              <w:t>Revision session</w:t>
            </w:r>
          </w:p>
        </w:tc>
      </w:tr>
      <w:tr w:rsidR="0002667C" w:rsidRPr="005B175E" w:rsidTr="00EE5620">
        <w:trPr>
          <w:gridAfter w:val="2"/>
          <w:wAfter w:w="5386" w:type="dxa"/>
          <w:trHeight w:val="425"/>
        </w:trPr>
        <w:tc>
          <w:tcPr>
            <w:tcW w:w="9322" w:type="dxa"/>
            <w:gridSpan w:val="9"/>
            <w:tcBorders>
              <w:top w:val="nil"/>
              <w:left w:val="single" w:sz="4" w:space="0" w:color="auto"/>
              <w:bottom w:val="single" w:sz="4" w:space="0" w:color="auto"/>
              <w:right w:val="single" w:sz="4" w:space="0" w:color="auto"/>
            </w:tcBorders>
            <w:vAlign w:val="center"/>
          </w:tcPr>
          <w:p w:rsidR="00AD5D4D" w:rsidRPr="00216402" w:rsidRDefault="0002667C" w:rsidP="00216402">
            <w:pPr>
              <w:rPr>
                <w:lang w:val="en-GB"/>
              </w:rPr>
            </w:pPr>
            <w:r w:rsidRPr="005B175E">
              <w:rPr>
                <w:b/>
              </w:rPr>
              <w:t>Textbook:</w:t>
            </w:r>
            <w:r w:rsidRPr="005B175E">
              <w:rPr>
                <w:lang w:val="en-GB"/>
              </w:rPr>
              <w:t xml:space="preserve"> </w:t>
            </w:r>
            <w:r w:rsidR="00216402">
              <w:rPr>
                <w:lang w:val="en-GB"/>
              </w:rPr>
              <w:t>Jane Austen Persuasio</w:t>
            </w:r>
            <w:r w:rsidR="00216402" w:rsidRPr="00216402">
              <w:rPr>
                <w:lang w:val="en-GB"/>
              </w:rPr>
              <w:t>Charlotte Bronte Jane Eyre</w:t>
            </w:r>
          </w:p>
          <w:p w:rsidR="0002667C" w:rsidRPr="005B175E" w:rsidRDefault="0002667C" w:rsidP="00AD5D4D">
            <w:pPr>
              <w:rPr>
                <w:b/>
              </w:rPr>
            </w:pPr>
            <w:r w:rsidRPr="005B175E">
              <w:rPr>
                <w:b/>
              </w:rPr>
              <w:t>Supplementary Material (s):</w:t>
            </w:r>
            <w:r w:rsidRPr="005B175E">
              <w:t xml:space="preserve"> </w:t>
            </w:r>
          </w:p>
        </w:tc>
      </w:tr>
      <w:tr w:rsidR="0002667C" w:rsidRPr="005B175E" w:rsidTr="00EE5620">
        <w:trPr>
          <w:gridAfter w:val="2"/>
          <w:wAfter w:w="5386" w:type="dxa"/>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02667C" w:rsidRPr="005B175E" w:rsidRDefault="0002667C" w:rsidP="0002667C">
            <w:pPr>
              <w:rPr>
                <w:b/>
              </w:rPr>
            </w:pPr>
            <w:r w:rsidRPr="005B175E">
              <w:rPr>
                <w:b/>
              </w:rPr>
              <w:t>Assessment</w:t>
            </w:r>
          </w:p>
        </w:tc>
      </w:tr>
      <w:tr w:rsidR="0002667C" w:rsidRPr="005B175E" w:rsidTr="00EE5620">
        <w:trPr>
          <w:gridAfter w:val="2"/>
          <w:wAfter w:w="5386" w:type="dxa"/>
          <w:trHeight w:val="135"/>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Attendance</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Laboratory</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Midterm Exam (Written)</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AD5D4D" w:rsidP="0002667C">
            <w:pPr>
              <w:jc w:val="center"/>
            </w:pPr>
            <w:r>
              <w:t>40</w:t>
            </w:r>
            <w:r w:rsidR="0002667C" w:rsidRPr="005B175E">
              <w:t>%</w:t>
            </w: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Quiz (Written)</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Final   Exam (Written)</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AD5D4D" w:rsidP="0002667C">
            <w:pPr>
              <w:jc w:val="center"/>
            </w:pPr>
            <w:r>
              <w:t>6</w:t>
            </w:r>
            <w:r w:rsidR="0002667C" w:rsidRPr="005B175E">
              <w:t>0%</w:t>
            </w:r>
          </w:p>
        </w:tc>
        <w:tc>
          <w:tcPr>
            <w:tcW w:w="5670" w:type="dxa"/>
            <w:gridSpan w:val="5"/>
            <w:tcBorders>
              <w:top w:val="nil"/>
              <w:left w:val="single" w:sz="4" w:space="0" w:color="auto"/>
              <w:bottom w:val="nil"/>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131"/>
        </w:trPr>
        <w:tc>
          <w:tcPr>
            <w:tcW w:w="2660" w:type="dxa"/>
            <w:gridSpan w:val="3"/>
            <w:tcBorders>
              <w:top w:val="single" w:sz="4" w:space="0" w:color="auto"/>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r w:rsidRPr="005B175E">
              <w:t>Total</w:t>
            </w:r>
          </w:p>
        </w:tc>
        <w:tc>
          <w:tcPr>
            <w:tcW w:w="992" w:type="dxa"/>
            <w:tcBorders>
              <w:top w:val="single" w:sz="4" w:space="0" w:color="auto"/>
              <w:left w:val="single" w:sz="4" w:space="0" w:color="auto"/>
              <w:bottom w:val="single" w:sz="4" w:space="0" w:color="auto"/>
              <w:right w:val="single" w:sz="4" w:space="0" w:color="auto"/>
            </w:tcBorders>
          </w:tcPr>
          <w:p w:rsidR="0002667C" w:rsidRPr="005B175E" w:rsidRDefault="0002667C" w:rsidP="0002667C">
            <w:pPr>
              <w:jc w:val="center"/>
            </w:pPr>
            <w:r w:rsidRPr="005B175E">
              <w:t>100%</w:t>
            </w:r>
          </w:p>
        </w:tc>
        <w:tc>
          <w:tcPr>
            <w:tcW w:w="5670" w:type="dxa"/>
            <w:gridSpan w:val="5"/>
            <w:tcBorders>
              <w:top w:val="nil"/>
              <w:left w:val="single" w:sz="4" w:space="0" w:color="auto"/>
              <w:bottom w:val="single" w:sz="4" w:space="0" w:color="auto"/>
              <w:right w:val="single" w:sz="4" w:space="0" w:color="auto"/>
            </w:tcBorders>
          </w:tcPr>
          <w:p w:rsidR="0002667C" w:rsidRPr="005B175E" w:rsidRDefault="0002667C" w:rsidP="0002667C">
            <w:pPr>
              <w:pBdr>
                <w:top w:val="single" w:sz="4" w:space="1" w:color="auto"/>
              </w:pBdr>
              <w:rPr>
                <w:b/>
              </w:rPr>
            </w:pPr>
          </w:p>
        </w:tc>
      </w:tr>
      <w:tr w:rsidR="0002667C" w:rsidRPr="005B175E" w:rsidTr="00EE5620">
        <w:trPr>
          <w:gridAfter w:val="2"/>
          <w:wAfter w:w="5386" w:type="dxa"/>
          <w:trHeigh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02667C" w:rsidRPr="005B175E" w:rsidRDefault="0002667C" w:rsidP="0002667C">
            <w:pPr>
              <w:rPr>
                <w:b/>
              </w:rPr>
            </w:pPr>
            <w:r w:rsidRPr="005B175E">
              <w:rPr>
                <w:b/>
              </w:rPr>
              <w:t>ECTS Allocated Based on the Student Workload</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Total Workload(hou</w:t>
            </w:r>
            <w:r w:rsidRPr="005B175E">
              <w:lastRenderedPageBreak/>
              <w:t>r)</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lastRenderedPageBreak/>
              <w:t xml:space="preserve">Course duration in class (including the Exam week)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AD5D4D" w:rsidP="0002667C">
            <w:pPr>
              <w:jc w:val="center"/>
            </w:pPr>
            <w:r>
              <w:t>14</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AD5D4D" w:rsidP="0002667C">
            <w:pPr>
              <w:jc w:val="center"/>
            </w:pPr>
            <w:r>
              <w:t>42</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Labs and Tutorials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Assignments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AD5D4D" w:rsidP="0002667C">
            <w:pPr>
              <w:jc w:val="center"/>
            </w:pPr>
            <w: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AD5D4D" w:rsidP="0002667C">
            <w:pPr>
              <w:jc w:val="center"/>
            </w:pPr>
            <w:r>
              <w:t>4</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AD5D4D" w:rsidP="0002667C">
            <w:pPr>
              <w:jc w:val="center"/>
            </w:pPr>
            <w:r>
              <w:t>8</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 xml:space="preserve">Project/Presentation/Report Writing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E-learning 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4</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8</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Midterm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2</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Final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2</w:t>
            </w:r>
          </w:p>
        </w:tc>
      </w:tr>
      <w:tr w:rsidR="0002667C" w:rsidRPr="005B175E" w:rsidTr="00EE5620">
        <w:trPr>
          <w:gridAfter w:val="2"/>
          <w:wAfter w:w="5386" w:type="dxa"/>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r w:rsidRPr="005B175E">
              <w:t xml:space="preserve">Self Study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4</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80</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84</w:t>
            </w:r>
          </w:p>
        </w:tc>
      </w:tr>
      <w:tr w:rsidR="0002667C" w:rsidRPr="005B175E" w:rsidTr="00EE5620">
        <w:trPr>
          <w:gridAfter w:val="2"/>
          <w:wAfter w:w="5386" w:type="dxa"/>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2667C" w:rsidRPr="005B175E" w:rsidRDefault="0002667C" w:rsidP="0002667C">
            <w:r w:rsidRPr="005B175E">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166</w:t>
            </w:r>
          </w:p>
        </w:tc>
      </w:tr>
      <w:tr w:rsidR="0002667C" w:rsidRPr="005B175E" w:rsidTr="00EE5620">
        <w:trPr>
          <w:gridAfter w:val="2"/>
          <w:wAfter w:w="5386" w:type="dxa"/>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2667C" w:rsidRPr="005B175E" w:rsidRDefault="0002667C" w:rsidP="0002667C">
            <w:r w:rsidRPr="005B175E">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6F3623" w:rsidP="0002667C">
            <w:pPr>
              <w:jc w:val="center"/>
            </w:pPr>
            <w:r>
              <w:t>5.5</w:t>
            </w:r>
          </w:p>
        </w:tc>
      </w:tr>
      <w:tr w:rsidR="0002667C" w:rsidRPr="005B175E" w:rsidTr="00EE5620">
        <w:trPr>
          <w:gridAfter w:val="2"/>
          <w:wAfter w:w="5386" w:type="dxa"/>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02667C" w:rsidRPr="005B175E" w:rsidRDefault="0002667C" w:rsidP="0002667C">
            <w:r w:rsidRPr="005B175E">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02667C" w:rsidRPr="005B175E" w:rsidRDefault="0002667C" w:rsidP="0002667C">
            <w:pPr>
              <w:jc w:val="center"/>
            </w:pPr>
            <w:r w:rsidRPr="005B175E">
              <w:t>6</w:t>
            </w:r>
          </w:p>
        </w:tc>
      </w:tr>
    </w:tbl>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D72FBA" w:rsidRPr="005B175E" w:rsidRDefault="00D72FBA" w:rsidP="00D72FBA"/>
    <w:p w:rsidR="00301131" w:rsidRPr="005B175E" w:rsidRDefault="00301131"/>
    <w:p w:rsidR="005B175E" w:rsidRPr="005B175E" w:rsidRDefault="005B175E"/>
    <w:sectPr w:rsidR="005B175E" w:rsidRPr="005B175E"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1EC570F"/>
    <w:multiLevelType w:val="hybridMultilevel"/>
    <w:tmpl w:val="4B5A4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BA"/>
    <w:rsid w:val="0002667C"/>
    <w:rsid w:val="00111327"/>
    <w:rsid w:val="00216402"/>
    <w:rsid w:val="00264889"/>
    <w:rsid w:val="00301131"/>
    <w:rsid w:val="00331A5E"/>
    <w:rsid w:val="00567120"/>
    <w:rsid w:val="005933F3"/>
    <w:rsid w:val="005B175E"/>
    <w:rsid w:val="006F3623"/>
    <w:rsid w:val="008B74C1"/>
    <w:rsid w:val="008E3D52"/>
    <w:rsid w:val="009512F2"/>
    <w:rsid w:val="00AD5D4D"/>
    <w:rsid w:val="00CB1425"/>
    <w:rsid w:val="00D14E8B"/>
    <w:rsid w:val="00D624C8"/>
    <w:rsid w:val="00D72FBA"/>
    <w:rsid w:val="00DF36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3BCA"/>
  <w15:docId w15:val="{0E35867B-C9B4-4BE0-8BC2-F242CCE0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FBA"/>
    <w:pPr>
      <w:spacing w:after="0" w:line="240" w:lineRule="auto"/>
    </w:pPr>
    <w:rPr>
      <w:rFonts w:ascii="Times New Roman" w:eastAsia="Calibri"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FBA"/>
    <w:pPr>
      <w:spacing w:after="200" w:line="276" w:lineRule="auto"/>
      <w:ind w:left="720"/>
    </w:pPr>
    <w:rPr>
      <w:rFonts w:ascii="Calibri" w:hAnsi="Calibri"/>
      <w:sz w:val="22"/>
      <w:szCs w:val="22"/>
    </w:rPr>
  </w:style>
  <w:style w:type="paragraph" w:styleId="BodyTextIndent">
    <w:name w:val="Body Text Indent"/>
    <w:basedOn w:val="Normal"/>
    <w:link w:val="BodyTextIndentChar1"/>
    <w:rsid w:val="00D72FBA"/>
    <w:pPr>
      <w:ind w:left="720"/>
    </w:pPr>
    <w:rPr>
      <w:sz w:val="22"/>
      <w:szCs w:val="20"/>
      <w:lang w:eastAsia="en-US"/>
    </w:rPr>
  </w:style>
  <w:style w:type="character" w:customStyle="1" w:styleId="BodyTextIndentChar">
    <w:name w:val="Body Text Indent Char"/>
    <w:basedOn w:val="DefaultParagraphFont"/>
    <w:uiPriority w:val="99"/>
    <w:semiHidden/>
    <w:rsid w:val="00D72FBA"/>
    <w:rPr>
      <w:rFonts w:ascii="Times New Roman" w:eastAsia="Calibri" w:hAnsi="Times New Roman" w:cs="Times New Roman"/>
      <w:sz w:val="24"/>
      <w:szCs w:val="24"/>
      <w:lang w:eastAsia="tr-TR"/>
    </w:rPr>
  </w:style>
  <w:style w:type="character" w:customStyle="1" w:styleId="BodyTextIndentChar1">
    <w:name w:val="Body Text Indent Char1"/>
    <w:link w:val="BodyTextIndent"/>
    <w:locked/>
    <w:rsid w:val="00D72FBA"/>
    <w:rPr>
      <w:rFonts w:ascii="Times New Roman" w:eastAsia="Calibri" w:hAnsi="Times New Roman" w:cs="Times New Roman"/>
      <w:szCs w:val="20"/>
    </w:rPr>
  </w:style>
  <w:style w:type="character" w:styleId="Hyperlink">
    <w:name w:val="Hyperlink"/>
    <w:basedOn w:val="DefaultParagraphFont"/>
    <w:rsid w:val="00D72F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53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708</Words>
  <Characters>4037</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NWEKE</dc:creator>
  <cp:lastModifiedBy>Humanities SECRETARY</cp:lastModifiedBy>
  <cp:revision>6</cp:revision>
  <dcterms:created xsi:type="dcterms:W3CDTF">2023-12-07T10:20:00Z</dcterms:created>
  <dcterms:modified xsi:type="dcterms:W3CDTF">2023-12-07T13:14:00Z</dcterms:modified>
</cp:coreProperties>
</file>