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08"/>
        <w:gridCol w:w="1618"/>
        <w:gridCol w:w="991"/>
        <w:gridCol w:w="853"/>
        <w:gridCol w:w="848"/>
        <w:gridCol w:w="1133"/>
        <w:gridCol w:w="1133"/>
        <w:gridCol w:w="424"/>
        <w:gridCol w:w="167"/>
        <w:gridCol w:w="573"/>
        <w:gridCol w:w="887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49837279" w14:textId="453DA2EC" w:rsidR="003265C4" w:rsidRPr="00561EDF" w:rsidRDefault="00A269E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52360CB2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06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OKO</w:t>
            </w:r>
            <w:r w:rsidR="000D4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D5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031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6577315D" w14:textId="7B96E0EB" w:rsidR="003265C4" w:rsidRPr="00C132DE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3B30EF54" w14:textId="1CF93162" w:rsidR="003265C4" w:rsidRPr="00A30207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02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A3020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A302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2C890821" w14:textId="36E631C0" w:rsidR="003265C4" w:rsidRPr="00561EDF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B9F3CFF" w14:textId="01E48D86" w:rsidR="003265C4" w:rsidRPr="00561EDF" w:rsidRDefault="00206D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34008C0" w14:textId="5D8ECC11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561EDF" w14:paraId="1DCF02F0" w14:textId="77777777" w:rsidTr="00C132DE">
        <w:trPr>
          <w:gridAfter w:val="1"/>
          <w:wAfter w:w="13" w:type="dxa"/>
          <w:trHeight w:val="533"/>
        </w:trPr>
        <w:tc>
          <w:tcPr>
            <w:tcW w:w="9669" w:type="dxa"/>
            <w:gridSpan w:val="12"/>
          </w:tcPr>
          <w:p w14:paraId="07ECADAA" w14:textId="049E5C10" w:rsidR="003265C4" w:rsidRPr="000D4669" w:rsidRDefault="000D4669" w:rsidP="00C132D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 eğitim ve öğretim etkinliklerinde ölçme ve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değerlendirmenin yeri ve önemini tartışmak, ölçme ve değerlendirme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türlerine göre ölçme ve değerlendirmenin nasıl yapılması gerektiğine</w:t>
            </w:r>
            <w:r w:rsidR="000D5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ilişkin gerekli bilgi ve becerileri kazandırmaktır.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AB577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0D5A44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9"/>
          </w:tcPr>
          <w:p w14:paraId="1964D10F" w14:textId="4C55D13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 Ölçme ve değerlendirme ile ilgili temel kavramları açıklar..</w:t>
            </w:r>
          </w:p>
        </w:tc>
        <w:tc>
          <w:tcPr>
            <w:tcW w:w="1460" w:type="dxa"/>
            <w:gridSpan w:val="2"/>
          </w:tcPr>
          <w:p w14:paraId="4BB4DB0E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D5A44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9"/>
          </w:tcPr>
          <w:p w14:paraId="340E628F" w14:textId="6CD14EA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Eğitimde ölçülebilen farklı özelliklere uygun ölçme araçları hazırlar. </w:t>
            </w:r>
          </w:p>
        </w:tc>
        <w:tc>
          <w:tcPr>
            <w:tcW w:w="1460" w:type="dxa"/>
            <w:gridSpan w:val="2"/>
          </w:tcPr>
          <w:p w14:paraId="26E7D953" w14:textId="625ABE98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2, 3</w:t>
            </w:r>
          </w:p>
        </w:tc>
      </w:tr>
      <w:tr w:rsidR="000D5A44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9"/>
          </w:tcPr>
          <w:p w14:paraId="5DE90DA2" w14:textId="620923A2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Ölçme sonuçları üzerinde istatistiksel işlemleri uygular. </w:t>
            </w:r>
          </w:p>
        </w:tc>
        <w:tc>
          <w:tcPr>
            <w:tcW w:w="1460" w:type="dxa"/>
            <w:gridSpan w:val="2"/>
          </w:tcPr>
          <w:p w14:paraId="50BCD9EA" w14:textId="153C4CC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D5A44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9"/>
          </w:tcPr>
          <w:p w14:paraId="36B7B4AB" w14:textId="13A8DBF7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>Ölçme sonuçlarına uygun şekilde değerlendirme yapar.</w:t>
            </w:r>
          </w:p>
        </w:tc>
        <w:tc>
          <w:tcPr>
            <w:tcW w:w="1460" w:type="dxa"/>
            <w:gridSpan w:val="2"/>
          </w:tcPr>
          <w:p w14:paraId="409AC54F" w14:textId="7B38196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561EDF" w14:paraId="1D1D0CED" w14:textId="77777777" w:rsidTr="00336883">
        <w:trPr>
          <w:gridAfter w:val="1"/>
          <w:wAfter w:w="13" w:type="dxa"/>
          <w:trHeight w:val="587"/>
        </w:trPr>
        <w:tc>
          <w:tcPr>
            <w:tcW w:w="8782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06DB2" w:rsidRPr="00561EDF" w14:paraId="3FF4D5A8" w14:textId="77777777" w:rsidTr="00336883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3044D605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8" w:type="dxa"/>
            <w:gridSpan w:val="10"/>
          </w:tcPr>
          <w:p w14:paraId="67472B61" w14:textId="549D47CC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9E4">
              <w:rPr>
                <w:rFonts w:ascii="Times New Roman" w:hAnsi="Times New Roman" w:cs="Times New Roman"/>
              </w:rPr>
              <w:t>Çocukların özelliklerini ve ihtiyaçlarını bilme ve anlama</w:t>
            </w:r>
          </w:p>
        </w:tc>
        <w:tc>
          <w:tcPr>
            <w:tcW w:w="887" w:type="dxa"/>
          </w:tcPr>
          <w:p w14:paraId="305820F3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42883F0D" w14:textId="77777777" w:rsidTr="00336883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5C30BC7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48" w:type="dxa"/>
            <w:gridSpan w:val="10"/>
          </w:tcPr>
          <w:p w14:paraId="7ED1F987" w14:textId="7D08FEE1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Gelişim ve öğrenmeyi etkileyen etmenleri bilme ve anlama</w:t>
            </w:r>
          </w:p>
        </w:tc>
        <w:tc>
          <w:tcPr>
            <w:tcW w:w="887" w:type="dxa"/>
          </w:tcPr>
          <w:p w14:paraId="585EA90D" w14:textId="7D3224EE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609003A0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3D336980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48" w:type="dxa"/>
            <w:gridSpan w:val="10"/>
          </w:tcPr>
          <w:p w14:paraId="734D3B41" w14:textId="0FCC5469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Gelişimsel bilgiyi herbir çocuk için uygun ortamlar(sağlıklı, saygılı, destekleyici ve mücadeleye sevk eden) hazırlamak üzere kullanma</w:t>
            </w:r>
          </w:p>
        </w:tc>
        <w:tc>
          <w:tcPr>
            <w:tcW w:w="887" w:type="dxa"/>
          </w:tcPr>
          <w:p w14:paraId="74E717FC" w14:textId="5F19D2EC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4E386E13" w14:textId="77777777" w:rsidTr="00336883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1AF4A5F8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48" w:type="dxa"/>
            <w:gridSpan w:val="10"/>
          </w:tcPr>
          <w:p w14:paraId="4F619513" w14:textId="4980DFD8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Farklı aile yapıları ve toplumsal özellikleri bilme ve anlama</w:t>
            </w:r>
          </w:p>
        </w:tc>
        <w:tc>
          <w:tcPr>
            <w:tcW w:w="887" w:type="dxa"/>
          </w:tcPr>
          <w:p w14:paraId="6DA0D5D6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11AB75B1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6CE75486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48" w:type="dxa"/>
            <w:gridSpan w:val="10"/>
          </w:tcPr>
          <w:p w14:paraId="69B653BA" w14:textId="53A800AE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Aile ve toplumla saygılı ve karşılıklı ilişkiler yaratma</w:t>
            </w:r>
          </w:p>
        </w:tc>
        <w:tc>
          <w:tcPr>
            <w:tcW w:w="887" w:type="dxa"/>
          </w:tcPr>
          <w:p w14:paraId="12B700EE" w14:textId="11C9A068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6DB2" w:rsidRPr="00561EDF" w14:paraId="6B37FF59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51B166F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48" w:type="dxa"/>
            <w:gridSpan w:val="10"/>
          </w:tcPr>
          <w:p w14:paraId="0CFC9DA8" w14:textId="36CF28A7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Aileleri ve toplumu çocukların gelişim ve öğrenmesine dâhil etme</w:t>
            </w:r>
          </w:p>
        </w:tc>
        <w:tc>
          <w:tcPr>
            <w:tcW w:w="887" w:type="dxa"/>
          </w:tcPr>
          <w:p w14:paraId="5238E1B7" w14:textId="5BFD7F7D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049ED5FB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66C7469D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48" w:type="dxa"/>
            <w:gridSpan w:val="10"/>
          </w:tcPr>
          <w:p w14:paraId="1EDCC621" w14:textId="6CD6EA5C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Gelişimsel değerlendirmenin amaçlarını, yararlarını ve kullanımını anlama</w:t>
            </w:r>
          </w:p>
        </w:tc>
        <w:tc>
          <w:tcPr>
            <w:tcW w:w="887" w:type="dxa"/>
          </w:tcPr>
          <w:p w14:paraId="16A9A154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246D37DE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1EA95F53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48" w:type="dxa"/>
            <w:gridSpan w:val="10"/>
          </w:tcPr>
          <w:p w14:paraId="43ED0A70" w14:textId="32852763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Gözlem yapma, kayıt tutma ve diğer uygun değerlendirme araç ve yaklaşımlarını bilme ve kullanma</w:t>
            </w:r>
          </w:p>
        </w:tc>
        <w:tc>
          <w:tcPr>
            <w:tcW w:w="887" w:type="dxa"/>
          </w:tcPr>
          <w:p w14:paraId="77B6371C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49FA11EF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2090CDC3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48" w:type="dxa"/>
            <w:gridSpan w:val="10"/>
          </w:tcPr>
          <w:p w14:paraId="1331D5D1" w14:textId="20512FFC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Çocukların gelişim ve öğrenmelerini olumlu şekilde etkilemek üzere değerlendirmeyi sorumlu şekilde kullanma</w:t>
            </w:r>
          </w:p>
        </w:tc>
        <w:tc>
          <w:tcPr>
            <w:tcW w:w="887" w:type="dxa"/>
          </w:tcPr>
          <w:p w14:paraId="79E464C0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793AA66A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5E0FF0B9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248" w:type="dxa"/>
            <w:gridSpan w:val="10"/>
          </w:tcPr>
          <w:p w14:paraId="19F9CF27" w14:textId="32143E33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Değerlendirme sürecinde aileler ve meslektaşlarla işbirliği yapma</w:t>
            </w:r>
          </w:p>
        </w:tc>
        <w:tc>
          <w:tcPr>
            <w:tcW w:w="887" w:type="dxa"/>
          </w:tcPr>
          <w:p w14:paraId="1F8CD7AC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3B8FBA27" w14:textId="77777777" w:rsidTr="00336883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EB540CE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48" w:type="dxa"/>
            <w:gridSpan w:val="10"/>
          </w:tcPr>
          <w:p w14:paraId="47EC3385" w14:textId="0A8413F4" w:rsidR="00206DB2" w:rsidRPr="000319E4" w:rsidRDefault="00206DB2" w:rsidP="00206DB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Çocuklarla çalışmada pozitif ilişkiler ve destekleyici etkileşimlerin önemine inanma</w:t>
            </w:r>
          </w:p>
        </w:tc>
        <w:tc>
          <w:tcPr>
            <w:tcW w:w="887" w:type="dxa"/>
          </w:tcPr>
          <w:p w14:paraId="4B815466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7B59E87C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3C3EF5C7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48" w:type="dxa"/>
            <w:gridSpan w:val="10"/>
          </w:tcPr>
          <w:p w14:paraId="5A60F593" w14:textId="633E7974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Erken çocukluk eğitiminde etkili stratejiler ve araçları bilme ve anlama</w:t>
            </w:r>
          </w:p>
        </w:tc>
        <w:tc>
          <w:tcPr>
            <w:tcW w:w="887" w:type="dxa"/>
          </w:tcPr>
          <w:p w14:paraId="54B9EA2F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3C5A0E87" w14:textId="77777777" w:rsidTr="00336883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448B5C45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48" w:type="dxa"/>
            <w:gridSpan w:val="10"/>
          </w:tcPr>
          <w:p w14:paraId="75424C60" w14:textId="3B2D4C4D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Gelişimsel olarak etkili öğrenme ve öğretme stratejileri kullanma</w:t>
            </w:r>
          </w:p>
        </w:tc>
        <w:tc>
          <w:tcPr>
            <w:tcW w:w="887" w:type="dxa"/>
          </w:tcPr>
          <w:p w14:paraId="0B79024E" w14:textId="49F1A478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06DB2" w:rsidRPr="00561EDF" w14:paraId="01B9B63D" w14:textId="77777777" w:rsidTr="00336883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2AFF7BE9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48" w:type="dxa"/>
            <w:gridSpan w:val="10"/>
          </w:tcPr>
          <w:p w14:paraId="2EAC237E" w14:textId="37D5AF45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Deneyimlerini her bir çocuğun yararı için kullanma</w:t>
            </w:r>
          </w:p>
        </w:tc>
        <w:tc>
          <w:tcPr>
            <w:tcW w:w="887" w:type="dxa"/>
          </w:tcPr>
          <w:p w14:paraId="1CDA674D" w14:textId="5BC7C175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129A5DDB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0F4D9A98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48" w:type="dxa"/>
            <w:gridSpan w:val="10"/>
          </w:tcPr>
          <w:p w14:paraId="715FD20C" w14:textId="6E3FCBEC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Akademik disiplinler yada alanlardaki önemli bilgilere sahip olma</w:t>
            </w:r>
          </w:p>
        </w:tc>
        <w:tc>
          <w:tcPr>
            <w:tcW w:w="887" w:type="dxa"/>
          </w:tcPr>
          <w:p w14:paraId="040A1A2A" w14:textId="028707AD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6DB2" w:rsidRPr="00561EDF" w14:paraId="02F1FB33" w14:textId="77777777" w:rsidTr="00336883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4535CF93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48" w:type="dxa"/>
            <w:gridSpan w:val="10"/>
          </w:tcPr>
          <w:p w14:paraId="3145A00A" w14:textId="27F22C69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Kendini erken çocukluk eğitimcisi olarak tanımlama</w:t>
            </w:r>
          </w:p>
        </w:tc>
        <w:tc>
          <w:tcPr>
            <w:tcW w:w="887" w:type="dxa"/>
          </w:tcPr>
          <w:p w14:paraId="57195C2C" w14:textId="18A3A5BE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DB2" w:rsidRPr="00561EDF" w14:paraId="6DA68DE6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2BC0FFD6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48" w:type="dxa"/>
            <w:gridSpan w:val="10"/>
          </w:tcPr>
          <w:p w14:paraId="31BFA3AF" w14:textId="3AC33717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Etik ve diğer mesleki standartları rehber alma</w:t>
            </w:r>
          </w:p>
        </w:tc>
        <w:tc>
          <w:tcPr>
            <w:tcW w:w="887" w:type="dxa"/>
          </w:tcPr>
          <w:p w14:paraId="1FF74F36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15D4D50B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252C51BB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48" w:type="dxa"/>
            <w:gridSpan w:val="10"/>
          </w:tcPr>
          <w:p w14:paraId="48968CB9" w14:textId="5AFC1B8E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Sürekli ve işbirlikçi öğrenici olma</w:t>
            </w:r>
          </w:p>
        </w:tc>
        <w:tc>
          <w:tcPr>
            <w:tcW w:w="887" w:type="dxa"/>
          </w:tcPr>
          <w:p w14:paraId="52A16CB9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DB2" w:rsidRPr="00561EDF" w14:paraId="2C227904" w14:textId="77777777" w:rsidTr="00336883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40BBA40F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48" w:type="dxa"/>
            <w:gridSpan w:val="10"/>
          </w:tcPr>
          <w:p w14:paraId="42BC108D" w14:textId="61872606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Erken eğitimde bilgili, yansıtıcı ve kritik bakış açısını entegre etme</w:t>
            </w:r>
          </w:p>
        </w:tc>
        <w:tc>
          <w:tcPr>
            <w:tcW w:w="887" w:type="dxa"/>
          </w:tcPr>
          <w:p w14:paraId="43D3B70E" w14:textId="5DC47CD0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06DB2" w:rsidRPr="00561EDF" w14:paraId="356865BE" w14:textId="77777777" w:rsidTr="00336883">
        <w:trPr>
          <w:gridAfter w:val="1"/>
          <w:wAfter w:w="13" w:type="dxa"/>
          <w:trHeight w:val="569"/>
        </w:trPr>
        <w:tc>
          <w:tcPr>
            <w:tcW w:w="534" w:type="dxa"/>
          </w:tcPr>
          <w:p w14:paraId="3C8F5BAE" w14:textId="18CA98D0" w:rsidR="00206DB2" w:rsidRPr="000319E4" w:rsidRDefault="00206DB2" w:rsidP="00206D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19E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48" w:type="dxa"/>
            <w:gridSpan w:val="10"/>
          </w:tcPr>
          <w:p w14:paraId="62BCE917" w14:textId="2F5514DE" w:rsidR="00206DB2" w:rsidRPr="000319E4" w:rsidRDefault="00206DB2" w:rsidP="00206D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9E4">
              <w:rPr>
                <w:rFonts w:ascii="Times New Roman" w:hAnsi="Times New Roman" w:cs="Times New Roman"/>
              </w:rPr>
              <w:t>Çocuklar, aileler ve meslektaşlar için bilgili bir savunucu olma</w:t>
            </w:r>
          </w:p>
        </w:tc>
        <w:tc>
          <w:tcPr>
            <w:tcW w:w="887" w:type="dxa"/>
          </w:tcPr>
          <w:p w14:paraId="0447111E" w14:textId="77777777" w:rsidR="00206DB2" w:rsidRPr="00561EDF" w:rsidRDefault="00206DB2" w:rsidP="0020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0D5A44" w:rsidRPr="00561EDF" w14:paraId="7E81CCF3" w14:textId="77777777" w:rsidTr="00AB5774">
        <w:trPr>
          <w:trHeight w:val="239"/>
        </w:trPr>
        <w:tc>
          <w:tcPr>
            <w:tcW w:w="1042" w:type="dxa"/>
            <w:gridSpan w:val="2"/>
          </w:tcPr>
          <w:p w14:paraId="693F4D77" w14:textId="460EDF19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7000" w:type="dxa"/>
            <w:gridSpan w:val="7"/>
          </w:tcPr>
          <w:p w14:paraId="3C8BB88E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D5A44" w:rsidRPr="00561EDF" w14:paraId="56BB1FF7" w14:textId="77777777" w:rsidTr="00AB5774">
        <w:trPr>
          <w:trHeight w:val="236"/>
        </w:trPr>
        <w:tc>
          <w:tcPr>
            <w:tcW w:w="1042" w:type="dxa"/>
            <w:gridSpan w:val="2"/>
          </w:tcPr>
          <w:p w14:paraId="2C70D893" w14:textId="18F0E7D0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00" w:type="dxa"/>
            <w:gridSpan w:val="7"/>
          </w:tcPr>
          <w:p w14:paraId="00314517" w14:textId="684BF16C" w:rsidR="000D5A44" w:rsidRPr="001C357E" w:rsidRDefault="00AB5774" w:rsidP="000D46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Ders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bilgilendirme-karar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alma</w:t>
            </w:r>
          </w:p>
        </w:tc>
        <w:tc>
          <w:tcPr>
            <w:tcW w:w="1640" w:type="dxa"/>
            <w:gridSpan w:val="4"/>
          </w:tcPr>
          <w:p w14:paraId="7D3433FB" w14:textId="77777777" w:rsidR="000D5A44" w:rsidRPr="00561EDF" w:rsidRDefault="000D5A44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3EAF7406" w14:textId="77777777" w:rsidTr="00AB5774">
        <w:trPr>
          <w:trHeight w:val="236"/>
        </w:trPr>
        <w:tc>
          <w:tcPr>
            <w:tcW w:w="1042" w:type="dxa"/>
            <w:gridSpan w:val="2"/>
          </w:tcPr>
          <w:p w14:paraId="456BB539" w14:textId="36E2A4C9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00" w:type="dxa"/>
            <w:gridSpan w:val="7"/>
          </w:tcPr>
          <w:p w14:paraId="50143894" w14:textId="62A71ECD" w:rsidR="000D5A4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</w:p>
        </w:tc>
        <w:tc>
          <w:tcPr>
            <w:tcW w:w="1640" w:type="dxa"/>
            <w:gridSpan w:val="4"/>
          </w:tcPr>
          <w:p w14:paraId="32CB5CAF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D017240" w14:textId="77777777" w:rsidTr="00AB5774">
        <w:trPr>
          <w:trHeight w:val="237"/>
        </w:trPr>
        <w:tc>
          <w:tcPr>
            <w:tcW w:w="1042" w:type="dxa"/>
            <w:gridSpan w:val="2"/>
          </w:tcPr>
          <w:p w14:paraId="46F7F9B8" w14:textId="6AFA1FA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00" w:type="dxa"/>
            <w:gridSpan w:val="7"/>
          </w:tcPr>
          <w:p w14:paraId="3233E9ED" w14:textId="0A796AEE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emel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avramları</w:t>
            </w:r>
          </w:p>
        </w:tc>
        <w:tc>
          <w:tcPr>
            <w:tcW w:w="1640" w:type="dxa"/>
            <w:gridSpan w:val="4"/>
          </w:tcPr>
          <w:p w14:paraId="0CA1FA0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4D0D398" w14:textId="77777777" w:rsidTr="00AB5774">
        <w:trPr>
          <w:trHeight w:val="237"/>
        </w:trPr>
        <w:tc>
          <w:tcPr>
            <w:tcW w:w="1042" w:type="dxa"/>
            <w:gridSpan w:val="2"/>
          </w:tcPr>
          <w:p w14:paraId="330D1415" w14:textId="0B62EC9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00" w:type="dxa"/>
            <w:gridSpan w:val="7"/>
          </w:tcPr>
          <w:p w14:paraId="17C84AAA" w14:textId="23490D0F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 ve değerlendirme ile ilgili temel kavramlar, </w:t>
            </w:r>
          </w:p>
        </w:tc>
        <w:tc>
          <w:tcPr>
            <w:tcW w:w="1640" w:type="dxa"/>
            <w:gridSpan w:val="4"/>
          </w:tcPr>
          <w:p w14:paraId="79E517D9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589FF410" w14:textId="77777777" w:rsidTr="00AB5774">
        <w:trPr>
          <w:trHeight w:val="237"/>
        </w:trPr>
        <w:tc>
          <w:tcPr>
            <w:tcW w:w="1042" w:type="dxa"/>
            <w:gridSpan w:val="2"/>
          </w:tcPr>
          <w:p w14:paraId="0D9F7E00" w14:textId="6D1A5FF3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0" w:type="dxa"/>
            <w:gridSpan w:val="7"/>
          </w:tcPr>
          <w:p w14:paraId="3AB16E3D" w14:textId="2DB85B69" w:rsidR="00AB577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irim-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lçüt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ıfır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lçme-değerlendirmenin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</w:p>
        </w:tc>
        <w:tc>
          <w:tcPr>
            <w:tcW w:w="1640" w:type="dxa"/>
            <w:gridSpan w:val="4"/>
          </w:tcPr>
          <w:p w14:paraId="43DEE264" w14:textId="77777777" w:rsidR="00AB5774" w:rsidRPr="00561EDF" w:rsidRDefault="00AB577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9BEC0FD" w14:textId="77777777" w:rsidTr="00AB5774">
        <w:trPr>
          <w:trHeight w:val="235"/>
        </w:trPr>
        <w:tc>
          <w:tcPr>
            <w:tcW w:w="1042" w:type="dxa"/>
            <w:gridSpan w:val="2"/>
          </w:tcPr>
          <w:p w14:paraId="15B08EEC" w14:textId="0CBEAC4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00" w:type="dxa"/>
            <w:gridSpan w:val="7"/>
          </w:tcPr>
          <w:p w14:paraId="076C03BC" w14:textId="61BBB19A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araçlarında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bulunması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gereken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Güvenirlik-Geçerlilik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-Kullanışlılık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167C0C3" w14:textId="55D7F533" w:rsidR="000D5A44" w:rsidRPr="00AB5774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Ölçmenin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hatası</w:t>
            </w:r>
            <w:proofErr w:type="spellEnd"/>
          </w:p>
        </w:tc>
        <w:tc>
          <w:tcPr>
            <w:tcW w:w="1640" w:type="dxa"/>
            <w:gridSpan w:val="4"/>
          </w:tcPr>
          <w:p w14:paraId="745AC830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25A11C42" w14:textId="77777777" w:rsidTr="00AB5774">
        <w:trPr>
          <w:trHeight w:val="235"/>
        </w:trPr>
        <w:tc>
          <w:tcPr>
            <w:tcW w:w="1042" w:type="dxa"/>
            <w:gridSpan w:val="2"/>
          </w:tcPr>
          <w:p w14:paraId="103F2C5B" w14:textId="1CBD9855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00" w:type="dxa"/>
            <w:gridSpan w:val="7"/>
          </w:tcPr>
          <w:p w14:paraId="1718D199" w14:textId="69AC3954" w:rsidR="000D5A44" w:rsidRPr="00AB5774" w:rsidRDefault="00AB5774" w:rsidP="000D5A4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Genel 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ekrar-soru-cevap</w:t>
            </w:r>
            <w:proofErr w:type="spellEnd"/>
          </w:p>
        </w:tc>
        <w:tc>
          <w:tcPr>
            <w:tcW w:w="1640" w:type="dxa"/>
            <w:gridSpan w:val="4"/>
          </w:tcPr>
          <w:p w14:paraId="2E2D945A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64C24AF" w14:textId="77777777" w:rsidTr="00AB5774">
        <w:trPr>
          <w:trHeight w:val="235"/>
        </w:trPr>
        <w:tc>
          <w:tcPr>
            <w:tcW w:w="1042" w:type="dxa"/>
            <w:gridSpan w:val="2"/>
          </w:tcPr>
          <w:p w14:paraId="33740AED" w14:textId="246E4A6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00" w:type="dxa"/>
            <w:gridSpan w:val="7"/>
          </w:tcPr>
          <w:p w14:paraId="05D3FCF2" w14:textId="58E16A52" w:rsidR="000D5A44" w:rsidRPr="001C357E" w:rsidRDefault="000D5A4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040369" w:rsidRPr="00561EDF" w14:paraId="6DDC372B" w14:textId="77777777" w:rsidTr="00AB5774">
        <w:trPr>
          <w:trHeight w:val="235"/>
        </w:trPr>
        <w:tc>
          <w:tcPr>
            <w:tcW w:w="1042" w:type="dxa"/>
            <w:gridSpan w:val="2"/>
          </w:tcPr>
          <w:p w14:paraId="1B402AE1" w14:textId="260EE4A1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00" w:type="dxa"/>
            <w:gridSpan w:val="7"/>
          </w:tcPr>
          <w:p w14:paraId="07B9B1F0" w14:textId="4ACC137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Ölçme araçlarının sınıflandırılması</w:t>
            </w:r>
          </w:p>
        </w:tc>
        <w:tc>
          <w:tcPr>
            <w:tcW w:w="1640" w:type="dxa"/>
            <w:gridSpan w:val="4"/>
          </w:tcPr>
          <w:p w14:paraId="79EC0080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2F473A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2F90D9EC" w14:textId="23E47C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0" w:type="dxa"/>
            <w:gridSpan w:val="7"/>
          </w:tcPr>
          <w:p w14:paraId="63050BE6" w14:textId="70DC8563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Eğitimde kullanılan ölçme araçları-yazılı yoklamalar, eşleştirme</w:t>
            </w:r>
          </w:p>
        </w:tc>
        <w:tc>
          <w:tcPr>
            <w:tcW w:w="1640" w:type="dxa"/>
            <w:gridSpan w:val="4"/>
          </w:tcPr>
          <w:p w14:paraId="53A6563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92E7E28" w14:textId="77777777" w:rsidTr="00AB5774">
        <w:trPr>
          <w:trHeight w:val="235"/>
        </w:trPr>
        <w:tc>
          <w:tcPr>
            <w:tcW w:w="1042" w:type="dxa"/>
            <w:gridSpan w:val="2"/>
          </w:tcPr>
          <w:p w14:paraId="67BB2563" w14:textId="4068B7E9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0" w:type="dxa"/>
            <w:gridSpan w:val="7"/>
          </w:tcPr>
          <w:p w14:paraId="119632F1" w14:textId="43AE2BE6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Eğitimde kullanılan ölçme araçları-çoktan seçmeli testler, sözlü sınavlar</w:t>
            </w:r>
          </w:p>
        </w:tc>
        <w:tc>
          <w:tcPr>
            <w:tcW w:w="1640" w:type="dxa"/>
            <w:gridSpan w:val="4"/>
          </w:tcPr>
          <w:p w14:paraId="4A2CF13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7931E7C4" w14:textId="77777777" w:rsidTr="00AB5774">
        <w:trPr>
          <w:trHeight w:val="235"/>
        </w:trPr>
        <w:tc>
          <w:tcPr>
            <w:tcW w:w="1042" w:type="dxa"/>
            <w:gridSpan w:val="2"/>
          </w:tcPr>
          <w:p w14:paraId="77E3902C" w14:textId="150F54C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0" w:type="dxa"/>
            <w:gridSpan w:val="7"/>
          </w:tcPr>
          <w:p w14:paraId="701EDB12" w14:textId="4D2AC2E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Eğitimde kullanılan çağdaş değerlendirme araçları</w:t>
            </w:r>
          </w:p>
        </w:tc>
        <w:tc>
          <w:tcPr>
            <w:tcW w:w="1640" w:type="dxa"/>
            <w:gridSpan w:val="4"/>
          </w:tcPr>
          <w:p w14:paraId="6AC741B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0BC3E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1D513E26" w14:textId="04446F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0" w:type="dxa"/>
            <w:gridSpan w:val="7"/>
          </w:tcPr>
          <w:p w14:paraId="50CA06C7" w14:textId="18A40918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7172EB5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11949918" w14:textId="77777777" w:rsidTr="00AB5774">
        <w:trPr>
          <w:trHeight w:val="235"/>
        </w:trPr>
        <w:tc>
          <w:tcPr>
            <w:tcW w:w="1042" w:type="dxa"/>
            <w:gridSpan w:val="2"/>
          </w:tcPr>
          <w:p w14:paraId="206C1CE7" w14:textId="2C8DA93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0" w:type="dxa"/>
            <w:gridSpan w:val="7"/>
          </w:tcPr>
          <w:p w14:paraId="6E9D9152" w14:textId="0508A4BB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2DDCFAF7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64574F3C" w14:textId="77777777" w:rsidTr="00AB5774">
        <w:trPr>
          <w:trHeight w:val="235"/>
        </w:trPr>
        <w:tc>
          <w:tcPr>
            <w:tcW w:w="1042" w:type="dxa"/>
            <w:gridSpan w:val="2"/>
          </w:tcPr>
          <w:p w14:paraId="069B1950" w14:textId="019F49A6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0" w:type="dxa"/>
            <w:gridSpan w:val="7"/>
          </w:tcPr>
          <w:p w14:paraId="0726BCA0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05569294" w14:textId="77777777" w:rsidR="003C2B10" w:rsidRDefault="003C2B10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21E7AD" w14:textId="18D6D92F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038F8BE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Karip, M. (Ed.) 2007; Ölçme ve Değerlendirme. Ankara: PegemA Yayıncılık.</w:t>
            </w:r>
          </w:p>
          <w:p w14:paraId="34AB5FC6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Tan, Ş. (2019). Öğretimde Ölçme ve Değerlendirme. Ankara: PegemA Yayıncılık.</w:t>
            </w:r>
          </w:p>
          <w:p w14:paraId="2D860519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Atılgan, H. (2017). Eğitimde Ölçme ve Değerlendirme. Ankara: Anı Yayıncılık</w:t>
            </w:r>
          </w:p>
          <w:p w14:paraId="47CC79CE" w14:textId="13F0D2E2" w:rsidR="00A21B09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Tatlı,Z. (2019). Ölçme Değerlendirme Web 2.0. Ankara: PegemA Akademi.</w:t>
            </w:r>
            <w:r w:rsidR="00121299"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F5D1F01" w14:textId="77777777" w:rsidR="003C2B10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F0C449D" w14:textId="6541FB93" w:rsidR="003265C4" w:rsidRPr="00561EDF" w:rsidRDefault="003265C4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10FEB294" w14:textId="77777777" w:rsidR="003C2B10" w:rsidRPr="003C2B10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Kutlu, Ö., D. Doğan ve İ. Karakaya. (2008). Öğrenci Başarısının Belirlenmesi. Ankara: Pegem Akademi.</w:t>
            </w:r>
          </w:p>
          <w:p w14:paraId="6B559003" w14:textId="77777777" w:rsidR="00121299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Özçelik, D.A.(1999). Test Hazırlama Kılavuzu. Ankara: ÖSYM Yayınları. </w:t>
            </w:r>
          </w:p>
          <w:p w14:paraId="4D5D3F15" w14:textId="77777777" w:rsidR="003C2B10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12416" w14:textId="4C82B4C1" w:rsidR="003C2B10" w:rsidRPr="00561EDF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Attendance/Derse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9F7627" w14:textId="293129DE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Exam/Vize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AB5C52" w14:textId="2AF1F8F6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3751C8" w14:textId="3CA20CA2" w:rsidR="003265C4" w:rsidRPr="00561EDF" w:rsidRDefault="003C2B10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0319E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026B6D7F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D3BDEF5" w14:textId="34D735DB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CE52589" w14:textId="2B939DB6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64" w:type="dxa"/>
            <w:gridSpan w:val="5"/>
          </w:tcPr>
          <w:p w14:paraId="0DDDCC05" w14:textId="40F79EA5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0319E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3D589A7D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64A6CE" w14:textId="1D5591EE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0C4830D0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3CCE88F6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319E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0D0A4F80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C8FBA33" w14:textId="7B3C10A1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010F6E13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086F8557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19E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4D091F4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EE1A527" w14:textId="3888A2C9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C2A772A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6FC29F9C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19E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6C2ACD77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7F3114B1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90468B5" w14:textId="59E93CFD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14379C12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319E4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0AFDD0DC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35A6B5F" w14:textId="787A0C5E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D5D91A" w14:textId="1D9D329F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4CF6A01F" w14:textId="04500E12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319E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28E62C86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33E8784E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0233230A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23DCF96F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19E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645E19C7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40A9D666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17A5D80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1014FE62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19E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2523C80C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62334C9A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7C3FA7" w14:textId="7C91959D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2FA2EE38" w14:textId="59B3A6E3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19E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59F93AA5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432E64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2BD30CDC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24BDBB1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19E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A0DE2A3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0F5F45" w14:textId="39927AF6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3823644E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gridSpan w:val="5"/>
          </w:tcPr>
          <w:p w14:paraId="66266105" w14:textId="66EC4378" w:rsidR="000319E4" w:rsidRPr="00561EDF" w:rsidRDefault="000319E4" w:rsidP="000319E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319E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43D22564" w:rsidR="000319E4" w:rsidRPr="00561EDF" w:rsidRDefault="000319E4" w:rsidP="000319E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64" w:type="dxa"/>
            <w:gridSpan w:val="5"/>
          </w:tcPr>
          <w:p w14:paraId="67C23285" w14:textId="174C8266" w:rsidR="000319E4" w:rsidRPr="00561EDF" w:rsidRDefault="000319E4" w:rsidP="000319E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0319E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6160C9D6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0596D75B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0319E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07389415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64" w:type="dxa"/>
            <w:gridSpan w:val="5"/>
          </w:tcPr>
          <w:p w14:paraId="16DBD636" w14:textId="2531F812" w:rsidR="000319E4" w:rsidRPr="00561EDF" w:rsidRDefault="000319E4" w:rsidP="000319E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319E4"/>
    <w:rsid w:val="00040369"/>
    <w:rsid w:val="00047A71"/>
    <w:rsid w:val="000A5506"/>
    <w:rsid w:val="000D4669"/>
    <w:rsid w:val="000D5A44"/>
    <w:rsid w:val="00121299"/>
    <w:rsid w:val="001C357E"/>
    <w:rsid w:val="001E4A25"/>
    <w:rsid w:val="00206DB2"/>
    <w:rsid w:val="00225362"/>
    <w:rsid w:val="00257EC7"/>
    <w:rsid w:val="00275A21"/>
    <w:rsid w:val="003206E5"/>
    <w:rsid w:val="003265C4"/>
    <w:rsid w:val="00336883"/>
    <w:rsid w:val="00390537"/>
    <w:rsid w:val="003C2B10"/>
    <w:rsid w:val="003C7965"/>
    <w:rsid w:val="004F133A"/>
    <w:rsid w:val="00561EDF"/>
    <w:rsid w:val="005D70CA"/>
    <w:rsid w:val="005F177E"/>
    <w:rsid w:val="007101D1"/>
    <w:rsid w:val="0087031C"/>
    <w:rsid w:val="00873C95"/>
    <w:rsid w:val="008D25D2"/>
    <w:rsid w:val="00940601"/>
    <w:rsid w:val="009B48F9"/>
    <w:rsid w:val="00A21B09"/>
    <w:rsid w:val="00A269E0"/>
    <w:rsid w:val="00A30207"/>
    <w:rsid w:val="00A94A27"/>
    <w:rsid w:val="00AB5774"/>
    <w:rsid w:val="00C132DE"/>
    <w:rsid w:val="00D5039A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5</cp:revision>
  <dcterms:created xsi:type="dcterms:W3CDTF">2023-04-04T20:09:00Z</dcterms:created>
  <dcterms:modified xsi:type="dcterms:W3CDTF">2023-04-19T09:26:00Z</dcterms:modified>
</cp:coreProperties>
</file>