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04F" w:rsidRPr="00F04BF0" w:rsidRDefault="004A604F" w:rsidP="004A604F">
      <w:pPr>
        <w:spacing w:after="0" w:line="240" w:lineRule="auto"/>
        <w:rPr>
          <w:sz w:val="52"/>
          <w:szCs w:val="52"/>
        </w:rPr>
      </w:pPr>
    </w:p>
    <w:p w:rsidR="00D349BF" w:rsidRDefault="00D349BF" w:rsidP="002A3893">
      <w:pPr>
        <w:jc w:val="both"/>
        <w:rPr>
          <w:rFonts w:ascii="Times New Roman" w:hAnsi="Times New Roman"/>
          <w:b/>
          <w:sz w:val="24"/>
          <w:szCs w:val="24"/>
        </w:rPr>
      </w:pPr>
    </w:p>
    <w:p w:rsidR="00D349BF" w:rsidRPr="005818A5" w:rsidRDefault="00D349BF" w:rsidP="00D349BF">
      <w:pPr>
        <w:jc w:val="center"/>
        <w:rPr>
          <w:rFonts w:ascii="Times New Roman" w:hAnsi="Times New Roman"/>
          <w:b/>
          <w:sz w:val="24"/>
          <w:szCs w:val="24"/>
          <w:u w:val="single"/>
        </w:rPr>
      </w:pPr>
      <w:r w:rsidRPr="005818A5">
        <w:rPr>
          <w:rFonts w:ascii="Times New Roman" w:hAnsi="Times New Roman"/>
          <w:b/>
          <w:sz w:val="24"/>
          <w:szCs w:val="24"/>
          <w:u w:val="single"/>
        </w:rPr>
        <w:t>ÖZGEÇMİŞ</w:t>
      </w:r>
    </w:p>
    <w:p w:rsidR="00D349BF" w:rsidRPr="005818A5" w:rsidRDefault="00D349BF" w:rsidP="00D349BF">
      <w:pPr>
        <w:pStyle w:val="ListParagraph"/>
        <w:numPr>
          <w:ilvl w:val="0"/>
          <w:numId w:val="22"/>
        </w:numPr>
        <w:suppressAutoHyphens w:val="0"/>
        <w:spacing w:after="160" w:line="259" w:lineRule="auto"/>
        <w:contextualSpacing/>
        <w:jc w:val="both"/>
        <w:rPr>
          <w:rFonts w:ascii="Times New Roman" w:hAnsi="Times New Roman"/>
          <w:b/>
          <w:sz w:val="24"/>
          <w:szCs w:val="24"/>
        </w:rPr>
      </w:pPr>
      <w:r w:rsidRPr="005818A5">
        <w:rPr>
          <w:rFonts w:ascii="Times New Roman" w:hAnsi="Times New Roman"/>
          <w:b/>
          <w:sz w:val="24"/>
          <w:szCs w:val="24"/>
        </w:rPr>
        <w:t>Adı Soyadı:</w:t>
      </w:r>
      <w:r w:rsidRPr="00F50538">
        <w:t xml:space="preserve"> </w:t>
      </w:r>
      <w:r w:rsidRPr="00F50538">
        <w:rPr>
          <w:rFonts w:ascii="Times New Roman" w:hAnsi="Times New Roman"/>
          <w:sz w:val="24"/>
          <w:szCs w:val="24"/>
        </w:rPr>
        <w:t>Hasan Ünal</w:t>
      </w:r>
    </w:p>
    <w:p w:rsidR="00D349BF" w:rsidRPr="005818A5" w:rsidRDefault="00D349BF" w:rsidP="00D349BF">
      <w:pPr>
        <w:pStyle w:val="ListParagraph"/>
        <w:numPr>
          <w:ilvl w:val="0"/>
          <w:numId w:val="22"/>
        </w:numPr>
        <w:suppressAutoHyphens w:val="0"/>
        <w:spacing w:after="160" w:line="259" w:lineRule="auto"/>
        <w:ind w:left="720"/>
        <w:contextualSpacing/>
        <w:jc w:val="both"/>
        <w:rPr>
          <w:rFonts w:ascii="Times New Roman" w:hAnsi="Times New Roman"/>
          <w:b/>
          <w:sz w:val="24"/>
          <w:szCs w:val="24"/>
        </w:rPr>
      </w:pPr>
      <w:r w:rsidRPr="005818A5">
        <w:rPr>
          <w:rFonts w:ascii="Times New Roman" w:hAnsi="Times New Roman"/>
          <w:b/>
          <w:sz w:val="24"/>
          <w:szCs w:val="24"/>
        </w:rPr>
        <w:t>Doğum Tarihi:</w:t>
      </w:r>
      <w:r>
        <w:rPr>
          <w:rFonts w:ascii="Times New Roman" w:hAnsi="Times New Roman"/>
          <w:b/>
          <w:sz w:val="24"/>
          <w:szCs w:val="24"/>
        </w:rPr>
        <w:t xml:space="preserve"> </w:t>
      </w:r>
      <w:r w:rsidRPr="008F1F95">
        <w:rPr>
          <w:rFonts w:ascii="Times New Roman" w:hAnsi="Times New Roman"/>
          <w:sz w:val="24"/>
          <w:szCs w:val="24"/>
        </w:rPr>
        <w:t>18.01.1960</w:t>
      </w:r>
    </w:p>
    <w:p w:rsidR="00D349BF" w:rsidRPr="005818A5" w:rsidRDefault="00D349BF" w:rsidP="00D349BF">
      <w:pPr>
        <w:pStyle w:val="ListParagraph"/>
        <w:numPr>
          <w:ilvl w:val="0"/>
          <w:numId w:val="22"/>
        </w:numPr>
        <w:suppressAutoHyphens w:val="0"/>
        <w:spacing w:after="160" w:line="259" w:lineRule="auto"/>
        <w:ind w:left="720"/>
        <w:contextualSpacing/>
        <w:jc w:val="both"/>
        <w:rPr>
          <w:rFonts w:ascii="Times New Roman" w:hAnsi="Times New Roman"/>
          <w:b/>
          <w:sz w:val="24"/>
          <w:szCs w:val="24"/>
        </w:rPr>
      </w:pPr>
      <w:r w:rsidRPr="005818A5">
        <w:rPr>
          <w:rFonts w:ascii="Times New Roman" w:hAnsi="Times New Roman"/>
          <w:b/>
          <w:sz w:val="24"/>
          <w:szCs w:val="24"/>
        </w:rPr>
        <w:t>Ünvanı:</w:t>
      </w:r>
      <w:r>
        <w:rPr>
          <w:rFonts w:ascii="Times New Roman" w:hAnsi="Times New Roman"/>
          <w:b/>
          <w:sz w:val="24"/>
          <w:szCs w:val="24"/>
        </w:rPr>
        <w:t xml:space="preserve"> </w:t>
      </w:r>
      <w:r w:rsidRPr="00F50538">
        <w:rPr>
          <w:rFonts w:ascii="Times New Roman" w:hAnsi="Times New Roman"/>
          <w:sz w:val="24"/>
          <w:szCs w:val="24"/>
        </w:rPr>
        <w:t>Prof. Dr.</w:t>
      </w:r>
    </w:p>
    <w:p w:rsidR="00D349BF" w:rsidRPr="005818A5" w:rsidRDefault="00D349BF" w:rsidP="00D349BF">
      <w:pPr>
        <w:pStyle w:val="ListParagraph"/>
        <w:numPr>
          <w:ilvl w:val="0"/>
          <w:numId w:val="22"/>
        </w:numPr>
        <w:suppressAutoHyphens w:val="0"/>
        <w:spacing w:after="160" w:line="259" w:lineRule="auto"/>
        <w:ind w:left="720"/>
        <w:contextualSpacing/>
        <w:jc w:val="both"/>
        <w:rPr>
          <w:rFonts w:ascii="Times New Roman" w:hAnsi="Times New Roman"/>
          <w:b/>
          <w:sz w:val="24"/>
          <w:szCs w:val="24"/>
        </w:rPr>
      </w:pPr>
      <w:r w:rsidRPr="005818A5">
        <w:rPr>
          <w:rFonts w:ascii="Times New Roman" w:hAnsi="Times New Roman"/>
          <w:b/>
          <w:sz w:val="24"/>
          <w:szCs w:val="24"/>
        </w:rPr>
        <w:t>Öğrenim Durumu:</w:t>
      </w:r>
    </w:p>
    <w:tbl>
      <w:tblPr>
        <w:tblStyle w:val="TableGrid"/>
        <w:tblW w:w="0" w:type="auto"/>
        <w:tblInd w:w="360" w:type="dxa"/>
        <w:tblLook w:val="04A0" w:firstRow="1" w:lastRow="0" w:firstColumn="1" w:lastColumn="0" w:noHBand="0" w:noVBand="1"/>
      </w:tblPr>
      <w:tblGrid>
        <w:gridCol w:w="1255"/>
        <w:gridCol w:w="1710"/>
        <w:gridCol w:w="4500"/>
        <w:gridCol w:w="1191"/>
      </w:tblGrid>
      <w:tr w:rsidR="00D349BF" w:rsidRPr="005818A5" w:rsidTr="001702B7">
        <w:tc>
          <w:tcPr>
            <w:tcW w:w="1255" w:type="dxa"/>
          </w:tcPr>
          <w:p w:rsidR="00D349BF" w:rsidRPr="005818A5" w:rsidRDefault="00D349BF" w:rsidP="001702B7">
            <w:pPr>
              <w:jc w:val="both"/>
              <w:rPr>
                <w:rFonts w:ascii="Times New Roman" w:hAnsi="Times New Roman"/>
                <w:b/>
                <w:sz w:val="24"/>
                <w:szCs w:val="24"/>
              </w:rPr>
            </w:pPr>
            <w:r w:rsidRPr="005818A5">
              <w:rPr>
                <w:rFonts w:ascii="Times New Roman" w:hAnsi="Times New Roman"/>
                <w:b/>
                <w:sz w:val="24"/>
                <w:szCs w:val="24"/>
              </w:rPr>
              <w:t>Derece</w:t>
            </w:r>
          </w:p>
        </w:tc>
        <w:tc>
          <w:tcPr>
            <w:tcW w:w="1710" w:type="dxa"/>
          </w:tcPr>
          <w:p w:rsidR="00D349BF" w:rsidRPr="005818A5" w:rsidRDefault="00D349BF" w:rsidP="001702B7">
            <w:pPr>
              <w:jc w:val="both"/>
              <w:rPr>
                <w:rFonts w:ascii="Times New Roman" w:hAnsi="Times New Roman"/>
                <w:b/>
                <w:sz w:val="24"/>
                <w:szCs w:val="24"/>
              </w:rPr>
            </w:pPr>
            <w:r w:rsidRPr="005818A5">
              <w:rPr>
                <w:rFonts w:ascii="Times New Roman" w:hAnsi="Times New Roman"/>
                <w:b/>
                <w:sz w:val="24"/>
                <w:szCs w:val="24"/>
              </w:rPr>
              <w:t>Alan</w:t>
            </w:r>
          </w:p>
        </w:tc>
        <w:tc>
          <w:tcPr>
            <w:tcW w:w="4500" w:type="dxa"/>
          </w:tcPr>
          <w:p w:rsidR="00D349BF" w:rsidRPr="005818A5" w:rsidRDefault="00D349BF" w:rsidP="001702B7">
            <w:pPr>
              <w:jc w:val="both"/>
              <w:rPr>
                <w:rFonts w:ascii="Times New Roman" w:hAnsi="Times New Roman"/>
                <w:b/>
                <w:sz w:val="24"/>
                <w:szCs w:val="24"/>
              </w:rPr>
            </w:pPr>
            <w:r w:rsidRPr="005818A5">
              <w:rPr>
                <w:rFonts w:ascii="Times New Roman" w:hAnsi="Times New Roman"/>
                <w:b/>
                <w:sz w:val="24"/>
                <w:szCs w:val="24"/>
              </w:rPr>
              <w:t>Üniversite</w:t>
            </w:r>
          </w:p>
        </w:tc>
        <w:tc>
          <w:tcPr>
            <w:tcW w:w="1191" w:type="dxa"/>
          </w:tcPr>
          <w:p w:rsidR="00D349BF" w:rsidRPr="005818A5" w:rsidRDefault="00D349BF" w:rsidP="001702B7">
            <w:pPr>
              <w:jc w:val="both"/>
              <w:rPr>
                <w:rFonts w:ascii="Times New Roman" w:hAnsi="Times New Roman"/>
                <w:b/>
                <w:sz w:val="24"/>
                <w:szCs w:val="24"/>
              </w:rPr>
            </w:pPr>
            <w:r w:rsidRPr="005818A5">
              <w:rPr>
                <w:rFonts w:ascii="Times New Roman" w:hAnsi="Times New Roman"/>
                <w:b/>
                <w:sz w:val="24"/>
                <w:szCs w:val="24"/>
              </w:rPr>
              <w:t>Yıl</w:t>
            </w:r>
          </w:p>
        </w:tc>
      </w:tr>
      <w:tr w:rsidR="00D349BF" w:rsidRPr="005818A5" w:rsidTr="001702B7">
        <w:tc>
          <w:tcPr>
            <w:tcW w:w="1255" w:type="dxa"/>
          </w:tcPr>
          <w:p w:rsidR="00D349BF" w:rsidRPr="005818A5" w:rsidRDefault="00D349BF" w:rsidP="001702B7">
            <w:pPr>
              <w:jc w:val="both"/>
              <w:rPr>
                <w:rFonts w:ascii="Times New Roman" w:hAnsi="Times New Roman"/>
                <w:b/>
                <w:sz w:val="24"/>
                <w:szCs w:val="24"/>
              </w:rPr>
            </w:pPr>
            <w:r w:rsidRPr="005818A5">
              <w:rPr>
                <w:rFonts w:ascii="Times New Roman" w:hAnsi="Times New Roman"/>
                <w:b/>
                <w:sz w:val="24"/>
                <w:szCs w:val="24"/>
              </w:rPr>
              <w:t>Lisans</w:t>
            </w:r>
          </w:p>
        </w:tc>
        <w:tc>
          <w:tcPr>
            <w:tcW w:w="1710" w:type="dxa"/>
          </w:tcPr>
          <w:p w:rsidR="00D349BF" w:rsidRPr="00F50538" w:rsidRDefault="00D349BF" w:rsidP="001702B7">
            <w:pPr>
              <w:jc w:val="both"/>
              <w:rPr>
                <w:rFonts w:ascii="Times New Roman" w:hAnsi="Times New Roman"/>
                <w:sz w:val="24"/>
                <w:szCs w:val="24"/>
              </w:rPr>
            </w:pPr>
            <w:r w:rsidRPr="00F50538">
              <w:rPr>
                <w:rFonts w:ascii="Times New Roman" w:hAnsi="Times New Roman"/>
                <w:sz w:val="24"/>
                <w:szCs w:val="24"/>
              </w:rPr>
              <w:t>Tarih</w:t>
            </w:r>
          </w:p>
        </w:tc>
        <w:tc>
          <w:tcPr>
            <w:tcW w:w="4500" w:type="dxa"/>
          </w:tcPr>
          <w:p w:rsidR="00D349BF" w:rsidRPr="00F50538" w:rsidRDefault="00D349BF" w:rsidP="001702B7">
            <w:pPr>
              <w:jc w:val="both"/>
              <w:rPr>
                <w:rFonts w:ascii="Times New Roman" w:hAnsi="Times New Roman"/>
                <w:sz w:val="24"/>
                <w:szCs w:val="24"/>
              </w:rPr>
            </w:pPr>
            <w:r w:rsidRPr="00F50538">
              <w:rPr>
                <w:rFonts w:ascii="Times New Roman" w:hAnsi="Times New Roman"/>
                <w:sz w:val="24"/>
                <w:szCs w:val="24"/>
              </w:rPr>
              <w:t>İstanbul Üniversitesi</w:t>
            </w:r>
          </w:p>
        </w:tc>
        <w:tc>
          <w:tcPr>
            <w:tcW w:w="1191" w:type="dxa"/>
          </w:tcPr>
          <w:p w:rsidR="00D349BF" w:rsidRPr="00F50538" w:rsidRDefault="00D349BF" w:rsidP="001702B7">
            <w:pPr>
              <w:jc w:val="both"/>
              <w:rPr>
                <w:rFonts w:ascii="Times New Roman" w:hAnsi="Times New Roman"/>
                <w:sz w:val="24"/>
                <w:szCs w:val="24"/>
              </w:rPr>
            </w:pPr>
            <w:r w:rsidRPr="00F50538">
              <w:rPr>
                <w:rFonts w:ascii="Times New Roman" w:hAnsi="Times New Roman"/>
                <w:sz w:val="24"/>
                <w:szCs w:val="24"/>
              </w:rPr>
              <w:t>1981</w:t>
            </w:r>
          </w:p>
        </w:tc>
      </w:tr>
      <w:tr w:rsidR="00D349BF" w:rsidRPr="005818A5" w:rsidTr="001702B7">
        <w:tc>
          <w:tcPr>
            <w:tcW w:w="1255" w:type="dxa"/>
          </w:tcPr>
          <w:p w:rsidR="00D349BF" w:rsidRPr="005818A5" w:rsidRDefault="00D349BF" w:rsidP="001702B7">
            <w:pPr>
              <w:jc w:val="both"/>
              <w:rPr>
                <w:rFonts w:ascii="Times New Roman" w:hAnsi="Times New Roman"/>
                <w:b/>
                <w:sz w:val="24"/>
                <w:szCs w:val="24"/>
              </w:rPr>
            </w:pPr>
            <w:r w:rsidRPr="005818A5">
              <w:rPr>
                <w:rFonts w:ascii="Times New Roman" w:hAnsi="Times New Roman"/>
                <w:b/>
                <w:sz w:val="24"/>
                <w:szCs w:val="24"/>
              </w:rPr>
              <w:t>Y. Lisans</w:t>
            </w:r>
          </w:p>
        </w:tc>
        <w:tc>
          <w:tcPr>
            <w:tcW w:w="1710" w:type="dxa"/>
          </w:tcPr>
          <w:p w:rsidR="00D349BF" w:rsidRPr="00F50538" w:rsidRDefault="00D349BF" w:rsidP="001702B7">
            <w:pPr>
              <w:jc w:val="both"/>
              <w:rPr>
                <w:rFonts w:ascii="Times New Roman" w:hAnsi="Times New Roman"/>
                <w:sz w:val="24"/>
                <w:szCs w:val="24"/>
              </w:rPr>
            </w:pPr>
            <w:r w:rsidRPr="00F50538">
              <w:rPr>
                <w:rFonts w:ascii="Times New Roman" w:hAnsi="Times New Roman"/>
                <w:sz w:val="24"/>
                <w:szCs w:val="24"/>
              </w:rPr>
              <w:t>Siyasi Tarih</w:t>
            </w:r>
          </w:p>
        </w:tc>
        <w:tc>
          <w:tcPr>
            <w:tcW w:w="4500" w:type="dxa"/>
          </w:tcPr>
          <w:p w:rsidR="00D349BF" w:rsidRPr="00F50538" w:rsidRDefault="00D349BF" w:rsidP="001702B7">
            <w:pPr>
              <w:jc w:val="both"/>
              <w:rPr>
                <w:rFonts w:ascii="Times New Roman" w:hAnsi="Times New Roman"/>
                <w:sz w:val="24"/>
                <w:szCs w:val="24"/>
              </w:rPr>
            </w:pPr>
            <w:r w:rsidRPr="00F50538">
              <w:rPr>
                <w:rFonts w:ascii="Times New Roman" w:hAnsi="Times New Roman"/>
                <w:sz w:val="24"/>
                <w:szCs w:val="24"/>
              </w:rPr>
              <w:t>Hacettepe Üniversitesi</w:t>
            </w:r>
          </w:p>
        </w:tc>
        <w:tc>
          <w:tcPr>
            <w:tcW w:w="1191" w:type="dxa"/>
          </w:tcPr>
          <w:p w:rsidR="00D349BF" w:rsidRPr="00F50538" w:rsidRDefault="00D349BF" w:rsidP="001702B7">
            <w:pPr>
              <w:jc w:val="both"/>
              <w:rPr>
                <w:rFonts w:ascii="Times New Roman" w:hAnsi="Times New Roman"/>
                <w:sz w:val="24"/>
                <w:szCs w:val="24"/>
              </w:rPr>
            </w:pPr>
            <w:r>
              <w:rPr>
                <w:rFonts w:ascii="Times New Roman" w:hAnsi="Times New Roman"/>
                <w:sz w:val="24"/>
                <w:szCs w:val="24"/>
              </w:rPr>
              <w:t>1983</w:t>
            </w:r>
          </w:p>
        </w:tc>
      </w:tr>
      <w:tr w:rsidR="00D349BF" w:rsidRPr="005818A5" w:rsidTr="001702B7">
        <w:tc>
          <w:tcPr>
            <w:tcW w:w="1255" w:type="dxa"/>
          </w:tcPr>
          <w:p w:rsidR="00D349BF" w:rsidRPr="005818A5" w:rsidRDefault="00D349BF" w:rsidP="001702B7">
            <w:pPr>
              <w:jc w:val="both"/>
              <w:rPr>
                <w:rFonts w:ascii="Times New Roman" w:hAnsi="Times New Roman"/>
                <w:b/>
                <w:sz w:val="24"/>
                <w:szCs w:val="24"/>
              </w:rPr>
            </w:pPr>
            <w:r w:rsidRPr="005818A5">
              <w:rPr>
                <w:rFonts w:ascii="Times New Roman" w:hAnsi="Times New Roman"/>
                <w:b/>
                <w:sz w:val="24"/>
                <w:szCs w:val="24"/>
              </w:rPr>
              <w:t>Doktora</w:t>
            </w:r>
          </w:p>
        </w:tc>
        <w:tc>
          <w:tcPr>
            <w:tcW w:w="1710" w:type="dxa"/>
          </w:tcPr>
          <w:p w:rsidR="00D349BF" w:rsidRPr="00F50538" w:rsidRDefault="00D349BF" w:rsidP="001702B7">
            <w:pPr>
              <w:jc w:val="both"/>
              <w:rPr>
                <w:rFonts w:ascii="Times New Roman" w:hAnsi="Times New Roman"/>
                <w:sz w:val="24"/>
                <w:szCs w:val="24"/>
              </w:rPr>
            </w:pPr>
            <w:r>
              <w:rPr>
                <w:rFonts w:ascii="Times New Roman" w:hAnsi="Times New Roman"/>
                <w:sz w:val="24"/>
                <w:szCs w:val="24"/>
              </w:rPr>
              <w:t>Uluslararası Tarih</w:t>
            </w:r>
          </w:p>
        </w:tc>
        <w:tc>
          <w:tcPr>
            <w:tcW w:w="4500" w:type="dxa"/>
          </w:tcPr>
          <w:p w:rsidR="00D349BF" w:rsidRPr="00F50538" w:rsidRDefault="00D349BF" w:rsidP="001702B7">
            <w:pPr>
              <w:jc w:val="both"/>
              <w:rPr>
                <w:rFonts w:ascii="Times New Roman" w:hAnsi="Times New Roman"/>
                <w:sz w:val="24"/>
                <w:szCs w:val="24"/>
              </w:rPr>
            </w:pPr>
            <w:r>
              <w:rPr>
                <w:rFonts w:ascii="Times New Roman" w:hAnsi="Times New Roman"/>
                <w:sz w:val="24"/>
                <w:szCs w:val="24"/>
              </w:rPr>
              <w:t xml:space="preserve">Manchester, </w:t>
            </w:r>
            <w:r w:rsidRPr="00F50538">
              <w:rPr>
                <w:rFonts w:ascii="Times New Roman" w:hAnsi="Times New Roman"/>
                <w:sz w:val="24"/>
                <w:szCs w:val="24"/>
              </w:rPr>
              <w:t>Victoria Üniversitesi</w:t>
            </w:r>
            <w:r>
              <w:rPr>
                <w:rFonts w:ascii="Times New Roman" w:hAnsi="Times New Roman"/>
                <w:sz w:val="24"/>
                <w:szCs w:val="24"/>
              </w:rPr>
              <w:t>, İngiltere</w:t>
            </w:r>
          </w:p>
        </w:tc>
        <w:tc>
          <w:tcPr>
            <w:tcW w:w="1191" w:type="dxa"/>
          </w:tcPr>
          <w:p w:rsidR="00D349BF" w:rsidRPr="00F50538" w:rsidRDefault="00D349BF" w:rsidP="001702B7">
            <w:pPr>
              <w:jc w:val="both"/>
              <w:rPr>
                <w:rFonts w:ascii="Times New Roman" w:hAnsi="Times New Roman"/>
                <w:sz w:val="24"/>
                <w:szCs w:val="24"/>
              </w:rPr>
            </w:pPr>
            <w:r>
              <w:rPr>
                <w:rFonts w:ascii="Times New Roman" w:hAnsi="Times New Roman"/>
                <w:sz w:val="24"/>
                <w:szCs w:val="24"/>
              </w:rPr>
              <w:t>1992</w:t>
            </w:r>
          </w:p>
        </w:tc>
      </w:tr>
    </w:tbl>
    <w:p w:rsidR="00D349BF" w:rsidRPr="005818A5" w:rsidRDefault="00D349BF" w:rsidP="00D349BF">
      <w:pPr>
        <w:ind w:left="360"/>
        <w:jc w:val="both"/>
        <w:rPr>
          <w:rFonts w:ascii="Times New Roman" w:hAnsi="Times New Roman"/>
          <w:b/>
          <w:sz w:val="24"/>
          <w:szCs w:val="24"/>
        </w:rPr>
      </w:pPr>
    </w:p>
    <w:p w:rsidR="00D349BF" w:rsidRDefault="00D349BF" w:rsidP="00D349BF">
      <w:pPr>
        <w:pStyle w:val="ListParagraph"/>
        <w:numPr>
          <w:ilvl w:val="0"/>
          <w:numId w:val="22"/>
        </w:numPr>
        <w:suppressAutoHyphens w:val="0"/>
        <w:spacing w:after="160" w:line="259" w:lineRule="auto"/>
        <w:ind w:left="720"/>
        <w:contextualSpacing/>
        <w:jc w:val="both"/>
        <w:rPr>
          <w:rFonts w:ascii="Times New Roman" w:hAnsi="Times New Roman"/>
          <w:b/>
          <w:sz w:val="24"/>
          <w:szCs w:val="24"/>
        </w:rPr>
      </w:pPr>
      <w:r w:rsidRPr="005818A5">
        <w:rPr>
          <w:rFonts w:ascii="Times New Roman" w:hAnsi="Times New Roman"/>
          <w:b/>
          <w:sz w:val="24"/>
          <w:szCs w:val="24"/>
        </w:rPr>
        <w:t>Akademik Ünvanlar:</w:t>
      </w:r>
    </w:p>
    <w:p w:rsidR="00D349BF" w:rsidRDefault="00D349BF" w:rsidP="00D349BF">
      <w:pPr>
        <w:pStyle w:val="ListParagraph"/>
        <w:jc w:val="both"/>
        <w:rPr>
          <w:rFonts w:ascii="Times New Roman" w:hAnsi="Times New Roman"/>
          <w:b/>
          <w:sz w:val="24"/>
          <w:szCs w:val="24"/>
        </w:rPr>
      </w:pPr>
    </w:p>
    <w:p w:rsidR="00D349BF" w:rsidRPr="005818A5" w:rsidRDefault="00D349BF" w:rsidP="00D349BF">
      <w:pPr>
        <w:pStyle w:val="ListParagraph"/>
        <w:jc w:val="both"/>
        <w:rPr>
          <w:rFonts w:ascii="Times New Roman" w:hAnsi="Times New Roman"/>
          <w:b/>
          <w:sz w:val="24"/>
          <w:szCs w:val="24"/>
        </w:rPr>
      </w:pPr>
      <w:r>
        <w:rPr>
          <w:rFonts w:ascii="Times New Roman" w:hAnsi="Times New Roman"/>
          <w:b/>
          <w:sz w:val="24"/>
          <w:szCs w:val="24"/>
        </w:rPr>
        <w:t>Dr. Öğretim Görevlisi: 1993-1995, Bilkent Üniversitesi, Uluslararası İlişkiler Bölümü</w:t>
      </w:r>
    </w:p>
    <w:p w:rsidR="00D349BF" w:rsidRPr="005818A5" w:rsidRDefault="00D349BF" w:rsidP="00D349BF">
      <w:pPr>
        <w:ind w:left="720"/>
        <w:jc w:val="both"/>
        <w:rPr>
          <w:rFonts w:ascii="Times New Roman" w:hAnsi="Times New Roman"/>
          <w:b/>
          <w:sz w:val="24"/>
          <w:szCs w:val="24"/>
        </w:rPr>
      </w:pPr>
      <w:r w:rsidRPr="005818A5">
        <w:rPr>
          <w:rFonts w:ascii="Times New Roman" w:hAnsi="Times New Roman"/>
          <w:b/>
          <w:sz w:val="24"/>
          <w:szCs w:val="24"/>
        </w:rPr>
        <w:t>Yardımcı Doçent</w:t>
      </w:r>
      <w:r>
        <w:rPr>
          <w:rFonts w:ascii="Times New Roman" w:hAnsi="Times New Roman"/>
          <w:b/>
          <w:sz w:val="24"/>
          <w:szCs w:val="24"/>
        </w:rPr>
        <w:t>, 1995-2002, Bilkent Üniversitesi, uluslararası İlişkiler Bölümü</w:t>
      </w:r>
    </w:p>
    <w:p w:rsidR="00D349BF" w:rsidRPr="00F50538" w:rsidRDefault="00D349BF" w:rsidP="00D349BF">
      <w:pPr>
        <w:ind w:left="720"/>
        <w:jc w:val="both"/>
        <w:rPr>
          <w:rFonts w:ascii="Times New Roman" w:hAnsi="Times New Roman"/>
          <w:sz w:val="24"/>
          <w:szCs w:val="24"/>
        </w:rPr>
      </w:pPr>
      <w:r w:rsidRPr="005818A5">
        <w:rPr>
          <w:rFonts w:ascii="Times New Roman" w:hAnsi="Times New Roman"/>
          <w:b/>
          <w:sz w:val="24"/>
          <w:szCs w:val="24"/>
        </w:rPr>
        <w:t>Doçent</w:t>
      </w:r>
      <w:r>
        <w:rPr>
          <w:rFonts w:ascii="Times New Roman" w:hAnsi="Times New Roman"/>
          <w:b/>
          <w:sz w:val="24"/>
          <w:szCs w:val="24"/>
        </w:rPr>
        <w:t xml:space="preserve">, 2002 Üniversiteler Arası Kurul, </w:t>
      </w:r>
      <w:r w:rsidRPr="00F50538">
        <w:t xml:space="preserve"> </w:t>
      </w:r>
      <w:r w:rsidRPr="00B7611F">
        <w:rPr>
          <w:rFonts w:ascii="Times New Roman" w:hAnsi="Times New Roman"/>
          <w:b/>
          <w:sz w:val="24"/>
          <w:szCs w:val="24"/>
        </w:rPr>
        <w:t>YÖK, Türkiye</w:t>
      </w:r>
    </w:p>
    <w:p w:rsidR="00D349BF" w:rsidRDefault="00D349BF" w:rsidP="00D349BF">
      <w:pPr>
        <w:ind w:left="720"/>
        <w:jc w:val="both"/>
        <w:rPr>
          <w:rFonts w:ascii="Times New Roman" w:hAnsi="Times New Roman"/>
          <w:sz w:val="24"/>
          <w:szCs w:val="24"/>
        </w:rPr>
      </w:pPr>
      <w:r w:rsidRPr="005818A5">
        <w:rPr>
          <w:rFonts w:ascii="Times New Roman" w:hAnsi="Times New Roman"/>
          <w:b/>
          <w:sz w:val="24"/>
          <w:szCs w:val="24"/>
        </w:rPr>
        <w:t>Profesör</w:t>
      </w:r>
      <w:r>
        <w:rPr>
          <w:rFonts w:ascii="Times New Roman" w:hAnsi="Times New Roman"/>
          <w:b/>
          <w:sz w:val="24"/>
          <w:szCs w:val="24"/>
        </w:rPr>
        <w:t>, 2008 Gazi Üniversitesi, uluslararası İlişkiler Bölümü, Ankara</w:t>
      </w:r>
    </w:p>
    <w:p w:rsidR="00D349BF" w:rsidRPr="005818A5" w:rsidRDefault="00D349BF" w:rsidP="00D349BF">
      <w:pPr>
        <w:ind w:left="720"/>
        <w:jc w:val="both"/>
        <w:rPr>
          <w:rFonts w:ascii="Times New Roman" w:hAnsi="Times New Roman"/>
          <w:b/>
          <w:sz w:val="24"/>
          <w:szCs w:val="24"/>
        </w:rPr>
      </w:pPr>
    </w:p>
    <w:p w:rsidR="00D349BF" w:rsidRPr="005818A5" w:rsidRDefault="00D349BF" w:rsidP="00D349BF">
      <w:pPr>
        <w:pStyle w:val="ListParagraph"/>
        <w:numPr>
          <w:ilvl w:val="0"/>
          <w:numId w:val="22"/>
        </w:numPr>
        <w:suppressAutoHyphens w:val="0"/>
        <w:spacing w:after="160" w:line="259" w:lineRule="auto"/>
        <w:ind w:left="720"/>
        <w:contextualSpacing/>
        <w:jc w:val="both"/>
        <w:rPr>
          <w:rFonts w:ascii="Times New Roman" w:hAnsi="Times New Roman"/>
          <w:b/>
          <w:sz w:val="24"/>
          <w:szCs w:val="24"/>
        </w:rPr>
      </w:pPr>
      <w:r w:rsidRPr="005818A5">
        <w:rPr>
          <w:rFonts w:ascii="Times New Roman" w:hAnsi="Times New Roman"/>
          <w:b/>
          <w:sz w:val="24"/>
          <w:szCs w:val="24"/>
        </w:rPr>
        <w:t>Yönetilen Yüksek Lisans ve Doktora Tezleri</w:t>
      </w:r>
    </w:p>
    <w:p w:rsidR="00D349BF" w:rsidRDefault="00D349BF" w:rsidP="00D349BF">
      <w:pPr>
        <w:pStyle w:val="ListParagraph"/>
        <w:numPr>
          <w:ilvl w:val="1"/>
          <w:numId w:val="22"/>
        </w:numPr>
        <w:suppressAutoHyphens w:val="0"/>
        <w:spacing w:after="160" w:line="259" w:lineRule="auto"/>
        <w:contextualSpacing/>
        <w:jc w:val="both"/>
        <w:rPr>
          <w:rFonts w:ascii="Times New Roman" w:hAnsi="Times New Roman"/>
          <w:b/>
          <w:sz w:val="24"/>
          <w:szCs w:val="24"/>
        </w:rPr>
      </w:pPr>
      <w:r w:rsidRPr="005818A5">
        <w:rPr>
          <w:rFonts w:ascii="Times New Roman" w:hAnsi="Times New Roman"/>
          <w:b/>
          <w:sz w:val="24"/>
          <w:szCs w:val="24"/>
        </w:rPr>
        <w:t>Yüksek Lisans Tezleri</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1.) ÇAĞAPTAY, Soner.  Minorities in the Balkans and Their Effect on Balkan Security. (Dept. of International Relations, Bilkent University, Ankara, September 1995.)</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2.) ERYILMAZ, Dilek.  The US and the Bosnian War: An Analytical Survey on the Formulation of US Policy from the Yugoslav Dissolution to the Dayton Accords, 1991-1995. (Dept. of International Relations, Bilkent University, Ankara, March 1997).</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3.) ÜLKER, Mustafa Altuğ.  NATO Enlargement. (Dept. of International Relations, Bilkent University, Ankara, November 1997).</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4.) ÜNLÜ, Tuba.  The Greek-Albanian Dispute in the 1990s. (Dept. of International Relations, Bilkent University, Ankara,  January 1998).</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lastRenderedPageBreak/>
        <w:t>5.) YILMAZ (KILIÇ), Ayşe.  An Analysis of British Policy Towards the Ottoman Empire: Keeping the Ottoman Territorial Integrity and Political Independence (1870-1878). (Dept. of International Relations, Bilkent University, Ankara, January 1998).</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6.) AÇIKGÖZ (KURU), Sevgi. Germany and the Bosnian War: Ana Analytical Survey on the Formulation of the German Foreign Policy from the Yugoslav Dissolution to the Dayton Accords, 1991-1995. (Dept. of International Relations, Bilkent University, Ankara, August 1998).</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7.) HASANİ, Enver. The Dissolution of Former Yugoslavia and the Case of Kosova/o: Political and Legal Aspects. (Dept. of International Relations, Bilkent University, Ankara, August 1998).</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8.) OĞUZ, Cem C. The Relations Between the Ottoman Empire and Bolshevik Russia.(1917-1918). (Dept. of International Relations, Bilkent University, Ankara, August 1998).</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9.) OĞUZLU, Tarık H. An Analysis of Turco-Greek Dispute Within the Framework of European Union and NATO. (Dept. of International Relations, Bilkent University, Ankara, August 1998).</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10.) BOZÇALIŞKAN, Ali. The Bosnian Peace Process (1993-1995). (Dept. of International Relations, Bilkent University, Ankara, September 1998).</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11.) MANDACI, Nazif. The Independence of the Former Yugoslav Republic of Macedonia (FYROM) and the Revival of the Macedonian Question. (Dept. of International Relations, Bilkent University, Ankara, September 1998).</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12.) BİLGİÇ, Bestami Sadi.  Turkey-EU Relations and the Cyprus Question. (Dept. of International Relations, Bilkent University, Ankara, August 1999).</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13.) DEMİRTAŞ-COŞKUN,  Birgül.  The Exemplary Relationship in the Balkans: Turkish-Bulgarian Relations in the Post-Cold War Era. (Dept. of International Relations, Bilkent University, Ankara, August 1999).</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14.) BUMCİ, Aldo.  Albanian Question in the Balkans and the Security of Macedonia. (Dept. of International Relations, Bilkent University, Ankara, September 1999).</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15.) ISLAMI, Iliriana.  The Dissolution of Yugoslavia: Causes and Counsequences. (Dept. of International Relations, Bilkent University, Ankara, September 1999).</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16.) KUQI, Hajredin.  Independence of Kosova/o: Stabilizing or Destabilizing Factor in the Balkans? (Dept. of International Relations, Bilkent University, Ankara, September 1999).</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lastRenderedPageBreak/>
        <w:t>17.) VERVERIDOU, Maria.  Trends in Greek-Turkish Relations at the Turn of the 20th Century: Prospects for Economic Cooperation. (Dept. of International Relations, Bilkent University, Ankara, July 2000).</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18.) GÖKAKIN, Behice Özlem.  The Turco-Greek Dispute and Turkey’s Relations with the European Union. (Dept. of International Relations, Bilkent University, Ankara, January 2001).</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19.) AKSAÇ, Mustafa.  Turkey’s Military Efforts for Peace in the Balkans. (Dept. of International Relations, Bilkent University, Ankara, August 2003).</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20.) BAŞTÜRK, Uğur.  The Comparison between Kosovo Question and Turkey’s Southeastern Question.  (Dept. of International Relations, Bilkent University, Ankara, August 2004).</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21.) BALCI, Mehmet.  The Cyprus Question; Latest Developments and Scenarios.  (Dept. of International Relations, Bilkent University, Ankara, September 2004).</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22.) GÜRZEL, Günay Aylin.  Greece’s Accession to the EU and Its Integration Process.  (Dept. of International Relations, Bilkent University, Ankara, September 2004).</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23.) ÖNSOY, Murat.  Modern Greek Enlightenment and 19th Century Greek Nationalism. (Dept. of International Relations, Bilkent University, Ankara, June 2005).</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24.) SEJDİU, Bekim Enver.  New Solution for Old Problem: Reviewing the International Peace-Building Experiment in Kosovo. (Dept. of International Relations, Bilkent University, Ankara, June 2005).</w:t>
      </w:r>
    </w:p>
    <w:p w:rsidR="00D349BF" w:rsidRPr="00F50538" w:rsidRDefault="00D349BF" w:rsidP="00D349BF">
      <w:pPr>
        <w:ind w:left="720"/>
        <w:jc w:val="both"/>
        <w:rPr>
          <w:rFonts w:ascii="Times New Roman" w:hAnsi="Times New Roman"/>
          <w:sz w:val="24"/>
          <w:szCs w:val="24"/>
        </w:rPr>
      </w:pPr>
      <w:r w:rsidRPr="00F50538">
        <w:rPr>
          <w:rFonts w:ascii="Times New Roman" w:hAnsi="Times New Roman"/>
          <w:sz w:val="24"/>
          <w:szCs w:val="24"/>
        </w:rPr>
        <w:t>25.) DÜNDAR, Murat.  The US Policy on the Cyprus Question: Continuity and Change. (Dept. of International Relations, Bilkent University, Ankara, July 2005).</w:t>
      </w:r>
    </w:p>
    <w:p w:rsidR="00D349BF" w:rsidRPr="00F50538" w:rsidRDefault="00D349BF" w:rsidP="00D349BF">
      <w:pPr>
        <w:ind w:left="720"/>
        <w:jc w:val="both"/>
        <w:rPr>
          <w:rFonts w:ascii="Times New Roman" w:hAnsi="Times New Roman"/>
          <w:b/>
          <w:sz w:val="24"/>
          <w:szCs w:val="24"/>
        </w:rPr>
      </w:pPr>
      <w:r w:rsidRPr="00F50538">
        <w:rPr>
          <w:rFonts w:ascii="Times New Roman" w:hAnsi="Times New Roman"/>
          <w:sz w:val="24"/>
          <w:szCs w:val="24"/>
        </w:rPr>
        <w:t>26.) ŞAR, Celal.  British Policy Towards Cyprus and the Cyprus Question (1878-2005). (Dept. of International Relations, Bilkent University, Ankara, September 2005).</w:t>
      </w:r>
    </w:p>
    <w:p w:rsidR="00D349BF" w:rsidRPr="00F50538" w:rsidRDefault="00D349BF" w:rsidP="00D349BF">
      <w:pPr>
        <w:pStyle w:val="ListParagraph"/>
        <w:numPr>
          <w:ilvl w:val="1"/>
          <w:numId w:val="22"/>
        </w:numPr>
        <w:suppressAutoHyphens w:val="0"/>
        <w:spacing w:after="160" w:line="259" w:lineRule="auto"/>
        <w:contextualSpacing/>
        <w:jc w:val="both"/>
        <w:rPr>
          <w:rFonts w:ascii="Times New Roman" w:hAnsi="Times New Roman"/>
          <w:b/>
          <w:sz w:val="24"/>
          <w:szCs w:val="24"/>
        </w:rPr>
      </w:pPr>
      <w:r w:rsidRPr="005818A5">
        <w:rPr>
          <w:rFonts w:ascii="Times New Roman" w:hAnsi="Times New Roman"/>
          <w:b/>
          <w:sz w:val="24"/>
          <w:szCs w:val="24"/>
        </w:rPr>
        <w:t>Doktora Tezleri</w:t>
      </w:r>
    </w:p>
    <w:p w:rsidR="00D349BF" w:rsidRPr="00F50538" w:rsidRDefault="00D349BF" w:rsidP="00D349BF">
      <w:pPr>
        <w:pStyle w:val="ListParagraph"/>
        <w:jc w:val="both"/>
        <w:rPr>
          <w:rFonts w:ascii="Times New Roman" w:hAnsi="Times New Roman"/>
          <w:sz w:val="24"/>
          <w:szCs w:val="24"/>
        </w:rPr>
      </w:pPr>
      <w:r w:rsidRPr="00F50538">
        <w:rPr>
          <w:rFonts w:ascii="Times New Roman" w:hAnsi="Times New Roman"/>
          <w:sz w:val="24"/>
          <w:szCs w:val="24"/>
        </w:rPr>
        <w:t>1.) Eylem Altunya, The Kosovo Question and Turkey (Dept. of International Relations, Bilkent University, Ankara,, 2005)</w:t>
      </w:r>
    </w:p>
    <w:p w:rsidR="00D349BF" w:rsidRPr="00F50538" w:rsidRDefault="00D349BF" w:rsidP="00D349BF">
      <w:pPr>
        <w:pStyle w:val="ListParagraph"/>
        <w:jc w:val="both"/>
        <w:rPr>
          <w:rFonts w:ascii="Times New Roman" w:hAnsi="Times New Roman"/>
          <w:sz w:val="24"/>
          <w:szCs w:val="24"/>
        </w:rPr>
      </w:pPr>
      <w:r w:rsidRPr="00F50538">
        <w:rPr>
          <w:rFonts w:ascii="Times New Roman" w:hAnsi="Times New Roman"/>
          <w:sz w:val="24"/>
          <w:szCs w:val="24"/>
        </w:rPr>
        <w:t>2.) Theodora Kalaitzaki, The US and the Turco-Greek Dispute (Dept. of International Relations, Bilkent University, Ankara, 2005)</w:t>
      </w:r>
    </w:p>
    <w:p w:rsidR="00D349BF" w:rsidRPr="00F50538" w:rsidRDefault="00D349BF" w:rsidP="00D349BF">
      <w:pPr>
        <w:pStyle w:val="ListParagraph"/>
        <w:jc w:val="both"/>
        <w:rPr>
          <w:rFonts w:ascii="Times New Roman" w:hAnsi="Times New Roman"/>
          <w:sz w:val="24"/>
          <w:szCs w:val="24"/>
        </w:rPr>
      </w:pPr>
      <w:r w:rsidRPr="00F50538">
        <w:rPr>
          <w:rFonts w:ascii="Times New Roman" w:hAnsi="Times New Roman"/>
          <w:sz w:val="24"/>
          <w:szCs w:val="24"/>
        </w:rPr>
        <w:t>3.) Albert Rakipi, Weak States and Security (Dept. of International Relations, Bilkent University, Ankara, 2006)</w:t>
      </w:r>
    </w:p>
    <w:p w:rsidR="00D349BF" w:rsidRDefault="00D349BF" w:rsidP="00D349BF">
      <w:pPr>
        <w:pStyle w:val="ListParagraph"/>
        <w:jc w:val="both"/>
        <w:rPr>
          <w:rFonts w:ascii="Times New Roman" w:hAnsi="Times New Roman"/>
          <w:sz w:val="24"/>
          <w:szCs w:val="24"/>
        </w:rPr>
      </w:pPr>
      <w:r w:rsidRPr="00F50538">
        <w:rPr>
          <w:rFonts w:ascii="Times New Roman" w:hAnsi="Times New Roman"/>
          <w:sz w:val="24"/>
          <w:szCs w:val="24"/>
        </w:rPr>
        <w:t>4.) OSMANÇAVUŞOĞLU, Emel G. The Wars of Yugoslav Dissolution and Britain's Role in the Making of International Policy 1991-1995. (Dept. of International Relations, Bilkent University, Ankara, January 1999).</w:t>
      </w:r>
    </w:p>
    <w:p w:rsidR="00D349BF" w:rsidRPr="00F50538" w:rsidRDefault="00D349BF" w:rsidP="00D349BF">
      <w:pPr>
        <w:pStyle w:val="ListParagraph"/>
        <w:jc w:val="both"/>
        <w:rPr>
          <w:rFonts w:ascii="Times New Roman" w:hAnsi="Times New Roman"/>
          <w:sz w:val="24"/>
          <w:szCs w:val="24"/>
        </w:rPr>
      </w:pPr>
    </w:p>
    <w:p w:rsidR="00D349BF" w:rsidRPr="005818A5" w:rsidRDefault="00D349BF" w:rsidP="00D349BF">
      <w:pPr>
        <w:pStyle w:val="ListParagraph"/>
        <w:numPr>
          <w:ilvl w:val="0"/>
          <w:numId w:val="22"/>
        </w:numPr>
        <w:suppressAutoHyphens w:val="0"/>
        <w:spacing w:after="160" w:line="259" w:lineRule="auto"/>
        <w:ind w:left="720"/>
        <w:contextualSpacing/>
        <w:jc w:val="both"/>
        <w:rPr>
          <w:rFonts w:ascii="Times New Roman" w:hAnsi="Times New Roman"/>
          <w:b/>
          <w:sz w:val="24"/>
          <w:szCs w:val="24"/>
        </w:rPr>
      </w:pPr>
      <w:r w:rsidRPr="005818A5">
        <w:rPr>
          <w:rFonts w:ascii="Times New Roman" w:hAnsi="Times New Roman"/>
          <w:b/>
          <w:sz w:val="24"/>
          <w:szCs w:val="24"/>
        </w:rPr>
        <w:t>Yayınlar</w:t>
      </w:r>
    </w:p>
    <w:p w:rsidR="00D349BF" w:rsidRDefault="00D349BF" w:rsidP="00D349BF">
      <w:pPr>
        <w:pStyle w:val="ListParagraph"/>
        <w:numPr>
          <w:ilvl w:val="1"/>
          <w:numId w:val="22"/>
        </w:numPr>
        <w:suppressAutoHyphens w:val="0"/>
        <w:spacing w:after="160" w:line="259" w:lineRule="auto"/>
        <w:contextualSpacing/>
        <w:jc w:val="both"/>
        <w:rPr>
          <w:rFonts w:ascii="Times New Roman" w:hAnsi="Times New Roman"/>
          <w:b/>
          <w:sz w:val="24"/>
          <w:szCs w:val="24"/>
        </w:rPr>
      </w:pPr>
      <w:r w:rsidRPr="005818A5">
        <w:rPr>
          <w:rFonts w:ascii="Times New Roman" w:hAnsi="Times New Roman"/>
          <w:b/>
          <w:sz w:val="24"/>
          <w:szCs w:val="24"/>
        </w:rPr>
        <w:t>Uluslararası hakemli dergilerde yayımlanan makaleler</w:t>
      </w:r>
    </w:p>
    <w:p w:rsidR="00D349BF" w:rsidRPr="00083F91" w:rsidRDefault="00D349BF" w:rsidP="00D349BF">
      <w:pPr>
        <w:pStyle w:val="ListParagraph"/>
        <w:ind w:left="1080"/>
        <w:jc w:val="both"/>
        <w:rPr>
          <w:rFonts w:ascii="Times New Roman" w:hAnsi="Times New Roman"/>
          <w:sz w:val="24"/>
          <w:szCs w:val="24"/>
        </w:rPr>
      </w:pPr>
      <w:r w:rsidRPr="00083F91">
        <w:rPr>
          <w:rFonts w:ascii="Times New Roman" w:hAnsi="Times New Roman"/>
          <w:sz w:val="24"/>
          <w:szCs w:val="24"/>
        </w:rPr>
        <w:t xml:space="preserve">1.) ----, </w:t>
      </w:r>
      <w:r w:rsidRPr="00B7611F">
        <w:rPr>
          <w:rFonts w:ascii="Times New Roman" w:hAnsi="Times New Roman"/>
          <w:b/>
          <w:sz w:val="24"/>
          <w:szCs w:val="24"/>
        </w:rPr>
        <w:t>Bosnia II: A Turkish Critique</w:t>
      </w:r>
      <w:r w:rsidRPr="00083F91">
        <w:rPr>
          <w:rFonts w:ascii="Times New Roman" w:hAnsi="Times New Roman"/>
          <w:sz w:val="24"/>
          <w:szCs w:val="24"/>
        </w:rPr>
        <w:t xml:space="preserve">, </w:t>
      </w:r>
      <w:r w:rsidRPr="00B7611F">
        <w:rPr>
          <w:rFonts w:ascii="Times New Roman" w:hAnsi="Times New Roman"/>
          <w:b/>
          <w:sz w:val="24"/>
          <w:szCs w:val="24"/>
          <w:u w:val="single"/>
        </w:rPr>
        <w:t>The World Today</w:t>
      </w:r>
      <w:r w:rsidRPr="00083F91">
        <w:rPr>
          <w:rFonts w:ascii="Times New Roman" w:hAnsi="Times New Roman"/>
          <w:sz w:val="24"/>
          <w:szCs w:val="24"/>
        </w:rPr>
        <w:t xml:space="preserve"> (SSCI), July 1995, pp.127-129.</w:t>
      </w:r>
    </w:p>
    <w:p w:rsidR="00D349BF" w:rsidRPr="00083F91" w:rsidRDefault="00D349BF" w:rsidP="00D349BF">
      <w:pPr>
        <w:pStyle w:val="ListParagraph"/>
        <w:ind w:left="1080"/>
        <w:jc w:val="both"/>
        <w:rPr>
          <w:rFonts w:ascii="Times New Roman" w:hAnsi="Times New Roman"/>
          <w:sz w:val="24"/>
          <w:szCs w:val="24"/>
        </w:rPr>
      </w:pPr>
      <w:r w:rsidRPr="00083F91">
        <w:rPr>
          <w:rFonts w:ascii="Times New Roman" w:hAnsi="Times New Roman"/>
          <w:sz w:val="24"/>
          <w:szCs w:val="24"/>
        </w:rPr>
        <w:t xml:space="preserve">2.) ----, </w:t>
      </w:r>
      <w:r w:rsidRPr="00B7611F">
        <w:rPr>
          <w:rFonts w:ascii="Times New Roman" w:hAnsi="Times New Roman"/>
          <w:b/>
          <w:sz w:val="24"/>
          <w:szCs w:val="24"/>
        </w:rPr>
        <w:t>Young Turkish Assessments of International Politics, 1906-1909</w:t>
      </w:r>
      <w:r w:rsidRPr="00083F91">
        <w:rPr>
          <w:rFonts w:ascii="Times New Roman" w:hAnsi="Times New Roman"/>
          <w:sz w:val="24"/>
          <w:szCs w:val="24"/>
        </w:rPr>
        <w:t xml:space="preserve">, </w:t>
      </w:r>
      <w:r w:rsidRPr="00B7611F">
        <w:rPr>
          <w:rFonts w:ascii="Times New Roman" w:hAnsi="Times New Roman"/>
          <w:b/>
          <w:sz w:val="24"/>
          <w:szCs w:val="24"/>
          <w:u w:val="single"/>
        </w:rPr>
        <w:t>Middle Eastern Studies</w:t>
      </w:r>
      <w:r w:rsidRPr="00083F91">
        <w:rPr>
          <w:rFonts w:ascii="Times New Roman" w:hAnsi="Times New Roman"/>
          <w:sz w:val="24"/>
          <w:szCs w:val="24"/>
        </w:rPr>
        <w:t xml:space="preserve"> (SSCI), April 1996</w:t>
      </w:r>
    </w:p>
    <w:p w:rsidR="00D349BF" w:rsidRPr="00083F91" w:rsidRDefault="00D349BF" w:rsidP="00D349BF">
      <w:pPr>
        <w:pStyle w:val="ListParagraph"/>
        <w:ind w:left="1080"/>
        <w:jc w:val="both"/>
        <w:rPr>
          <w:rFonts w:ascii="Times New Roman" w:hAnsi="Times New Roman"/>
          <w:sz w:val="24"/>
          <w:szCs w:val="24"/>
        </w:rPr>
      </w:pPr>
      <w:r w:rsidRPr="00083F91">
        <w:rPr>
          <w:rFonts w:ascii="Times New Roman" w:hAnsi="Times New Roman"/>
          <w:sz w:val="24"/>
          <w:szCs w:val="24"/>
        </w:rPr>
        <w:t xml:space="preserve">3.) ----, </w:t>
      </w:r>
      <w:r w:rsidRPr="00B7611F">
        <w:rPr>
          <w:rFonts w:ascii="Times New Roman" w:hAnsi="Times New Roman"/>
          <w:b/>
          <w:sz w:val="24"/>
          <w:szCs w:val="24"/>
        </w:rPr>
        <w:t>Ottoman Policy during the Bulgarian Independence Crisis, 1908-9: Ottoman Empire and Bulgaria at the Outset of the Young Turk Revolution</w:t>
      </w:r>
      <w:r w:rsidRPr="00083F91">
        <w:rPr>
          <w:rFonts w:ascii="Times New Roman" w:hAnsi="Times New Roman"/>
          <w:sz w:val="24"/>
          <w:szCs w:val="24"/>
        </w:rPr>
        <w:t xml:space="preserve">, </w:t>
      </w:r>
      <w:r w:rsidRPr="00B7611F">
        <w:rPr>
          <w:rFonts w:ascii="Times New Roman" w:hAnsi="Times New Roman"/>
          <w:b/>
          <w:sz w:val="24"/>
          <w:szCs w:val="24"/>
          <w:u w:val="single"/>
        </w:rPr>
        <w:t>Middle Eastern Studies</w:t>
      </w:r>
      <w:r w:rsidRPr="00083F91">
        <w:rPr>
          <w:rFonts w:ascii="Times New Roman" w:hAnsi="Times New Roman"/>
          <w:sz w:val="24"/>
          <w:szCs w:val="24"/>
        </w:rPr>
        <w:t xml:space="preserve"> (SSCI), Vol.34, Number 4, October 1998, pp.135-176.</w:t>
      </w:r>
    </w:p>
    <w:p w:rsidR="00D349BF" w:rsidRPr="00083F91" w:rsidRDefault="00D349BF" w:rsidP="00D349BF">
      <w:pPr>
        <w:pStyle w:val="ListParagraph"/>
        <w:ind w:left="1080"/>
        <w:jc w:val="both"/>
        <w:rPr>
          <w:rFonts w:ascii="Times New Roman" w:hAnsi="Times New Roman"/>
          <w:sz w:val="24"/>
          <w:szCs w:val="24"/>
        </w:rPr>
      </w:pPr>
      <w:r w:rsidRPr="00083F91">
        <w:rPr>
          <w:rFonts w:ascii="Times New Roman" w:hAnsi="Times New Roman"/>
          <w:sz w:val="24"/>
          <w:szCs w:val="24"/>
        </w:rPr>
        <w:t xml:space="preserve">4.) ---- </w:t>
      </w:r>
      <w:r w:rsidRPr="00B7611F">
        <w:rPr>
          <w:rFonts w:ascii="Times New Roman" w:hAnsi="Times New Roman"/>
          <w:b/>
          <w:sz w:val="24"/>
          <w:szCs w:val="24"/>
        </w:rPr>
        <w:t xml:space="preserve">Britain and Ottoman Domestic Politics: From the Young Turk Revolution to the Counter-Revolution, </w:t>
      </w:r>
      <w:r w:rsidRPr="00B7611F">
        <w:rPr>
          <w:rFonts w:ascii="Times New Roman" w:hAnsi="Times New Roman"/>
          <w:b/>
          <w:sz w:val="24"/>
          <w:szCs w:val="24"/>
          <w:u w:val="single"/>
        </w:rPr>
        <w:t>Middle Eastern Studies</w:t>
      </w:r>
      <w:r w:rsidRPr="00083F91">
        <w:rPr>
          <w:rFonts w:ascii="Times New Roman" w:hAnsi="Times New Roman"/>
          <w:sz w:val="24"/>
          <w:szCs w:val="24"/>
        </w:rPr>
        <w:t>, (SSCI), 2001</w:t>
      </w:r>
    </w:p>
    <w:p w:rsidR="00D349BF" w:rsidRPr="00083F91" w:rsidRDefault="00D349BF" w:rsidP="00D349BF">
      <w:pPr>
        <w:pStyle w:val="ListParagraph"/>
        <w:ind w:left="1080"/>
        <w:jc w:val="both"/>
        <w:rPr>
          <w:rFonts w:ascii="Times New Roman" w:hAnsi="Times New Roman"/>
          <w:sz w:val="24"/>
          <w:szCs w:val="24"/>
        </w:rPr>
      </w:pPr>
      <w:r w:rsidRPr="00083F91">
        <w:rPr>
          <w:rFonts w:ascii="Times New Roman" w:hAnsi="Times New Roman"/>
          <w:sz w:val="24"/>
          <w:szCs w:val="24"/>
        </w:rPr>
        <w:t>5.) ----</w:t>
      </w:r>
      <w:r w:rsidRPr="00B7611F">
        <w:rPr>
          <w:rFonts w:ascii="Times New Roman" w:hAnsi="Times New Roman"/>
          <w:b/>
          <w:sz w:val="24"/>
          <w:szCs w:val="24"/>
        </w:rPr>
        <w:t>British Policy towards the Ottoman Empire during the International Crisis: Bulgaria’s Declaration of Independence and the Annexation of Bosnia and Herzegovina 1908-1909</w:t>
      </w:r>
      <w:r w:rsidRPr="00083F91">
        <w:rPr>
          <w:rFonts w:ascii="Times New Roman" w:hAnsi="Times New Roman"/>
          <w:sz w:val="24"/>
          <w:szCs w:val="24"/>
        </w:rPr>
        <w:t xml:space="preserve">  </w:t>
      </w:r>
      <w:r w:rsidRPr="00B7611F">
        <w:rPr>
          <w:rFonts w:ascii="Times New Roman" w:hAnsi="Times New Roman"/>
          <w:b/>
          <w:sz w:val="24"/>
          <w:szCs w:val="24"/>
          <w:u w:val="single"/>
        </w:rPr>
        <w:t>Bulgarian Historical Review</w:t>
      </w:r>
      <w:r w:rsidRPr="00083F91">
        <w:rPr>
          <w:rFonts w:ascii="Times New Roman" w:hAnsi="Times New Roman"/>
          <w:sz w:val="24"/>
          <w:szCs w:val="24"/>
        </w:rPr>
        <w:t>,  (AHCI) 2001, 1-2, pp. 69-94.</w:t>
      </w:r>
    </w:p>
    <w:p w:rsidR="00D349BF" w:rsidRPr="00083F91" w:rsidRDefault="00D349BF" w:rsidP="00D349BF">
      <w:pPr>
        <w:pStyle w:val="ListParagraph"/>
        <w:ind w:left="1080"/>
        <w:jc w:val="both"/>
        <w:rPr>
          <w:rFonts w:ascii="Times New Roman" w:hAnsi="Times New Roman"/>
          <w:sz w:val="24"/>
          <w:szCs w:val="24"/>
        </w:rPr>
      </w:pPr>
      <w:r w:rsidRPr="00083F91">
        <w:rPr>
          <w:rFonts w:ascii="Times New Roman" w:hAnsi="Times New Roman"/>
          <w:sz w:val="24"/>
          <w:szCs w:val="24"/>
        </w:rPr>
        <w:t xml:space="preserve">6.) ----, </w:t>
      </w:r>
      <w:r w:rsidRPr="00B7611F">
        <w:rPr>
          <w:rFonts w:ascii="Times New Roman" w:hAnsi="Times New Roman"/>
          <w:b/>
          <w:sz w:val="24"/>
          <w:szCs w:val="24"/>
        </w:rPr>
        <w:t>Greek-Turkish Perceptions of US Mediation Efforts from 1950s to mid-1990s,</w:t>
      </w:r>
      <w:r w:rsidRPr="00083F91">
        <w:rPr>
          <w:rFonts w:ascii="Times New Roman" w:hAnsi="Times New Roman"/>
          <w:sz w:val="24"/>
          <w:szCs w:val="24"/>
        </w:rPr>
        <w:t xml:space="preserve"> (with Theodora Kalaitzaki and Eylem Altunya) </w:t>
      </w:r>
      <w:r w:rsidRPr="00B7611F">
        <w:rPr>
          <w:rFonts w:ascii="Times New Roman" w:hAnsi="Times New Roman"/>
          <w:b/>
          <w:sz w:val="24"/>
          <w:szCs w:val="24"/>
          <w:u w:val="single"/>
        </w:rPr>
        <w:t>Bulgarian Historical Review</w:t>
      </w:r>
      <w:r w:rsidRPr="00083F91">
        <w:rPr>
          <w:rFonts w:ascii="Times New Roman" w:hAnsi="Times New Roman"/>
          <w:sz w:val="24"/>
          <w:szCs w:val="24"/>
        </w:rPr>
        <w:t xml:space="preserve"> (AHCI), Vol.3-4, pp.88-102, 2005.</w:t>
      </w:r>
    </w:p>
    <w:p w:rsidR="00D349BF" w:rsidRPr="00083F91" w:rsidRDefault="00D349BF" w:rsidP="00D349BF">
      <w:pPr>
        <w:pStyle w:val="ListParagraph"/>
        <w:ind w:left="1080"/>
        <w:jc w:val="both"/>
        <w:rPr>
          <w:rFonts w:ascii="Times New Roman" w:hAnsi="Times New Roman"/>
          <w:sz w:val="24"/>
          <w:szCs w:val="24"/>
        </w:rPr>
      </w:pPr>
      <w:r w:rsidRPr="00083F91">
        <w:rPr>
          <w:rFonts w:ascii="Times New Roman" w:hAnsi="Times New Roman"/>
          <w:sz w:val="24"/>
          <w:szCs w:val="24"/>
        </w:rPr>
        <w:t xml:space="preserve">7.) ----, </w:t>
      </w:r>
      <w:r w:rsidRPr="00B7611F">
        <w:rPr>
          <w:rFonts w:ascii="Times New Roman" w:hAnsi="Times New Roman"/>
          <w:b/>
          <w:sz w:val="24"/>
          <w:szCs w:val="24"/>
        </w:rPr>
        <w:t xml:space="preserve">A Tale of Two Neighbours: past, present and future of Turkish-Bulgarian Relations, </w:t>
      </w:r>
      <w:r w:rsidRPr="00B7611F">
        <w:rPr>
          <w:rFonts w:ascii="Times New Roman" w:hAnsi="Times New Roman"/>
          <w:b/>
          <w:sz w:val="24"/>
          <w:szCs w:val="24"/>
          <w:u w:val="single"/>
        </w:rPr>
        <w:t>Bulgarian Historical Review</w:t>
      </w:r>
      <w:r w:rsidRPr="00083F91">
        <w:rPr>
          <w:rFonts w:ascii="Times New Roman" w:hAnsi="Times New Roman"/>
          <w:sz w:val="24"/>
          <w:szCs w:val="24"/>
        </w:rPr>
        <w:t>, (AHCI) 2011, vol</w:t>
      </w:r>
      <w:r>
        <w:rPr>
          <w:rFonts w:ascii="Times New Roman" w:hAnsi="Times New Roman"/>
          <w:sz w:val="24"/>
          <w:szCs w:val="24"/>
        </w:rPr>
        <w:t>. 169, issue: 1/2. pp. 169-183.</w:t>
      </w:r>
    </w:p>
    <w:p w:rsidR="00D349BF" w:rsidRPr="00083F91" w:rsidRDefault="00D349BF" w:rsidP="00D349BF">
      <w:pPr>
        <w:pStyle w:val="ListParagraph"/>
        <w:ind w:left="1080"/>
        <w:jc w:val="both"/>
        <w:rPr>
          <w:rFonts w:ascii="Times New Roman" w:hAnsi="Times New Roman"/>
          <w:sz w:val="24"/>
          <w:szCs w:val="24"/>
        </w:rPr>
      </w:pPr>
      <w:r>
        <w:rPr>
          <w:rFonts w:ascii="Times New Roman" w:hAnsi="Times New Roman"/>
          <w:sz w:val="24"/>
          <w:szCs w:val="24"/>
        </w:rPr>
        <w:t>7</w:t>
      </w:r>
      <w:r w:rsidRPr="00083F91">
        <w:rPr>
          <w:rFonts w:ascii="Times New Roman" w:hAnsi="Times New Roman"/>
          <w:sz w:val="24"/>
          <w:szCs w:val="24"/>
        </w:rPr>
        <w:t xml:space="preserve">.) ----, </w:t>
      </w:r>
      <w:r w:rsidRPr="00B7611F">
        <w:rPr>
          <w:rFonts w:ascii="Times New Roman" w:hAnsi="Times New Roman"/>
          <w:b/>
          <w:sz w:val="24"/>
          <w:szCs w:val="24"/>
        </w:rPr>
        <w:t>An Example of Balkan Diplomacy: Ottoman Foreign Policy During the Bulgarian Independence Crisis, 1908-1909</w:t>
      </w:r>
      <w:r w:rsidRPr="00083F91">
        <w:rPr>
          <w:rFonts w:ascii="Times New Roman" w:hAnsi="Times New Roman"/>
          <w:sz w:val="24"/>
          <w:szCs w:val="24"/>
        </w:rPr>
        <w:t xml:space="preserve">, in Günay Göksu and Kemal Saybaşılı (eds.) </w:t>
      </w:r>
      <w:r w:rsidRPr="00B7611F">
        <w:rPr>
          <w:rFonts w:ascii="Times New Roman" w:hAnsi="Times New Roman"/>
          <w:b/>
          <w:sz w:val="24"/>
          <w:szCs w:val="24"/>
          <w:u w:val="single"/>
        </w:rPr>
        <w:t>Balkans: A Mirror of New International Order</w:t>
      </w:r>
      <w:r w:rsidRPr="00083F91">
        <w:rPr>
          <w:rFonts w:ascii="Times New Roman" w:hAnsi="Times New Roman"/>
          <w:sz w:val="24"/>
          <w:szCs w:val="24"/>
        </w:rPr>
        <w:t xml:space="preserve"> (Istanbul, 1995), pp.37-54.</w:t>
      </w:r>
    </w:p>
    <w:p w:rsidR="00D349BF" w:rsidRPr="00083F91" w:rsidRDefault="00D349BF" w:rsidP="00D349BF">
      <w:pPr>
        <w:pStyle w:val="ListParagraph"/>
        <w:ind w:left="1080"/>
        <w:jc w:val="both"/>
        <w:rPr>
          <w:rFonts w:ascii="Times New Roman" w:hAnsi="Times New Roman"/>
          <w:sz w:val="24"/>
          <w:szCs w:val="24"/>
        </w:rPr>
      </w:pPr>
      <w:r>
        <w:rPr>
          <w:rFonts w:ascii="Times New Roman" w:hAnsi="Times New Roman"/>
          <w:sz w:val="24"/>
          <w:szCs w:val="24"/>
        </w:rPr>
        <w:t>8</w:t>
      </w:r>
      <w:r w:rsidRPr="00083F91">
        <w:rPr>
          <w:rFonts w:ascii="Times New Roman" w:hAnsi="Times New Roman"/>
          <w:sz w:val="24"/>
          <w:szCs w:val="24"/>
        </w:rPr>
        <w:t xml:space="preserve">.) ----, </w:t>
      </w:r>
      <w:r w:rsidRPr="00B7611F">
        <w:rPr>
          <w:rFonts w:ascii="Times New Roman" w:hAnsi="Times New Roman"/>
          <w:b/>
          <w:sz w:val="24"/>
          <w:szCs w:val="24"/>
        </w:rPr>
        <w:t xml:space="preserve">Trop de Zele, </w:t>
      </w:r>
      <w:r w:rsidRPr="00B7611F">
        <w:rPr>
          <w:rFonts w:ascii="Times New Roman" w:hAnsi="Times New Roman"/>
          <w:b/>
          <w:sz w:val="24"/>
          <w:szCs w:val="24"/>
          <w:u w:val="single"/>
        </w:rPr>
        <w:t>The National Interest</w:t>
      </w:r>
      <w:r w:rsidRPr="00B7611F">
        <w:rPr>
          <w:rFonts w:ascii="Times New Roman" w:hAnsi="Times New Roman"/>
          <w:b/>
          <w:sz w:val="24"/>
          <w:szCs w:val="24"/>
        </w:rPr>
        <w:t>,</w:t>
      </w:r>
      <w:r w:rsidRPr="00083F91">
        <w:rPr>
          <w:rFonts w:ascii="Times New Roman" w:hAnsi="Times New Roman"/>
          <w:sz w:val="24"/>
          <w:szCs w:val="24"/>
        </w:rPr>
        <w:t xml:space="preserve"> March 1996.</w:t>
      </w:r>
    </w:p>
    <w:p w:rsidR="00D349BF" w:rsidRPr="00083F91" w:rsidRDefault="00D349BF" w:rsidP="00D349BF">
      <w:pPr>
        <w:pStyle w:val="ListParagraph"/>
        <w:ind w:left="1080"/>
        <w:jc w:val="both"/>
        <w:rPr>
          <w:rFonts w:ascii="Times New Roman" w:hAnsi="Times New Roman"/>
          <w:sz w:val="24"/>
          <w:szCs w:val="24"/>
        </w:rPr>
      </w:pPr>
      <w:r>
        <w:rPr>
          <w:rFonts w:ascii="Times New Roman" w:hAnsi="Times New Roman"/>
          <w:sz w:val="24"/>
          <w:szCs w:val="24"/>
        </w:rPr>
        <w:t>9</w:t>
      </w:r>
      <w:r w:rsidRPr="00083F91">
        <w:rPr>
          <w:rFonts w:ascii="Times New Roman" w:hAnsi="Times New Roman"/>
          <w:sz w:val="24"/>
          <w:szCs w:val="24"/>
        </w:rPr>
        <w:t xml:space="preserve">.) ----, </w:t>
      </w:r>
      <w:r w:rsidRPr="00B7611F">
        <w:rPr>
          <w:rFonts w:ascii="Times New Roman" w:hAnsi="Times New Roman"/>
          <w:b/>
          <w:sz w:val="24"/>
          <w:szCs w:val="24"/>
        </w:rPr>
        <w:t xml:space="preserve">Turkey and Greece: Time to Move On, </w:t>
      </w:r>
      <w:r w:rsidRPr="00B7611F">
        <w:rPr>
          <w:rFonts w:ascii="Times New Roman" w:hAnsi="Times New Roman"/>
          <w:b/>
          <w:sz w:val="24"/>
          <w:szCs w:val="24"/>
          <w:u w:val="single"/>
        </w:rPr>
        <w:t>Private View</w:t>
      </w:r>
      <w:r w:rsidRPr="00083F91">
        <w:rPr>
          <w:rFonts w:ascii="Times New Roman" w:hAnsi="Times New Roman"/>
          <w:sz w:val="24"/>
          <w:szCs w:val="24"/>
        </w:rPr>
        <w:t>, Winter 1997.</w:t>
      </w:r>
    </w:p>
    <w:p w:rsidR="00D349BF" w:rsidRPr="00083F91" w:rsidRDefault="00D349BF" w:rsidP="00D349BF">
      <w:pPr>
        <w:pStyle w:val="ListParagraph"/>
        <w:ind w:left="1080"/>
        <w:jc w:val="both"/>
        <w:rPr>
          <w:rFonts w:ascii="Times New Roman" w:hAnsi="Times New Roman"/>
          <w:sz w:val="24"/>
          <w:szCs w:val="24"/>
        </w:rPr>
      </w:pPr>
      <w:r>
        <w:rPr>
          <w:rFonts w:ascii="Times New Roman" w:hAnsi="Times New Roman"/>
          <w:sz w:val="24"/>
          <w:szCs w:val="24"/>
        </w:rPr>
        <w:t>10</w:t>
      </w:r>
      <w:r w:rsidRPr="00083F91">
        <w:rPr>
          <w:rFonts w:ascii="Times New Roman" w:hAnsi="Times New Roman"/>
          <w:sz w:val="24"/>
          <w:szCs w:val="24"/>
        </w:rPr>
        <w:t xml:space="preserve">.) ----, </w:t>
      </w:r>
      <w:r w:rsidRPr="00B7611F">
        <w:rPr>
          <w:rFonts w:ascii="Times New Roman" w:hAnsi="Times New Roman"/>
          <w:b/>
          <w:sz w:val="24"/>
          <w:szCs w:val="24"/>
        </w:rPr>
        <w:t xml:space="preserve">Aegean Woes: Missiles off to Crete, Is Peace Any Nearer? </w:t>
      </w:r>
      <w:r w:rsidRPr="00B7611F">
        <w:rPr>
          <w:rFonts w:ascii="Times New Roman" w:hAnsi="Times New Roman"/>
          <w:b/>
          <w:sz w:val="24"/>
          <w:szCs w:val="24"/>
          <w:u w:val="single"/>
        </w:rPr>
        <w:t>The Strategist</w:t>
      </w:r>
      <w:r w:rsidRPr="00B7611F">
        <w:rPr>
          <w:rFonts w:ascii="Times New Roman" w:hAnsi="Times New Roman"/>
          <w:b/>
          <w:sz w:val="24"/>
          <w:szCs w:val="24"/>
        </w:rPr>
        <w:t xml:space="preserve"> </w:t>
      </w:r>
      <w:r w:rsidRPr="00083F91">
        <w:rPr>
          <w:rFonts w:ascii="Times New Roman" w:hAnsi="Times New Roman"/>
          <w:sz w:val="24"/>
          <w:szCs w:val="24"/>
        </w:rPr>
        <w:t>(February-March 1999), pp. 35-38</w:t>
      </w:r>
    </w:p>
    <w:p w:rsidR="00D349BF" w:rsidRPr="00083F91" w:rsidRDefault="00D349BF" w:rsidP="00D349BF">
      <w:pPr>
        <w:pStyle w:val="ListParagraph"/>
        <w:ind w:left="1080"/>
        <w:jc w:val="both"/>
        <w:rPr>
          <w:rFonts w:ascii="Times New Roman" w:hAnsi="Times New Roman"/>
          <w:sz w:val="24"/>
          <w:szCs w:val="24"/>
        </w:rPr>
      </w:pPr>
      <w:r>
        <w:rPr>
          <w:rFonts w:ascii="Times New Roman" w:hAnsi="Times New Roman"/>
          <w:sz w:val="24"/>
          <w:szCs w:val="24"/>
        </w:rPr>
        <w:t>11</w:t>
      </w:r>
      <w:r w:rsidRPr="00083F91">
        <w:rPr>
          <w:rFonts w:ascii="Times New Roman" w:hAnsi="Times New Roman"/>
          <w:sz w:val="24"/>
          <w:szCs w:val="24"/>
        </w:rPr>
        <w:t xml:space="preserve">.) ----, </w:t>
      </w:r>
      <w:r w:rsidRPr="00B7611F">
        <w:rPr>
          <w:rFonts w:ascii="Times New Roman" w:hAnsi="Times New Roman"/>
          <w:b/>
          <w:sz w:val="24"/>
          <w:szCs w:val="24"/>
        </w:rPr>
        <w:t>The Cyprus Question and its Implications on the EU-Turkey Relationship</w:t>
      </w:r>
      <w:r w:rsidRPr="00083F91">
        <w:rPr>
          <w:rFonts w:ascii="Times New Roman" w:hAnsi="Times New Roman"/>
          <w:sz w:val="24"/>
          <w:szCs w:val="24"/>
        </w:rPr>
        <w:t xml:space="preserve">, in Susanne Baier-Allen (ed.), </w:t>
      </w:r>
      <w:r w:rsidRPr="00B7611F">
        <w:rPr>
          <w:rFonts w:ascii="Times New Roman" w:hAnsi="Times New Roman"/>
          <w:b/>
          <w:sz w:val="24"/>
          <w:szCs w:val="24"/>
          <w:u w:val="single"/>
        </w:rPr>
        <w:t>Looking into the Future of Cyprus-EU Relations</w:t>
      </w:r>
      <w:r w:rsidRPr="00083F91">
        <w:rPr>
          <w:rFonts w:ascii="Times New Roman" w:hAnsi="Times New Roman"/>
          <w:sz w:val="24"/>
          <w:szCs w:val="24"/>
        </w:rPr>
        <w:t xml:space="preserve"> (Baden-Baden, 1999) (Published by the Institute of European Integration Studies in Bonn), pp. 83-89.</w:t>
      </w:r>
    </w:p>
    <w:p w:rsidR="00D349BF" w:rsidRPr="00083F91" w:rsidRDefault="00D349BF" w:rsidP="00D349BF">
      <w:pPr>
        <w:pStyle w:val="ListParagraph"/>
        <w:ind w:left="1080"/>
        <w:jc w:val="both"/>
        <w:rPr>
          <w:rFonts w:ascii="Times New Roman" w:hAnsi="Times New Roman"/>
          <w:sz w:val="24"/>
          <w:szCs w:val="24"/>
        </w:rPr>
      </w:pPr>
      <w:r>
        <w:rPr>
          <w:rFonts w:ascii="Times New Roman" w:hAnsi="Times New Roman"/>
          <w:sz w:val="24"/>
          <w:szCs w:val="24"/>
        </w:rPr>
        <w:t>12</w:t>
      </w:r>
      <w:r w:rsidRPr="00083F91">
        <w:rPr>
          <w:rFonts w:ascii="Times New Roman" w:hAnsi="Times New Roman"/>
          <w:sz w:val="24"/>
          <w:szCs w:val="24"/>
        </w:rPr>
        <w:t xml:space="preserve">.) ----, </w:t>
      </w:r>
      <w:r w:rsidRPr="00B7611F">
        <w:rPr>
          <w:rFonts w:ascii="Times New Roman" w:hAnsi="Times New Roman"/>
          <w:b/>
          <w:sz w:val="24"/>
          <w:szCs w:val="24"/>
        </w:rPr>
        <w:t>Ottoman Policy during the Bulgarian Independence Crisis, 1908-9: Ottoman Empire and Bulgaria at the Outset of the Young Turk Revolution</w:t>
      </w:r>
      <w:r w:rsidRPr="00083F91">
        <w:rPr>
          <w:rFonts w:ascii="Times New Roman" w:hAnsi="Times New Roman"/>
          <w:sz w:val="24"/>
          <w:szCs w:val="24"/>
        </w:rPr>
        <w:t xml:space="preserve">, in </w:t>
      </w:r>
      <w:r w:rsidRPr="00083F91">
        <w:rPr>
          <w:rFonts w:ascii="Times New Roman" w:hAnsi="Times New Roman"/>
          <w:sz w:val="24"/>
          <w:szCs w:val="24"/>
        </w:rPr>
        <w:lastRenderedPageBreak/>
        <w:t xml:space="preserve">Sylvia Kedourie (ed.) </w:t>
      </w:r>
      <w:r w:rsidRPr="00B7611F">
        <w:rPr>
          <w:rFonts w:ascii="Times New Roman" w:hAnsi="Times New Roman"/>
          <w:b/>
          <w:sz w:val="24"/>
          <w:szCs w:val="24"/>
          <w:u w:val="single"/>
        </w:rPr>
        <w:t>Turkey Before and After Ataturk</w:t>
      </w:r>
      <w:r w:rsidRPr="00083F91">
        <w:rPr>
          <w:rFonts w:ascii="Times New Roman" w:hAnsi="Times New Roman"/>
          <w:sz w:val="24"/>
          <w:szCs w:val="24"/>
        </w:rPr>
        <w:t xml:space="preserve"> (London&amp;Portland: Frank Cass, 1999), pp.135-176.</w:t>
      </w:r>
    </w:p>
    <w:p w:rsidR="00D349BF" w:rsidRPr="00083F91" w:rsidRDefault="00D349BF" w:rsidP="00D349BF">
      <w:pPr>
        <w:pStyle w:val="ListParagraph"/>
        <w:ind w:left="1080"/>
        <w:jc w:val="both"/>
        <w:rPr>
          <w:rFonts w:ascii="Times New Roman" w:hAnsi="Times New Roman"/>
          <w:sz w:val="24"/>
          <w:szCs w:val="24"/>
        </w:rPr>
      </w:pPr>
      <w:r>
        <w:rPr>
          <w:rFonts w:ascii="Times New Roman" w:hAnsi="Times New Roman"/>
          <w:sz w:val="24"/>
          <w:szCs w:val="24"/>
        </w:rPr>
        <w:t>13</w:t>
      </w:r>
      <w:r w:rsidRPr="00083F91">
        <w:rPr>
          <w:rFonts w:ascii="Times New Roman" w:hAnsi="Times New Roman"/>
          <w:sz w:val="24"/>
          <w:szCs w:val="24"/>
        </w:rPr>
        <w:t xml:space="preserve">.) ----, </w:t>
      </w:r>
      <w:r w:rsidRPr="00B7611F">
        <w:rPr>
          <w:rFonts w:ascii="Times New Roman" w:hAnsi="Times New Roman"/>
          <w:b/>
          <w:sz w:val="24"/>
          <w:szCs w:val="24"/>
        </w:rPr>
        <w:t>Turkey: Emerging Regional Power and the Balkans in the 1990s,</w:t>
      </w:r>
      <w:r w:rsidRPr="00083F91">
        <w:rPr>
          <w:rFonts w:ascii="Times New Roman" w:hAnsi="Times New Roman"/>
          <w:sz w:val="24"/>
          <w:szCs w:val="24"/>
        </w:rPr>
        <w:t xml:space="preserve"> </w:t>
      </w:r>
      <w:r w:rsidRPr="00B7611F">
        <w:rPr>
          <w:rFonts w:ascii="Times New Roman" w:hAnsi="Times New Roman"/>
          <w:b/>
          <w:sz w:val="24"/>
          <w:szCs w:val="24"/>
          <w:u w:val="single"/>
        </w:rPr>
        <w:t>Economic Dialogue: Turkey: The World Economic Forum Meeting Special Issue-Davos</w:t>
      </w:r>
      <w:r w:rsidRPr="00083F91">
        <w:rPr>
          <w:rFonts w:ascii="Times New Roman" w:hAnsi="Times New Roman"/>
          <w:sz w:val="24"/>
          <w:szCs w:val="24"/>
        </w:rPr>
        <w:t>, Issue 47, January 2000, pp.102-106.</w:t>
      </w:r>
    </w:p>
    <w:p w:rsidR="00D349BF" w:rsidRPr="00083F91" w:rsidRDefault="00D349BF" w:rsidP="00D349BF">
      <w:pPr>
        <w:pStyle w:val="ListParagraph"/>
        <w:ind w:left="1080"/>
        <w:jc w:val="both"/>
        <w:rPr>
          <w:rFonts w:ascii="Times New Roman" w:hAnsi="Times New Roman"/>
          <w:sz w:val="24"/>
          <w:szCs w:val="24"/>
        </w:rPr>
      </w:pPr>
      <w:r>
        <w:rPr>
          <w:rFonts w:ascii="Times New Roman" w:hAnsi="Times New Roman"/>
          <w:sz w:val="24"/>
          <w:szCs w:val="24"/>
        </w:rPr>
        <w:t>14</w:t>
      </w:r>
      <w:r w:rsidRPr="00083F91">
        <w:rPr>
          <w:rFonts w:ascii="Times New Roman" w:hAnsi="Times New Roman"/>
          <w:sz w:val="24"/>
          <w:szCs w:val="24"/>
        </w:rPr>
        <w:t xml:space="preserve">.) ----, </w:t>
      </w:r>
      <w:r w:rsidRPr="00B7611F">
        <w:rPr>
          <w:rFonts w:ascii="Times New Roman" w:hAnsi="Times New Roman"/>
          <w:b/>
          <w:sz w:val="24"/>
          <w:szCs w:val="24"/>
        </w:rPr>
        <w:t xml:space="preserve">The Cyprus Question: History, Mutual Perceptions and Latest Trends, </w:t>
      </w:r>
      <w:r w:rsidRPr="00B7611F">
        <w:rPr>
          <w:rFonts w:ascii="Times New Roman" w:hAnsi="Times New Roman"/>
          <w:b/>
          <w:sz w:val="24"/>
          <w:szCs w:val="24"/>
          <w:u w:val="single"/>
        </w:rPr>
        <w:t>International Issues: Journal for International Relations, International Law, Diplomacy, Economics, and Culture</w:t>
      </w:r>
      <w:r w:rsidRPr="00083F91">
        <w:rPr>
          <w:rFonts w:ascii="Times New Roman" w:hAnsi="Times New Roman"/>
          <w:sz w:val="24"/>
          <w:szCs w:val="24"/>
        </w:rPr>
        <w:t>, Volume VIII, 4, pp.45-69, 2000</w:t>
      </w:r>
    </w:p>
    <w:p w:rsidR="00D349BF" w:rsidRPr="00083F91" w:rsidRDefault="00D349BF" w:rsidP="00D349BF">
      <w:pPr>
        <w:pStyle w:val="ListParagraph"/>
        <w:ind w:left="1080"/>
        <w:jc w:val="both"/>
        <w:rPr>
          <w:rFonts w:ascii="Times New Roman" w:hAnsi="Times New Roman"/>
          <w:sz w:val="24"/>
          <w:szCs w:val="24"/>
        </w:rPr>
      </w:pPr>
      <w:r>
        <w:rPr>
          <w:rFonts w:ascii="Times New Roman" w:hAnsi="Times New Roman"/>
          <w:sz w:val="24"/>
          <w:szCs w:val="24"/>
        </w:rPr>
        <w:t>15</w:t>
      </w:r>
      <w:r w:rsidRPr="00083F91">
        <w:rPr>
          <w:rFonts w:ascii="Times New Roman" w:hAnsi="Times New Roman"/>
          <w:sz w:val="24"/>
          <w:szCs w:val="24"/>
        </w:rPr>
        <w:t xml:space="preserve">.) ----, </w:t>
      </w:r>
      <w:r w:rsidRPr="00B7611F">
        <w:rPr>
          <w:rFonts w:ascii="Times New Roman" w:hAnsi="Times New Roman"/>
          <w:b/>
          <w:sz w:val="24"/>
          <w:szCs w:val="24"/>
        </w:rPr>
        <w:t>Roasted Turkey</w:t>
      </w:r>
      <w:r w:rsidRPr="00083F91">
        <w:rPr>
          <w:rFonts w:ascii="Times New Roman" w:hAnsi="Times New Roman"/>
          <w:sz w:val="24"/>
          <w:szCs w:val="24"/>
        </w:rPr>
        <w:t xml:space="preserve">, </w:t>
      </w:r>
      <w:r w:rsidRPr="00B7611F">
        <w:rPr>
          <w:rFonts w:ascii="Times New Roman" w:hAnsi="Times New Roman"/>
          <w:b/>
          <w:sz w:val="24"/>
          <w:szCs w:val="24"/>
          <w:u w:val="single"/>
        </w:rPr>
        <w:t>The Spectator</w:t>
      </w:r>
      <w:r w:rsidRPr="00083F91">
        <w:rPr>
          <w:rFonts w:ascii="Times New Roman" w:hAnsi="Times New Roman"/>
          <w:sz w:val="24"/>
          <w:szCs w:val="24"/>
        </w:rPr>
        <w:t xml:space="preserve"> (March 30, 2002).</w:t>
      </w:r>
    </w:p>
    <w:p w:rsidR="00D349BF" w:rsidRPr="00083F91" w:rsidRDefault="00D349BF" w:rsidP="00D349BF">
      <w:pPr>
        <w:pStyle w:val="ListParagraph"/>
        <w:ind w:left="1080"/>
        <w:jc w:val="both"/>
        <w:rPr>
          <w:rFonts w:ascii="Times New Roman" w:hAnsi="Times New Roman"/>
          <w:sz w:val="24"/>
          <w:szCs w:val="24"/>
        </w:rPr>
      </w:pPr>
      <w:r>
        <w:rPr>
          <w:rFonts w:ascii="Times New Roman" w:hAnsi="Times New Roman"/>
          <w:sz w:val="24"/>
          <w:szCs w:val="24"/>
        </w:rPr>
        <w:t>16</w:t>
      </w:r>
      <w:r w:rsidRPr="00083F91">
        <w:rPr>
          <w:rFonts w:ascii="Times New Roman" w:hAnsi="Times New Roman"/>
          <w:sz w:val="24"/>
          <w:szCs w:val="24"/>
        </w:rPr>
        <w:t xml:space="preserve">.) ----, </w:t>
      </w:r>
      <w:r w:rsidRPr="00B7611F">
        <w:rPr>
          <w:rFonts w:ascii="Times New Roman" w:hAnsi="Times New Roman"/>
          <w:b/>
          <w:sz w:val="24"/>
          <w:szCs w:val="24"/>
        </w:rPr>
        <w:t>The Turkey-EU Relations: A New Start or a Vicious Circle?,</w:t>
      </w:r>
      <w:r w:rsidRPr="00083F91">
        <w:rPr>
          <w:rFonts w:ascii="Times New Roman" w:hAnsi="Times New Roman"/>
          <w:sz w:val="24"/>
          <w:szCs w:val="24"/>
        </w:rPr>
        <w:t xml:space="preserve"> </w:t>
      </w:r>
      <w:r w:rsidRPr="00B7611F">
        <w:rPr>
          <w:rFonts w:ascii="Times New Roman" w:hAnsi="Times New Roman"/>
          <w:b/>
          <w:sz w:val="24"/>
          <w:szCs w:val="24"/>
          <w:u w:val="single"/>
        </w:rPr>
        <w:t>Herito,</w:t>
      </w:r>
      <w:r w:rsidRPr="00083F91">
        <w:rPr>
          <w:rFonts w:ascii="Times New Roman" w:hAnsi="Times New Roman"/>
          <w:sz w:val="24"/>
          <w:szCs w:val="24"/>
        </w:rPr>
        <w:t xml:space="preserve"> NR 14 (1/2014), 16-23.</w:t>
      </w:r>
    </w:p>
    <w:p w:rsidR="00D349BF" w:rsidRPr="00083F91" w:rsidRDefault="00D349BF" w:rsidP="00D349BF">
      <w:pPr>
        <w:pStyle w:val="ListParagraph"/>
        <w:ind w:left="1080"/>
        <w:jc w:val="both"/>
        <w:rPr>
          <w:rFonts w:ascii="Times New Roman" w:hAnsi="Times New Roman"/>
          <w:sz w:val="24"/>
          <w:szCs w:val="24"/>
        </w:rPr>
      </w:pPr>
      <w:r>
        <w:rPr>
          <w:rFonts w:ascii="Times New Roman" w:hAnsi="Times New Roman"/>
          <w:sz w:val="24"/>
          <w:szCs w:val="24"/>
        </w:rPr>
        <w:t>17</w:t>
      </w:r>
      <w:r w:rsidRPr="00083F91">
        <w:rPr>
          <w:rFonts w:ascii="Times New Roman" w:hAnsi="Times New Roman"/>
          <w:sz w:val="24"/>
          <w:szCs w:val="24"/>
        </w:rPr>
        <w:t xml:space="preserve">.) ----, </w:t>
      </w:r>
      <w:r w:rsidRPr="00B7611F">
        <w:rPr>
          <w:rFonts w:ascii="Times New Roman" w:hAnsi="Times New Roman"/>
          <w:b/>
          <w:sz w:val="24"/>
          <w:szCs w:val="24"/>
        </w:rPr>
        <w:t xml:space="preserve">Ja, vielleicht, mal sehen, </w:t>
      </w:r>
      <w:r w:rsidRPr="00B7611F">
        <w:rPr>
          <w:rFonts w:ascii="Times New Roman" w:hAnsi="Times New Roman"/>
          <w:b/>
          <w:sz w:val="24"/>
          <w:szCs w:val="24"/>
          <w:u w:val="single"/>
        </w:rPr>
        <w:t>Die Türkei und Europa</w:t>
      </w:r>
      <w:r w:rsidRPr="00083F91">
        <w:rPr>
          <w:rFonts w:ascii="Times New Roman" w:hAnsi="Times New Roman"/>
          <w:sz w:val="24"/>
          <w:szCs w:val="24"/>
        </w:rPr>
        <w:t xml:space="preserve"> (Claus Leggewie Ed.) pp.235-237.</w:t>
      </w:r>
    </w:p>
    <w:p w:rsidR="00D349BF" w:rsidRDefault="00D349BF" w:rsidP="00D349BF">
      <w:pPr>
        <w:pStyle w:val="ListParagraph"/>
        <w:numPr>
          <w:ilvl w:val="1"/>
          <w:numId w:val="22"/>
        </w:numPr>
        <w:suppressAutoHyphens w:val="0"/>
        <w:spacing w:after="160" w:line="259" w:lineRule="auto"/>
        <w:contextualSpacing/>
        <w:jc w:val="both"/>
        <w:rPr>
          <w:rFonts w:ascii="Times New Roman" w:hAnsi="Times New Roman"/>
          <w:b/>
          <w:sz w:val="24"/>
          <w:szCs w:val="24"/>
        </w:rPr>
      </w:pPr>
      <w:r w:rsidRPr="005818A5">
        <w:rPr>
          <w:rFonts w:ascii="Times New Roman" w:hAnsi="Times New Roman"/>
          <w:b/>
          <w:sz w:val="24"/>
          <w:szCs w:val="24"/>
        </w:rPr>
        <w:t>Uluslararası bilimsel toplantılarda sunulan ve bildiri kitabında                                                                  (proceeding) basılan makaleler</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t>1.) ----, “</w:t>
      </w:r>
      <w:r w:rsidRPr="00B7611F">
        <w:rPr>
          <w:rFonts w:ascii="Times New Roman" w:hAnsi="Times New Roman"/>
          <w:b/>
          <w:sz w:val="24"/>
          <w:szCs w:val="24"/>
        </w:rPr>
        <w:t>Bosnia-Cyprus: A Comparison</w:t>
      </w:r>
      <w:r w:rsidRPr="00A54D4E">
        <w:rPr>
          <w:rFonts w:ascii="Times New Roman" w:hAnsi="Times New Roman"/>
          <w:sz w:val="24"/>
          <w:szCs w:val="24"/>
        </w:rPr>
        <w:t xml:space="preserve">”, </w:t>
      </w:r>
      <w:r w:rsidRPr="00B7611F">
        <w:rPr>
          <w:rFonts w:ascii="Times New Roman" w:hAnsi="Times New Roman"/>
          <w:b/>
          <w:sz w:val="24"/>
          <w:szCs w:val="24"/>
          <w:u w:val="single"/>
        </w:rPr>
        <w:t>Proceedings of the First International Congress on Cypriot Studies</w:t>
      </w:r>
      <w:r w:rsidRPr="00A54D4E">
        <w:rPr>
          <w:rFonts w:ascii="Times New Roman" w:hAnsi="Times New Roman"/>
          <w:sz w:val="24"/>
          <w:szCs w:val="24"/>
        </w:rPr>
        <w:t>, Gazimagusa, TRNC, 20-23 November, 1996, p. 349-355.</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t xml:space="preserve">2.) ----, </w:t>
      </w:r>
      <w:r w:rsidRPr="00B7611F">
        <w:rPr>
          <w:rFonts w:ascii="Times New Roman" w:hAnsi="Times New Roman"/>
          <w:b/>
          <w:sz w:val="24"/>
          <w:szCs w:val="24"/>
        </w:rPr>
        <w:t>“The EU Enlargement and the Cyprus Question</w:t>
      </w:r>
      <w:r w:rsidRPr="00A54D4E">
        <w:rPr>
          <w:rFonts w:ascii="Times New Roman" w:hAnsi="Times New Roman"/>
          <w:sz w:val="24"/>
          <w:szCs w:val="24"/>
        </w:rPr>
        <w:t>” presented at the Conference on Cyprus Question and the EU, organized by the Center for European Integration Studies, University of Bonn, Germany, 23-24 April 1998.</w:t>
      </w:r>
    </w:p>
    <w:p w:rsidR="00D349BF" w:rsidRPr="00A54D4E" w:rsidRDefault="00D349BF" w:rsidP="00D349BF">
      <w:pPr>
        <w:pStyle w:val="ListParagraph"/>
        <w:ind w:left="1080"/>
        <w:jc w:val="both"/>
        <w:rPr>
          <w:rFonts w:ascii="Times New Roman" w:hAnsi="Times New Roman"/>
          <w:sz w:val="24"/>
          <w:szCs w:val="24"/>
        </w:rPr>
      </w:pPr>
      <w:r>
        <w:rPr>
          <w:rFonts w:ascii="Times New Roman" w:hAnsi="Times New Roman"/>
          <w:sz w:val="24"/>
          <w:szCs w:val="24"/>
        </w:rPr>
        <w:t>3</w:t>
      </w:r>
      <w:r w:rsidRPr="00A54D4E">
        <w:rPr>
          <w:rFonts w:ascii="Times New Roman" w:hAnsi="Times New Roman"/>
          <w:sz w:val="24"/>
          <w:szCs w:val="24"/>
        </w:rPr>
        <w:t xml:space="preserve">.) ----, </w:t>
      </w:r>
      <w:r w:rsidRPr="00B7611F">
        <w:rPr>
          <w:rFonts w:ascii="Times New Roman" w:hAnsi="Times New Roman"/>
          <w:b/>
          <w:sz w:val="24"/>
          <w:szCs w:val="24"/>
        </w:rPr>
        <w:t>“Emergence of Young Turk Nationalism and the Destruction of the Ottoman Empire”</w:t>
      </w:r>
      <w:r w:rsidRPr="00A54D4E">
        <w:rPr>
          <w:rFonts w:ascii="Times New Roman" w:hAnsi="Times New Roman"/>
          <w:sz w:val="24"/>
          <w:szCs w:val="24"/>
        </w:rPr>
        <w:t>, International Conference on the Decline of Empires, held in London between 27 and 28 of November, organized by the Institute of Southeastern European Studies, Vienna, Austria, and the Austrian Cultural Institute in London.</w:t>
      </w:r>
    </w:p>
    <w:p w:rsidR="00D349BF" w:rsidRPr="005818A5" w:rsidRDefault="00D349BF" w:rsidP="00D349BF">
      <w:pPr>
        <w:pStyle w:val="ListParagraph"/>
        <w:numPr>
          <w:ilvl w:val="1"/>
          <w:numId w:val="22"/>
        </w:numPr>
        <w:suppressAutoHyphens w:val="0"/>
        <w:spacing w:after="160" w:line="259" w:lineRule="auto"/>
        <w:contextualSpacing/>
        <w:jc w:val="both"/>
        <w:rPr>
          <w:rFonts w:ascii="Times New Roman" w:hAnsi="Times New Roman"/>
          <w:b/>
          <w:sz w:val="24"/>
          <w:szCs w:val="24"/>
        </w:rPr>
      </w:pPr>
      <w:r w:rsidRPr="005818A5">
        <w:rPr>
          <w:rFonts w:ascii="Times New Roman" w:hAnsi="Times New Roman"/>
          <w:b/>
          <w:sz w:val="24"/>
          <w:szCs w:val="24"/>
        </w:rPr>
        <w:t>Yazılan uluslararası kitaplar veya kitaplarda bölümler</w:t>
      </w:r>
    </w:p>
    <w:p w:rsidR="00D349BF" w:rsidRDefault="00D349BF" w:rsidP="00D349BF">
      <w:pPr>
        <w:pStyle w:val="ListParagraph"/>
        <w:numPr>
          <w:ilvl w:val="1"/>
          <w:numId w:val="22"/>
        </w:numPr>
        <w:suppressAutoHyphens w:val="0"/>
        <w:spacing w:after="160" w:line="259" w:lineRule="auto"/>
        <w:contextualSpacing/>
        <w:jc w:val="both"/>
        <w:rPr>
          <w:rFonts w:ascii="Times New Roman" w:hAnsi="Times New Roman"/>
          <w:b/>
          <w:sz w:val="24"/>
          <w:szCs w:val="24"/>
        </w:rPr>
      </w:pPr>
      <w:r>
        <w:rPr>
          <w:rFonts w:ascii="Times New Roman" w:hAnsi="Times New Roman"/>
          <w:b/>
          <w:sz w:val="24"/>
          <w:szCs w:val="24"/>
        </w:rPr>
        <w:t xml:space="preserve">Ulusal hakemli dergilerde </w:t>
      </w:r>
      <w:r w:rsidRPr="005818A5">
        <w:rPr>
          <w:rFonts w:ascii="Times New Roman" w:hAnsi="Times New Roman"/>
          <w:b/>
          <w:sz w:val="24"/>
          <w:szCs w:val="24"/>
        </w:rPr>
        <w:t>y</w:t>
      </w:r>
      <w:r>
        <w:rPr>
          <w:rFonts w:ascii="Times New Roman" w:hAnsi="Times New Roman"/>
          <w:b/>
          <w:sz w:val="24"/>
          <w:szCs w:val="24"/>
        </w:rPr>
        <w:t>a</w:t>
      </w:r>
      <w:r w:rsidRPr="005818A5">
        <w:rPr>
          <w:rFonts w:ascii="Times New Roman" w:hAnsi="Times New Roman"/>
          <w:b/>
          <w:sz w:val="24"/>
          <w:szCs w:val="24"/>
        </w:rPr>
        <w:t>yımlanan makaleler</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t>1.) ----, Abdülhamit Nasıl ve Ne Zaman Pes Etti? Tarih ve Toplum, Ekim 1993, pp.43-46</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t>2.) ----, Balkanlarda Son Askeri ve Siyasi Durum, Yeni Türkiye, Türk Dış Politikası Özel Sayısı (Ankara, Mart-Nisan 1995), pp.272-281.</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t>3.) ----, Türkiye ve Yunanistan: Hamle Zamanı, Görüş, Ocak 1997.</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t>4.) ----, Balkanlar’da Arnavut Meselesi ve Türkiye, Avrasya Dosyası, İlkbahar-Yaz 1998, Cilt 4, Sayı 1-2, pp.131-149.</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t>5.) ----, Kosova’da Savaş ve Barış, Görüş, Kasım-Aralık 1999, Sayı 41, pp.54-62.</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lastRenderedPageBreak/>
        <w:t>6.) ----, Sırbistan’da Değişenler ve Değişmeyenler, Stratejik Analiz, Kasım 2000, pp.67-69.</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t>7.) ---- (with Birgül Demirtaş-Coşkun), Kıbrıs Meselesi: Kısa Tarihçe, Mevcut Durum Analizi ve Muhtemel Senaryolar, Stratejik Analiz, Nisan 2001, Sayı 12, pp. 40-51.</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t>8.) ----, Ortadoğu ve Türkiye: Filistin Hadiseleri ve Irak Senoryaları, 2023, Sayı 13, Mayıs 2002, pp.18-23.</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t>9.) ----, Top Kıbrıs’tan Tekrar Ankara’ya, Stratejik Analiz, Ocak 2004, pp. 4-11.</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t>10.) ----, 17 Aralık Kararları: Müzakere Et, Ama Üyelik Olmaz, Türkiye Günlüğü (Ankara, 2004) Sayı 79, Kış, pp.12-23</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t>11.) ----, Bilgi Kirliliği ve 3 Ekim Gerçekleri, Türk Yurdu (Ankara, 2005), pp.21-26</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t>12.) ----, 3 Ekim Belgesi ve Gerçekler, 2023 (Ankara, 2005), Sayı 54, pp.14-29</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t>13.) ----, AB Müzakere Süreci: Mayın Tarlasında Yürümek, 2023 (Ankara, 2005), Sayı 45, pp.14-19.</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t>14.) ----, Marsta Toprak Almak ya da AB’ye Girmek, Siyaset ve Toplum (Ankara, 2005), pp.18-30</w:t>
      </w:r>
    </w:p>
    <w:p w:rsidR="00D349BF" w:rsidRPr="00A54D4E" w:rsidRDefault="00D349BF" w:rsidP="00D349BF">
      <w:pPr>
        <w:pStyle w:val="ListParagraph"/>
        <w:ind w:left="1080"/>
        <w:jc w:val="both"/>
        <w:rPr>
          <w:rFonts w:ascii="Times New Roman" w:hAnsi="Times New Roman"/>
          <w:sz w:val="24"/>
          <w:szCs w:val="24"/>
        </w:rPr>
      </w:pPr>
      <w:r w:rsidRPr="00A54D4E">
        <w:rPr>
          <w:rFonts w:ascii="Times New Roman" w:hAnsi="Times New Roman"/>
          <w:sz w:val="24"/>
          <w:szCs w:val="24"/>
        </w:rPr>
        <w:t>15.) ----, Türkiye ve Orta Doğu: Filistin’den Irak Sorunlarına Türkiye ve Orta Doğu Sorunları, Türkiye Günlüğü (Sayı 68), pp.46-53.</w:t>
      </w:r>
    </w:p>
    <w:p w:rsidR="00D349BF" w:rsidRDefault="00D349BF" w:rsidP="00D349BF">
      <w:pPr>
        <w:pStyle w:val="ListParagraph"/>
        <w:numPr>
          <w:ilvl w:val="1"/>
          <w:numId w:val="22"/>
        </w:numPr>
        <w:suppressAutoHyphens w:val="0"/>
        <w:spacing w:after="160" w:line="259" w:lineRule="auto"/>
        <w:contextualSpacing/>
        <w:jc w:val="both"/>
        <w:rPr>
          <w:rFonts w:ascii="Times New Roman" w:hAnsi="Times New Roman"/>
          <w:b/>
          <w:sz w:val="24"/>
          <w:szCs w:val="24"/>
        </w:rPr>
      </w:pPr>
      <w:r w:rsidRPr="005818A5">
        <w:rPr>
          <w:rFonts w:ascii="Times New Roman" w:hAnsi="Times New Roman"/>
          <w:b/>
          <w:sz w:val="24"/>
          <w:szCs w:val="24"/>
        </w:rPr>
        <w:t>Ulusal bilimsel toplantılarda sunulan ve bildiri kitabında basılan bildiriler</w:t>
      </w:r>
    </w:p>
    <w:p w:rsidR="00D349BF" w:rsidRPr="004C7E25" w:rsidRDefault="00D349BF" w:rsidP="00D349BF">
      <w:pPr>
        <w:pStyle w:val="ListParagraph"/>
        <w:ind w:left="1080"/>
        <w:jc w:val="both"/>
        <w:rPr>
          <w:rFonts w:ascii="Times New Roman" w:hAnsi="Times New Roman"/>
          <w:sz w:val="24"/>
          <w:szCs w:val="24"/>
        </w:rPr>
      </w:pPr>
      <w:r w:rsidRPr="004C7E25">
        <w:rPr>
          <w:rFonts w:ascii="Times New Roman" w:hAnsi="Times New Roman"/>
          <w:sz w:val="24"/>
          <w:szCs w:val="24"/>
        </w:rPr>
        <w:t>1.) ----, “”, Conference on the Cyprus Question organized by the Turkish Bar Association and TOBB, Ankara, February 28-March 1, 2003.</w:t>
      </w:r>
    </w:p>
    <w:p w:rsidR="00D349BF" w:rsidRPr="004C7E25" w:rsidRDefault="00D349BF" w:rsidP="00D349BF">
      <w:pPr>
        <w:pStyle w:val="ListParagraph"/>
        <w:ind w:left="1080"/>
        <w:jc w:val="both"/>
        <w:rPr>
          <w:rFonts w:ascii="Times New Roman" w:hAnsi="Times New Roman"/>
          <w:sz w:val="24"/>
          <w:szCs w:val="24"/>
        </w:rPr>
      </w:pPr>
      <w:r w:rsidRPr="004C7E25">
        <w:rPr>
          <w:rFonts w:ascii="Times New Roman" w:hAnsi="Times New Roman"/>
          <w:sz w:val="24"/>
          <w:szCs w:val="24"/>
        </w:rPr>
        <w:t>2.) ----, “Türkiye: Balkanlar’dan Müslüman Dünyaya Bir Modernleşme Projesi”, Uluslararası Atatürk ve Çağdas Toplum Sempozyumu (İstanbul: Türkiye İş Bankası Kültür Yayınları, 2003), pp.392-399.</w:t>
      </w:r>
    </w:p>
    <w:p w:rsidR="00D349BF" w:rsidRDefault="00D349BF" w:rsidP="00D349BF">
      <w:pPr>
        <w:pStyle w:val="ListParagraph"/>
        <w:numPr>
          <w:ilvl w:val="1"/>
          <w:numId w:val="22"/>
        </w:numPr>
        <w:suppressAutoHyphens w:val="0"/>
        <w:spacing w:after="160" w:line="259" w:lineRule="auto"/>
        <w:contextualSpacing/>
        <w:jc w:val="both"/>
        <w:rPr>
          <w:rFonts w:ascii="Times New Roman" w:hAnsi="Times New Roman"/>
          <w:b/>
          <w:sz w:val="24"/>
          <w:szCs w:val="24"/>
        </w:rPr>
      </w:pPr>
      <w:r w:rsidRPr="005818A5">
        <w:rPr>
          <w:rFonts w:ascii="Times New Roman" w:hAnsi="Times New Roman"/>
          <w:b/>
          <w:sz w:val="24"/>
          <w:szCs w:val="24"/>
        </w:rPr>
        <w:t>Diğer yayınlar.</w:t>
      </w:r>
    </w:p>
    <w:p w:rsidR="00D349BF" w:rsidRPr="008F1F95" w:rsidRDefault="00D349BF" w:rsidP="00D349BF">
      <w:pPr>
        <w:pStyle w:val="ListParagraph"/>
        <w:ind w:left="1080"/>
        <w:jc w:val="both"/>
        <w:rPr>
          <w:rFonts w:ascii="Times New Roman" w:hAnsi="Times New Roman"/>
          <w:b/>
          <w:sz w:val="24"/>
          <w:szCs w:val="24"/>
        </w:rPr>
      </w:pPr>
      <w:r w:rsidRPr="008F1F95">
        <w:rPr>
          <w:rFonts w:ascii="Times New Roman" w:hAnsi="Times New Roman"/>
          <w:b/>
          <w:sz w:val="24"/>
          <w:szCs w:val="24"/>
        </w:rPr>
        <w:t>Kitap Bölümleri ya da Monograflar</w:t>
      </w:r>
      <w:r>
        <w:rPr>
          <w:rFonts w:ascii="Times New Roman" w:hAnsi="Times New Roman"/>
          <w:b/>
          <w:sz w:val="24"/>
          <w:szCs w:val="24"/>
        </w:rPr>
        <w:t>:</w:t>
      </w:r>
    </w:p>
    <w:p w:rsidR="00D349BF" w:rsidRPr="008F1F95" w:rsidRDefault="00D349BF" w:rsidP="00D349BF">
      <w:pPr>
        <w:pStyle w:val="ListParagraph"/>
        <w:ind w:left="1080"/>
        <w:jc w:val="both"/>
        <w:rPr>
          <w:rFonts w:ascii="Times New Roman" w:hAnsi="Times New Roman"/>
          <w:sz w:val="24"/>
          <w:szCs w:val="24"/>
        </w:rPr>
      </w:pPr>
      <w:r w:rsidRPr="008F1F95">
        <w:rPr>
          <w:rFonts w:ascii="Times New Roman" w:hAnsi="Times New Roman"/>
          <w:sz w:val="24"/>
          <w:szCs w:val="24"/>
        </w:rPr>
        <w:t>1.) ----, İttihat-Terakki ve Dış Politika (1906-1909), Türkler, Cilt 13 (Ankara: Yeni Türkiye Yayınları, 2002), pp.212-227</w:t>
      </w:r>
    </w:p>
    <w:p w:rsidR="00D349BF" w:rsidRPr="008F1F95" w:rsidRDefault="00D349BF" w:rsidP="00D349BF">
      <w:pPr>
        <w:pStyle w:val="ListParagraph"/>
        <w:ind w:left="1080"/>
        <w:jc w:val="both"/>
        <w:rPr>
          <w:rFonts w:ascii="Times New Roman" w:hAnsi="Times New Roman"/>
          <w:sz w:val="24"/>
          <w:szCs w:val="24"/>
        </w:rPr>
      </w:pPr>
      <w:r w:rsidRPr="008F1F95">
        <w:rPr>
          <w:rFonts w:ascii="Times New Roman" w:hAnsi="Times New Roman"/>
          <w:sz w:val="24"/>
          <w:szCs w:val="24"/>
        </w:rPr>
        <w:t>2.) ----, Türkiye-Avrupa Birliği İlişkileri ve Türk-Yunan Sorunu, Türkler, Cilt 17 (Ankara: Yeni Türkiye Yayınları, 2002), pp.197-208.</w:t>
      </w:r>
    </w:p>
    <w:p w:rsidR="00D349BF" w:rsidRPr="008F1F95" w:rsidRDefault="00D349BF" w:rsidP="00D349BF">
      <w:pPr>
        <w:pStyle w:val="ListParagraph"/>
        <w:ind w:left="1080"/>
        <w:jc w:val="both"/>
        <w:rPr>
          <w:rFonts w:ascii="Times New Roman" w:hAnsi="Times New Roman"/>
          <w:sz w:val="24"/>
          <w:szCs w:val="24"/>
        </w:rPr>
      </w:pPr>
      <w:r w:rsidRPr="008F1F95">
        <w:rPr>
          <w:rFonts w:ascii="Times New Roman" w:hAnsi="Times New Roman"/>
          <w:sz w:val="24"/>
          <w:szCs w:val="24"/>
        </w:rPr>
        <w:t>3.) ----, The Committee of Union and Progress and Foreign Policy: A Critical Review (1906-1909), The Turks (Ankara: Yeni Turkiye Publications, 2002) pp.325-346.</w:t>
      </w:r>
    </w:p>
    <w:p w:rsidR="00D349BF" w:rsidRPr="008F1F95" w:rsidRDefault="00D349BF" w:rsidP="00D349BF">
      <w:pPr>
        <w:pStyle w:val="ListParagraph"/>
        <w:ind w:left="1080"/>
        <w:jc w:val="both"/>
        <w:rPr>
          <w:rFonts w:ascii="Times New Roman" w:hAnsi="Times New Roman"/>
          <w:sz w:val="24"/>
          <w:szCs w:val="24"/>
        </w:rPr>
      </w:pPr>
      <w:r w:rsidRPr="008F1F95">
        <w:rPr>
          <w:rFonts w:ascii="Times New Roman" w:hAnsi="Times New Roman"/>
          <w:sz w:val="24"/>
          <w:szCs w:val="24"/>
        </w:rPr>
        <w:lastRenderedPageBreak/>
        <w:t>4.) ----, Türkiye ve Irak: Irak Savaşı, Türk-Amerikan İlişkilerinde Irak Krizi ve Irak’ın Geleceği in Ali Ahmetbeyoğlu, Hayrullah Cengiz and Yahya Başkan (eds.), Irak Dosyası II (İstanbul, 2003) pp.305-324.</w:t>
      </w:r>
    </w:p>
    <w:p w:rsidR="00D349BF" w:rsidRDefault="00D349BF" w:rsidP="00D349BF">
      <w:pPr>
        <w:pStyle w:val="ListParagraph"/>
        <w:numPr>
          <w:ilvl w:val="0"/>
          <w:numId w:val="22"/>
        </w:numPr>
        <w:suppressAutoHyphens w:val="0"/>
        <w:spacing w:after="160" w:line="259" w:lineRule="auto"/>
        <w:ind w:left="720"/>
        <w:contextualSpacing/>
        <w:jc w:val="both"/>
        <w:rPr>
          <w:rFonts w:ascii="Times New Roman" w:hAnsi="Times New Roman"/>
          <w:b/>
          <w:sz w:val="24"/>
          <w:szCs w:val="24"/>
        </w:rPr>
      </w:pPr>
      <w:r w:rsidRPr="005818A5">
        <w:rPr>
          <w:rFonts w:ascii="Times New Roman" w:hAnsi="Times New Roman"/>
          <w:b/>
          <w:sz w:val="24"/>
          <w:szCs w:val="24"/>
        </w:rPr>
        <w:t>Projeler</w:t>
      </w:r>
    </w:p>
    <w:p w:rsidR="00D349BF" w:rsidRPr="008F1F95" w:rsidRDefault="00D349BF" w:rsidP="00D349BF">
      <w:pPr>
        <w:pStyle w:val="ListParagraph"/>
        <w:jc w:val="both"/>
        <w:rPr>
          <w:rFonts w:ascii="Times New Roman" w:hAnsi="Times New Roman"/>
          <w:sz w:val="24"/>
          <w:szCs w:val="24"/>
        </w:rPr>
      </w:pPr>
      <w:r w:rsidRPr="008F1F95">
        <w:rPr>
          <w:rFonts w:ascii="Times New Roman" w:hAnsi="Times New Roman"/>
          <w:sz w:val="24"/>
          <w:szCs w:val="24"/>
        </w:rPr>
        <w:t>1.) 2007: Türk Dil Kurumu için hazırlanan Türkçe Uluslararası İlişkiler Sözlüğü çalışmalarında araştırmacı olarak.</w:t>
      </w:r>
    </w:p>
    <w:p w:rsidR="00D349BF" w:rsidRPr="008F1F95" w:rsidRDefault="00D349BF" w:rsidP="00D349BF">
      <w:pPr>
        <w:pStyle w:val="ListParagraph"/>
        <w:jc w:val="both"/>
        <w:rPr>
          <w:rFonts w:ascii="Times New Roman" w:hAnsi="Times New Roman"/>
          <w:sz w:val="24"/>
          <w:szCs w:val="24"/>
        </w:rPr>
      </w:pPr>
      <w:r w:rsidRPr="008F1F95">
        <w:rPr>
          <w:rFonts w:ascii="Times New Roman" w:hAnsi="Times New Roman"/>
          <w:sz w:val="24"/>
          <w:szCs w:val="24"/>
        </w:rPr>
        <w:t>2.) 2009-2011: “Cyprus and Taiwan: a comparative work on International Status” başlıklı çalışmada araştırmacı olarak. (TÜBİTAK)</w:t>
      </w:r>
    </w:p>
    <w:p w:rsidR="00D349BF" w:rsidRDefault="00D349BF" w:rsidP="00D349BF">
      <w:pPr>
        <w:pStyle w:val="ListParagraph"/>
        <w:numPr>
          <w:ilvl w:val="0"/>
          <w:numId w:val="22"/>
        </w:numPr>
        <w:suppressAutoHyphens w:val="0"/>
        <w:spacing w:after="160" w:line="259" w:lineRule="auto"/>
        <w:ind w:left="720"/>
        <w:contextualSpacing/>
        <w:jc w:val="both"/>
        <w:rPr>
          <w:rFonts w:ascii="Times New Roman" w:hAnsi="Times New Roman"/>
          <w:b/>
          <w:sz w:val="24"/>
          <w:szCs w:val="24"/>
        </w:rPr>
      </w:pPr>
      <w:r w:rsidRPr="005818A5">
        <w:rPr>
          <w:rFonts w:ascii="Times New Roman" w:hAnsi="Times New Roman"/>
          <w:b/>
          <w:sz w:val="24"/>
          <w:szCs w:val="24"/>
        </w:rPr>
        <w:t>İdari görevler</w:t>
      </w:r>
    </w:p>
    <w:p w:rsidR="00D349BF" w:rsidRPr="00F574A5" w:rsidRDefault="00D349BF" w:rsidP="00D349BF">
      <w:pPr>
        <w:pStyle w:val="ListParagraph"/>
        <w:jc w:val="both"/>
        <w:rPr>
          <w:rFonts w:ascii="Times New Roman" w:hAnsi="Times New Roman"/>
          <w:sz w:val="24"/>
          <w:szCs w:val="24"/>
        </w:rPr>
      </w:pPr>
      <w:r w:rsidRPr="00F574A5">
        <w:rPr>
          <w:rFonts w:ascii="Times New Roman" w:hAnsi="Times New Roman"/>
          <w:sz w:val="24"/>
          <w:szCs w:val="24"/>
        </w:rPr>
        <w:t>- İşletme Fakültesi Dekan Vekili, Atılım Üniversitesi, 2013-</w:t>
      </w:r>
    </w:p>
    <w:p w:rsidR="00D349BF" w:rsidRPr="00F574A5" w:rsidRDefault="00D349BF" w:rsidP="00D349BF">
      <w:pPr>
        <w:pStyle w:val="ListParagraph"/>
        <w:jc w:val="both"/>
        <w:rPr>
          <w:rFonts w:ascii="Times New Roman" w:hAnsi="Times New Roman"/>
          <w:sz w:val="24"/>
          <w:szCs w:val="24"/>
        </w:rPr>
      </w:pPr>
      <w:r w:rsidRPr="00F574A5">
        <w:rPr>
          <w:rFonts w:ascii="Times New Roman" w:hAnsi="Times New Roman"/>
          <w:sz w:val="24"/>
          <w:szCs w:val="24"/>
        </w:rPr>
        <w:t>- İşletme Fakültesi Dekan Yardımcısı, Atılım Üniversitesi, 2012-2013</w:t>
      </w:r>
    </w:p>
    <w:p w:rsidR="00D349BF" w:rsidRPr="00F574A5" w:rsidRDefault="00D349BF" w:rsidP="00D349BF">
      <w:pPr>
        <w:pStyle w:val="ListParagraph"/>
        <w:jc w:val="both"/>
        <w:rPr>
          <w:rFonts w:ascii="Times New Roman" w:hAnsi="Times New Roman"/>
          <w:sz w:val="24"/>
          <w:szCs w:val="24"/>
        </w:rPr>
      </w:pPr>
      <w:r w:rsidRPr="00F574A5">
        <w:rPr>
          <w:rFonts w:ascii="Times New Roman" w:hAnsi="Times New Roman"/>
          <w:sz w:val="24"/>
          <w:szCs w:val="24"/>
        </w:rPr>
        <w:t>- Uluslararası İlişkiler Bölümü Başkan Vekili, Atılım Üniversitesi, 2013-2015</w:t>
      </w:r>
    </w:p>
    <w:p w:rsidR="00D349BF" w:rsidRPr="00F574A5" w:rsidRDefault="00D349BF" w:rsidP="00D349BF">
      <w:pPr>
        <w:pStyle w:val="ListParagraph"/>
        <w:jc w:val="both"/>
        <w:rPr>
          <w:rFonts w:ascii="Times New Roman" w:hAnsi="Times New Roman"/>
          <w:sz w:val="24"/>
          <w:szCs w:val="24"/>
        </w:rPr>
      </w:pPr>
      <w:r w:rsidRPr="00F574A5">
        <w:rPr>
          <w:rFonts w:ascii="Times New Roman" w:hAnsi="Times New Roman"/>
          <w:sz w:val="24"/>
          <w:szCs w:val="24"/>
        </w:rPr>
        <w:t>- Uluslararası İlişkiler Bölümü Başkan Vekili, Atılım Üniversitesi, 2012-2013</w:t>
      </w:r>
    </w:p>
    <w:p w:rsidR="00D349BF" w:rsidRPr="005818A5" w:rsidRDefault="00D349BF" w:rsidP="00D349BF">
      <w:pPr>
        <w:pStyle w:val="ListParagraph"/>
        <w:numPr>
          <w:ilvl w:val="0"/>
          <w:numId w:val="22"/>
        </w:numPr>
        <w:suppressAutoHyphens w:val="0"/>
        <w:spacing w:after="160" w:line="259" w:lineRule="auto"/>
        <w:ind w:left="720"/>
        <w:contextualSpacing/>
        <w:jc w:val="both"/>
        <w:rPr>
          <w:rFonts w:ascii="Times New Roman" w:hAnsi="Times New Roman"/>
          <w:b/>
          <w:sz w:val="24"/>
          <w:szCs w:val="24"/>
        </w:rPr>
      </w:pPr>
      <w:r w:rsidRPr="005818A5">
        <w:rPr>
          <w:rFonts w:ascii="Times New Roman" w:hAnsi="Times New Roman"/>
          <w:b/>
          <w:sz w:val="24"/>
          <w:szCs w:val="24"/>
        </w:rPr>
        <w:t>Bilimsel kuruluşlara üyelikler</w:t>
      </w:r>
    </w:p>
    <w:p w:rsidR="00D349BF" w:rsidRDefault="00D349BF" w:rsidP="00D349BF">
      <w:pPr>
        <w:pStyle w:val="ListParagraph"/>
        <w:numPr>
          <w:ilvl w:val="0"/>
          <w:numId w:val="22"/>
        </w:numPr>
        <w:suppressAutoHyphens w:val="0"/>
        <w:spacing w:after="160" w:line="259" w:lineRule="auto"/>
        <w:ind w:left="720"/>
        <w:contextualSpacing/>
        <w:jc w:val="both"/>
        <w:rPr>
          <w:rFonts w:ascii="Times New Roman" w:hAnsi="Times New Roman"/>
          <w:b/>
          <w:sz w:val="24"/>
          <w:szCs w:val="24"/>
        </w:rPr>
      </w:pPr>
      <w:r>
        <w:rPr>
          <w:rFonts w:ascii="Times New Roman" w:hAnsi="Times New Roman"/>
          <w:b/>
          <w:sz w:val="24"/>
          <w:szCs w:val="24"/>
        </w:rPr>
        <w:t>Öd</w:t>
      </w:r>
      <w:r w:rsidRPr="005818A5">
        <w:rPr>
          <w:rFonts w:ascii="Times New Roman" w:hAnsi="Times New Roman"/>
          <w:b/>
          <w:sz w:val="24"/>
          <w:szCs w:val="24"/>
        </w:rPr>
        <w:t>üller</w:t>
      </w:r>
    </w:p>
    <w:p w:rsidR="00D349BF" w:rsidRPr="00FD5D18" w:rsidRDefault="00D349BF" w:rsidP="00D349BF">
      <w:pPr>
        <w:pStyle w:val="ListParagraph"/>
        <w:jc w:val="both"/>
        <w:rPr>
          <w:rFonts w:ascii="Times New Roman" w:hAnsi="Times New Roman"/>
          <w:sz w:val="24"/>
          <w:szCs w:val="24"/>
        </w:rPr>
      </w:pPr>
      <w:r w:rsidRPr="00FD5D18">
        <w:rPr>
          <w:rFonts w:ascii="Times New Roman" w:hAnsi="Times New Roman"/>
          <w:sz w:val="24"/>
          <w:szCs w:val="24"/>
        </w:rPr>
        <w:t>- Haziran 1999: “UK and EU Common European Program” dahilinde Brüksel, Berlin ve Londrada araştırmalar yapabilmek için burs.</w:t>
      </w:r>
    </w:p>
    <w:p w:rsidR="00D349BF" w:rsidRPr="00FD5D18" w:rsidRDefault="00D349BF" w:rsidP="00D349BF">
      <w:pPr>
        <w:pStyle w:val="ListParagraph"/>
        <w:jc w:val="both"/>
        <w:rPr>
          <w:rFonts w:ascii="Times New Roman" w:hAnsi="Times New Roman"/>
          <w:sz w:val="24"/>
          <w:szCs w:val="24"/>
        </w:rPr>
      </w:pPr>
      <w:r w:rsidRPr="00FD5D18">
        <w:rPr>
          <w:rFonts w:ascii="Times New Roman" w:hAnsi="Times New Roman"/>
          <w:sz w:val="24"/>
          <w:szCs w:val="24"/>
        </w:rPr>
        <w:t>- Ocak 1998: Uluslararası Konuk Bursu, Federal Almanya Cumhuriyeti</w:t>
      </w:r>
    </w:p>
    <w:p w:rsidR="00D349BF" w:rsidRPr="00FD5D18" w:rsidRDefault="00D349BF" w:rsidP="00D349BF">
      <w:pPr>
        <w:pStyle w:val="ListParagraph"/>
        <w:jc w:val="both"/>
        <w:rPr>
          <w:rFonts w:ascii="Times New Roman" w:hAnsi="Times New Roman"/>
          <w:sz w:val="24"/>
          <w:szCs w:val="24"/>
        </w:rPr>
      </w:pPr>
      <w:r w:rsidRPr="00FD5D18">
        <w:rPr>
          <w:rFonts w:ascii="Times New Roman" w:hAnsi="Times New Roman"/>
          <w:sz w:val="24"/>
          <w:szCs w:val="24"/>
        </w:rPr>
        <w:t>- Mart-Nisan 1996: Uluslararası Konuk Bursu, ABD. (“Emerging World Leaders” olarak bilinen program kapsamında ABD’nin önemli merkezlerine ziyaretler gerçekleştirdim.)</w:t>
      </w:r>
    </w:p>
    <w:p w:rsidR="00D349BF" w:rsidRPr="00FD5D18" w:rsidRDefault="00D349BF" w:rsidP="00D349BF">
      <w:pPr>
        <w:pStyle w:val="ListParagraph"/>
        <w:jc w:val="both"/>
        <w:rPr>
          <w:rFonts w:ascii="Times New Roman" w:hAnsi="Times New Roman"/>
          <w:sz w:val="24"/>
          <w:szCs w:val="24"/>
        </w:rPr>
      </w:pPr>
      <w:r w:rsidRPr="00FD5D18">
        <w:rPr>
          <w:rFonts w:ascii="Times New Roman" w:hAnsi="Times New Roman"/>
          <w:sz w:val="24"/>
          <w:szCs w:val="24"/>
        </w:rPr>
        <w:t>- Şubat 1995: ABD-NATO “Common Security Program” dahilinde Brüksel, Venedik ve Viyana’daki siyasi ve askeri uzmanları ziyaret etmek için ödül.</w:t>
      </w:r>
    </w:p>
    <w:p w:rsidR="00D349BF" w:rsidRPr="00FD5D18" w:rsidRDefault="00D349BF" w:rsidP="00D349BF">
      <w:pPr>
        <w:pStyle w:val="ListParagraph"/>
        <w:jc w:val="both"/>
        <w:rPr>
          <w:rFonts w:ascii="Times New Roman" w:hAnsi="Times New Roman"/>
          <w:sz w:val="24"/>
          <w:szCs w:val="24"/>
        </w:rPr>
      </w:pPr>
      <w:r w:rsidRPr="00FD5D18">
        <w:rPr>
          <w:rFonts w:ascii="Times New Roman" w:hAnsi="Times New Roman"/>
          <w:sz w:val="24"/>
          <w:szCs w:val="24"/>
        </w:rPr>
        <w:t>- 1985-1992: Milli Eğitim Bakanlığı tarafından verilen burs (doktorama İngiltere’de devam etmem için)</w:t>
      </w:r>
    </w:p>
    <w:p w:rsidR="00D349BF" w:rsidRPr="005818A5" w:rsidRDefault="00D349BF" w:rsidP="00D349BF">
      <w:pPr>
        <w:pStyle w:val="ListParagraph"/>
        <w:jc w:val="both"/>
        <w:rPr>
          <w:rFonts w:ascii="Times New Roman" w:hAnsi="Times New Roman"/>
          <w:b/>
          <w:sz w:val="24"/>
          <w:szCs w:val="24"/>
        </w:rPr>
      </w:pPr>
    </w:p>
    <w:p w:rsidR="00D349BF" w:rsidRDefault="00D349BF" w:rsidP="00D349BF">
      <w:pPr>
        <w:pStyle w:val="ListParagraph"/>
        <w:numPr>
          <w:ilvl w:val="0"/>
          <w:numId w:val="22"/>
        </w:numPr>
        <w:suppressAutoHyphens w:val="0"/>
        <w:spacing w:after="160" w:line="259" w:lineRule="auto"/>
        <w:ind w:left="720"/>
        <w:contextualSpacing/>
        <w:jc w:val="both"/>
        <w:rPr>
          <w:rFonts w:ascii="Times New Roman" w:hAnsi="Times New Roman"/>
          <w:b/>
          <w:sz w:val="24"/>
          <w:szCs w:val="24"/>
        </w:rPr>
      </w:pPr>
      <w:r w:rsidRPr="005818A5">
        <w:rPr>
          <w:rFonts w:ascii="Times New Roman" w:hAnsi="Times New Roman"/>
          <w:b/>
          <w:sz w:val="24"/>
          <w:szCs w:val="24"/>
        </w:rPr>
        <w:t>Son iki yılda verdiğiniz lisans ve lisans üstü dersler için aşağıdaki tabloyu kullanınız.</w:t>
      </w:r>
    </w:p>
    <w:p w:rsidR="00D349BF" w:rsidRPr="00EC628E" w:rsidRDefault="00D349BF" w:rsidP="00D349BF">
      <w:pPr>
        <w:jc w:val="both"/>
        <w:rPr>
          <w:rFonts w:ascii="Times New Roman" w:hAnsi="Times New Roman"/>
          <w:b/>
          <w:sz w:val="24"/>
          <w:szCs w:val="24"/>
        </w:rPr>
      </w:pPr>
    </w:p>
    <w:tbl>
      <w:tblPr>
        <w:tblStyle w:val="TableGrid"/>
        <w:tblW w:w="9360" w:type="dxa"/>
        <w:tblInd w:w="-185" w:type="dxa"/>
        <w:tblLayout w:type="fixed"/>
        <w:tblLook w:val="04A0" w:firstRow="1" w:lastRow="0" w:firstColumn="1" w:lastColumn="0" w:noHBand="0" w:noVBand="1"/>
      </w:tblPr>
      <w:tblGrid>
        <w:gridCol w:w="1350"/>
        <w:gridCol w:w="1170"/>
        <w:gridCol w:w="3420"/>
        <w:gridCol w:w="990"/>
        <w:gridCol w:w="1350"/>
        <w:gridCol w:w="1080"/>
      </w:tblGrid>
      <w:tr w:rsidR="00D349BF" w:rsidRPr="005818A5" w:rsidTr="001702B7">
        <w:tc>
          <w:tcPr>
            <w:tcW w:w="1350" w:type="dxa"/>
            <w:vMerge w:val="restart"/>
          </w:tcPr>
          <w:p w:rsidR="00D349BF" w:rsidRPr="005818A5" w:rsidRDefault="00D349BF" w:rsidP="001702B7">
            <w:pPr>
              <w:jc w:val="center"/>
              <w:rPr>
                <w:rFonts w:ascii="Times New Roman" w:hAnsi="Times New Roman"/>
                <w:b/>
                <w:sz w:val="24"/>
                <w:szCs w:val="24"/>
              </w:rPr>
            </w:pPr>
            <w:r w:rsidRPr="005818A5">
              <w:rPr>
                <w:rFonts w:ascii="Times New Roman" w:hAnsi="Times New Roman"/>
                <w:b/>
                <w:sz w:val="24"/>
                <w:szCs w:val="24"/>
              </w:rPr>
              <w:t>Akademik Yıl</w:t>
            </w:r>
          </w:p>
        </w:tc>
        <w:tc>
          <w:tcPr>
            <w:tcW w:w="1170" w:type="dxa"/>
            <w:vMerge w:val="restart"/>
          </w:tcPr>
          <w:p w:rsidR="00D349BF" w:rsidRPr="005818A5" w:rsidRDefault="00D349BF" w:rsidP="001702B7">
            <w:pPr>
              <w:jc w:val="both"/>
              <w:rPr>
                <w:rFonts w:ascii="Times New Roman" w:hAnsi="Times New Roman"/>
                <w:b/>
                <w:sz w:val="24"/>
                <w:szCs w:val="24"/>
              </w:rPr>
            </w:pPr>
            <w:r w:rsidRPr="005818A5">
              <w:rPr>
                <w:rFonts w:ascii="Times New Roman" w:hAnsi="Times New Roman"/>
                <w:b/>
                <w:sz w:val="24"/>
                <w:szCs w:val="24"/>
              </w:rPr>
              <w:t>Dönem</w:t>
            </w:r>
          </w:p>
        </w:tc>
        <w:tc>
          <w:tcPr>
            <w:tcW w:w="3420" w:type="dxa"/>
            <w:vMerge w:val="restart"/>
          </w:tcPr>
          <w:p w:rsidR="00D349BF" w:rsidRPr="005818A5" w:rsidRDefault="00D349BF" w:rsidP="001702B7">
            <w:pPr>
              <w:jc w:val="both"/>
              <w:rPr>
                <w:rFonts w:ascii="Times New Roman" w:hAnsi="Times New Roman"/>
                <w:b/>
                <w:sz w:val="24"/>
                <w:szCs w:val="24"/>
              </w:rPr>
            </w:pPr>
            <w:r w:rsidRPr="005818A5">
              <w:rPr>
                <w:rFonts w:ascii="Times New Roman" w:hAnsi="Times New Roman"/>
                <w:b/>
                <w:sz w:val="24"/>
                <w:szCs w:val="24"/>
              </w:rPr>
              <w:t>Dersin Adı</w:t>
            </w:r>
          </w:p>
        </w:tc>
        <w:tc>
          <w:tcPr>
            <w:tcW w:w="2340" w:type="dxa"/>
            <w:gridSpan w:val="2"/>
          </w:tcPr>
          <w:p w:rsidR="00D349BF" w:rsidRPr="005818A5" w:rsidRDefault="00D349BF" w:rsidP="001702B7">
            <w:pPr>
              <w:jc w:val="center"/>
              <w:rPr>
                <w:rFonts w:ascii="Times New Roman" w:hAnsi="Times New Roman"/>
                <w:b/>
                <w:sz w:val="24"/>
                <w:szCs w:val="24"/>
              </w:rPr>
            </w:pPr>
            <w:r w:rsidRPr="005818A5">
              <w:rPr>
                <w:rFonts w:ascii="Times New Roman" w:hAnsi="Times New Roman"/>
                <w:b/>
                <w:sz w:val="24"/>
                <w:szCs w:val="24"/>
              </w:rPr>
              <w:t>Haftalık Saati</w:t>
            </w:r>
          </w:p>
        </w:tc>
        <w:tc>
          <w:tcPr>
            <w:tcW w:w="1080" w:type="dxa"/>
          </w:tcPr>
          <w:p w:rsidR="00D349BF" w:rsidRPr="005818A5" w:rsidRDefault="00D349BF" w:rsidP="001702B7">
            <w:pPr>
              <w:jc w:val="both"/>
              <w:rPr>
                <w:rFonts w:ascii="Times New Roman" w:hAnsi="Times New Roman"/>
                <w:b/>
                <w:sz w:val="24"/>
                <w:szCs w:val="24"/>
              </w:rPr>
            </w:pPr>
            <w:r w:rsidRPr="005818A5">
              <w:rPr>
                <w:rFonts w:ascii="Times New Roman" w:hAnsi="Times New Roman"/>
                <w:b/>
                <w:sz w:val="24"/>
                <w:szCs w:val="24"/>
              </w:rPr>
              <w:t xml:space="preserve">Öğrenci </w:t>
            </w:r>
            <w:r>
              <w:rPr>
                <w:rFonts w:ascii="Times New Roman" w:hAnsi="Times New Roman"/>
                <w:b/>
                <w:sz w:val="24"/>
                <w:szCs w:val="24"/>
              </w:rPr>
              <w:t>S</w:t>
            </w:r>
            <w:r w:rsidRPr="005818A5">
              <w:rPr>
                <w:rFonts w:ascii="Times New Roman" w:hAnsi="Times New Roman"/>
                <w:b/>
                <w:sz w:val="24"/>
                <w:szCs w:val="24"/>
              </w:rPr>
              <w:t>ayısı</w:t>
            </w: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tcPr>
          <w:p w:rsidR="00D349BF" w:rsidRPr="005818A5" w:rsidRDefault="00D349BF" w:rsidP="001702B7">
            <w:pPr>
              <w:jc w:val="both"/>
              <w:rPr>
                <w:rFonts w:ascii="Times New Roman" w:hAnsi="Times New Roman"/>
                <w:b/>
                <w:sz w:val="24"/>
                <w:szCs w:val="24"/>
              </w:rPr>
            </w:pPr>
          </w:p>
        </w:tc>
        <w:tc>
          <w:tcPr>
            <w:tcW w:w="3420" w:type="dxa"/>
            <w:vMerge/>
          </w:tcPr>
          <w:p w:rsidR="00D349BF" w:rsidRPr="005818A5" w:rsidRDefault="00D349BF" w:rsidP="001702B7">
            <w:pPr>
              <w:jc w:val="both"/>
              <w:rPr>
                <w:rFonts w:ascii="Times New Roman" w:hAnsi="Times New Roman"/>
                <w:b/>
                <w:sz w:val="24"/>
                <w:szCs w:val="24"/>
              </w:rPr>
            </w:pPr>
          </w:p>
        </w:tc>
        <w:tc>
          <w:tcPr>
            <w:tcW w:w="990" w:type="dxa"/>
          </w:tcPr>
          <w:p w:rsidR="00D349BF" w:rsidRPr="005818A5" w:rsidRDefault="00D349BF" w:rsidP="001702B7">
            <w:pPr>
              <w:rPr>
                <w:rFonts w:ascii="Times New Roman" w:hAnsi="Times New Roman"/>
                <w:b/>
                <w:sz w:val="24"/>
                <w:szCs w:val="24"/>
              </w:rPr>
            </w:pPr>
            <w:r w:rsidRPr="005818A5">
              <w:rPr>
                <w:rFonts w:ascii="Times New Roman" w:hAnsi="Times New Roman"/>
                <w:b/>
                <w:sz w:val="24"/>
                <w:szCs w:val="24"/>
              </w:rPr>
              <w:t>Teorik</w:t>
            </w:r>
          </w:p>
        </w:tc>
        <w:tc>
          <w:tcPr>
            <w:tcW w:w="1350" w:type="dxa"/>
          </w:tcPr>
          <w:p w:rsidR="00D349BF" w:rsidRPr="005818A5" w:rsidRDefault="00D349BF" w:rsidP="001702B7">
            <w:pPr>
              <w:jc w:val="both"/>
              <w:rPr>
                <w:rFonts w:ascii="Times New Roman" w:hAnsi="Times New Roman"/>
                <w:b/>
                <w:sz w:val="24"/>
                <w:szCs w:val="24"/>
              </w:rPr>
            </w:pPr>
            <w:r w:rsidRPr="005818A5">
              <w:rPr>
                <w:rFonts w:ascii="Times New Roman" w:hAnsi="Times New Roman"/>
                <w:b/>
                <w:sz w:val="24"/>
                <w:szCs w:val="24"/>
              </w:rPr>
              <w:t>Uygulama</w:t>
            </w:r>
          </w:p>
        </w:tc>
        <w:tc>
          <w:tcPr>
            <w:tcW w:w="1080" w:type="dxa"/>
          </w:tcPr>
          <w:p w:rsidR="00D349BF" w:rsidRPr="005818A5" w:rsidRDefault="00D349BF" w:rsidP="001702B7">
            <w:pPr>
              <w:jc w:val="both"/>
              <w:rPr>
                <w:rFonts w:ascii="Times New Roman" w:hAnsi="Times New Roman"/>
                <w:b/>
                <w:sz w:val="24"/>
                <w:szCs w:val="24"/>
              </w:rPr>
            </w:pPr>
          </w:p>
        </w:tc>
      </w:tr>
      <w:tr w:rsidR="00D349BF" w:rsidRPr="005818A5" w:rsidTr="001702B7">
        <w:tc>
          <w:tcPr>
            <w:tcW w:w="1350" w:type="dxa"/>
            <w:vMerge w:val="restart"/>
          </w:tcPr>
          <w:p w:rsidR="00D349BF" w:rsidRPr="005818A5" w:rsidRDefault="00D349BF" w:rsidP="001702B7">
            <w:pPr>
              <w:jc w:val="center"/>
              <w:rPr>
                <w:rFonts w:ascii="Times New Roman" w:hAnsi="Times New Roman"/>
                <w:b/>
                <w:sz w:val="24"/>
                <w:szCs w:val="24"/>
              </w:rPr>
            </w:pPr>
          </w:p>
          <w:p w:rsidR="00D349BF" w:rsidRPr="005818A5" w:rsidRDefault="00D349BF" w:rsidP="001702B7">
            <w:pPr>
              <w:jc w:val="center"/>
              <w:rPr>
                <w:rFonts w:ascii="Times New Roman" w:hAnsi="Times New Roman"/>
                <w:b/>
                <w:sz w:val="24"/>
                <w:szCs w:val="24"/>
              </w:rPr>
            </w:pPr>
          </w:p>
          <w:p w:rsidR="00D349BF" w:rsidRPr="005818A5" w:rsidRDefault="00D349BF" w:rsidP="001702B7">
            <w:pPr>
              <w:jc w:val="center"/>
              <w:rPr>
                <w:rFonts w:ascii="Times New Roman" w:hAnsi="Times New Roman"/>
                <w:b/>
                <w:sz w:val="24"/>
                <w:szCs w:val="24"/>
              </w:rPr>
            </w:pPr>
          </w:p>
          <w:p w:rsidR="00D349BF" w:rsidRPr="005818A5" w:rsidRDefault="00D349BF" w:rsidP="001702B7">
            <w:pPr>
              <w:jc w:val="center"/>
              <w:rPr>
                <w:rFonts w:ascii="Times New Roman" w:hAnsi="Times New Roman"/>
                <w:b/>
                <w:sz w:val="24"/>
                <w:szCs w:val="24"/>
              </w:rPr>
            </w:pPr>
          </w:p>
          <w:p w:rsidR="00D349BF" w:rsidRPr="005818A5" w:rsidRDefault="00D349BF" w:rsidP="001702B7">
            <w:pPr>
              <w:jc w:val="center"/>
              <w:rPr>
                <w:rFonts w:ascii="Times New Roman" w:hAnsi="Times New Roman"/>
                <w:b/>
                <w:sz w:val="24"/>
                <w:szCs w:val="24"/>
              </w:rPr>
            </w:pPr>
          </w:p>
          <w:p w:rsidR="00D349BF" w:rsidRPr="005818A5" w:rsidRDefault="00D349BF" w:rsidP="00756FE3">
            <w:pPr>
              <w:jc w:val="center"/>
              <w:rPr>
                <w:rFonts w:ascii="Times New Roman" w:hAnsi="Times New Roman"/>
                <w:b/>
                <w:sz w:val="24"/>
                <w:szCs w:val="24"/>
              </w:rPr>
            </w:pPr>
            <w:r w:rsidRPr="005818A5">
              <w:rPr>
                <w:rFonts w:ascii="Times New Roman" w:hAnsi="Times New Roman"/>
                <w:b/>
                <w:sz w:val="24"/>
                <w:szCs w:val="24"/>
              </w:rPr>
              <w:t>201</w:t>
            </w:r>
            <w:r w:rsidR="00756FE3">
              <w:rPr>
                <w:rFonts w:ascii="Times New Roman" w:hAnsi="Times New Roman"/>
                <w:b/>
                <w:sz w:val="24"/>
                <w:szCs w:val="24"/>
              </w:rPr>
              <w:t>6</w:t>
            </w:r>
            <w:r w:rsidRPr="005818A5">
              <w:rPr>
                <w:rFonts w:ascii="Times New Roman" w:hAnsi="Times New Roman"/>
                <w:b/>
                <w:sz w:val="24"/>
                <w:szCs w:val="24"/>
              </w:rPr>
              <w:t>-201</w:t>
            </w:r>
            <w:r w:rsidR="00693C7D">
              <w:rPr>
                <w:rFonts w:ascii="Times New Roman" w:hAnsi="Times New Roman"/>
                <w:b/>
                <w:sz w:val="24"/>
                <w:szCs w:val="24"/>
              </w:rPr>
              <w:t>7</w:t>
            </w:r>
          </w:p>
        </w:tc>
        <w:tc>
          <w:tcPr>
            <w:tcW w:w="1170" w:type="dxa"/>
            <w:vMerge w:val="restart"/>
          </w:tcPr>
          <w:p w:rsidR="00D349BF" w:rsidRPr="005818A5" w:rsidRDefault="00D349BF" w:rsidP="001702B7">
            <w:pPr>
              <w:jc w:val="both"/>
              <w:rPr>
                <w:rFonts w:ascii="Times New Roman" w:hAnsi="Times New Roman"/>
                <w:b/>
                <w:sz w:val="24"/>
                <w:szCs w:val="24"/>
              </w:rPr>
            </w:pPr>
            <w:r w:rsidRPr="005818A5">
              <w:rPr>
                <w:rFonts w:ascii="Times New Roman" w:hAnsi="Times New Roman"/>
                <w:b/>
                <w:sz w:val="24"/>
                <w:szCs w:val="24"/>
              </w:rPr>
              <w:lastRenderedPageBreak/>
              <w:t>Güz</w:t>
            </w:r>
          </w:p>
        </w:tc>
        <w:tc>
          <w:tcPr>
            <w:tcW w:w="342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POLS 301 European Political History</w:t>
            </w:r>
          </w:p>
        </w:tc>
        <w:tc>
          <w:tcPr>
            <w:tcW w:w="99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3</w:t>
            </w: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34</w:t>
            </w: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tcPr>
          <w:p w:rsidR="00D349BF" w:rsidRPr="005818A5" w:rsidRDefault="00D349BF" w:rsidP="001702B7">
            <w:pPr>
              <w:jc w:val="both"/>
              <w:rPr>
                <w:rFonts w:ascii="Times New Roman" w:hAnsi="Times New Roman"/>
                <w:b/>
                <w:sz w:val="24"/>
                <w:szCs w:val="24"/>
              </w:rPr>
            </w:pPr>
          </w:p>
        </w:tc>
        <w:tc>
          <w:tcPr>
            <w:tcW w:w="342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PINS 602 Current Issues in International Relations</w:t>
            </w:r>
          </w:p>
        </w:tc>
        <w:tc>
          <w:tcPr>
            <w:tcW w:w="99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3</w:t>
            </w: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5</w:t>
            </w: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tcPr>
          <w:p w:rsidR="00D349BF" w:rsidRPr="005818A5" w:rsidRDefault="00D349BF" w:rsidP="001702B7">
            <w:pPr>
              <w:jc w:val="both"/>
              <w:rPr>
                <w:rFonts w:ascii="Times New Roman" w:hAnsi="Times New Roman"/>
                <w:b/>
                <w:sz w:val="24"/>
                <w:szCs w:val="24"/>
              </w:rPr>
            </w:pPr>
          </w:p>
        </w:tc>
        <w:tc>
          <w:tcPr>
            <w:tcW w:w="3420" w:type="dxa"/>
          </w:tcPr>
          <w:p w:rsidR="00D349BF" w:rsidRPr="005818A5" w:rsidRDefault="00D349BF" w:rsidP="001702B7">
            <w:pPr>
              <w:jc w:val="both"/>
              <w:rPr>
                <w:rFonts w:ascii="Times New Roman" w:hAnsi="Times New Roman"/>
                <w:b/>
                <w:sz w:val="24"/>
                <w:szCs w:val="24"/>
              </w:rPr>
            </w:pPr>
          </w:p>
        </w:tc>
        <w:tc>
          <w:tcPr>
            <w:tcW w:w="990" w:type="dxa"/>
          </w:tcPr>
          <w:p w:rsidR="00D349BF" w:rsidRPr="005818A5" w:rsidRDefault="00D349BF" w:rsidP="001702B7">
            <w:pPr>
              <w:jc w:val="both"/>
              <w:rPr>
                <w:rFonts w:ascii="Times New Roman" w:hAnsi="Times New Roman"/>
                <w:b/>
                <w:sz w:val="24"/>
                <w:szCs w:val="24"/>
              </w:rPr>
            </w:pP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tcPr>
          <w:p w:rsidR="00D349BF" w:rsidRPr="005818A5" w:rsidRDefault="00D349BF" w:rsidP="001702B7">
            <w:pPr>
              <w:jc w:val="both"/>
              <w:rPr>
                <w:rFonts w:ascii="Times New Roman" w:hAnsi="Times New Roman"/>
                <w:b/>
                <w:sz w:val="24"/>
                <w:szCs w:val="24"/>
              </w:rPr>
            </w:pPr>
          </w:p>
        </w:tc>
        <w:tc>
          <w:tcPr>
            <w:tcW w:w="3420" w:type="dxa"/>
          </w:tcPr>
          <w:p w:rsidR="00D349BF" w:rsidRPr="005818A5" w:rsidRDefault="00D349BF" w:rsidP="001702B7">
            <w:pPr>
              <w:jc w:val="both"/>
              <w:rPr>
                <w:rFonts w:ascii="Times New Roman" w:hAnsi="Times New Roman"/>
                <w:b/>
                <w:sz w:val="24"/>
                <w:szCs w:val="24"/>
              </w:rPr>
            </w:pPr>
          </w:p>
        </w:tc>
        <w:tc>
          <w:tcPr>
            <w:tcW w:w="990" w:type="dxa"/>
          </w:tcPr>
          <w:p w:rsidR="00D349BF" w:rsidRPr="005818A5" w:rsidRDefault="00D349BF" w:rsidP="001702B7">
            <w:pPr>
              <w:jc w:val="both"/>
              <w:rPr>
                <w:rFonts w:ascii="Times New Roman" w:hAnsi="Times New Roman"/>
                <w:b/>
                <w:sz w:val="24"/>
                <w:szCs w:val="24"/>
              </w:rPr>
            </w:pP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tcPr>
          <w:p w:rsidR="00D349BF" w:rsidRPr="005818A5" w:rsidRDefault="00D349BF" w:rsidP="001702B7">
            <w:pPr>
              <w:jc w:val="both"/>
              <w:rPr>
                <w:rFonts w:ascii="Times New Roman" w:hAnsi="Times New Roman"/>
                <w:b/>
                <w:sz w:val="24"/>
                <w:szCs w:val="24"/>
              </w:rPr>
            </w:pPr>
          </w:p>
        </w:tc>
        <w:tc>
          <w:tcPr>
            <w:tcW w:w="3420" w:type="dxa"/>
          </w:tcPr>
          <w:p w:rsidR="00D349BF" w:rsidRPr="005818A5" w:rsidRDefault="00D349BF" w:rsidP="001702B7">
            <w:pPr>
              <w:jc w:val="both"/>
              <w:rPr>
                <w:rFonts w:ascii="Times New Roman" w:hAnsi="Times New Roman"/>
                <w:b/>
                <w:sz w:val="24"/>
                <w:szCs w:val="24"/>
              </w:rPr>
            </w:pPr>
          </w:p>
        </w:tc>
        <w:tc>
          <w:tcPr>
            <w:tcW w:w="990" w:type="dxa"/>
          </w:tcPr>
          <w:p w:rsidR="00D349BF" w:rsidRPr="005818A5" w:rsidRDefault="00D349BF" w:rsidP="001702B7">
            <w:pPr>
              <w:jc w:val="both"/>
              <w:rPr>
                <w:rFonts w:ascii="Times New Roman" w:hAnsi="Times New Roman"/>
                <w:b/>
                <w:sz w:val="24"/>
                <w:szCs w:val="24"/>
              </w:rPr>
            </w:pP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tcPr>
          <w:p w:rsidR="00D349BF" w:rsidRPr="005818A5" w:rsidRDefault="00D349BF" w:rsidP="001702B7">
            <w:pPr>
              <w:jc w:val="both"/>
              <w:rPr>
                <w:rFonts w:ascii="Times New Roman" w:hAnsi="Times New Roman"/>
                <w:b/>
                <w:sz w:val="24"/>
                <w:szCs w:val="24"/>
              </w:rPr>
            </w:pPr>
          </w:p>
        </w:tc>
        <w:tc>
          <w:tcPr>
            <w:tcW w:w="3420" w:type="dxa"/>
          </w:tcPr>
          <w:p w:rsidR="00D349BF" w:rsidRPr="005818A5" w:rsidRDefault="00D349BF" w:rsidP="001702B7">
            <w:pPr>
              <w:jc w:val="both"/>
              <w:rPr>
                <w:rFonts w:ascii="Times New Roman" w:hAnsi="Times New Roman"/>
                <w:b/>
                <w:sz w:val="24"/>
                <w:szCs w:val="24"/>
              </w:rPr>
            </w:pPr>
          </w:p>
        </w:tc>
        <w:tc>
          <w:tcPr>
            <w:tcW w:w="990" w:type="dxa"/>
          </w:tcPr>
          <w:p w:rsidR="00D349BF" w:rsidRPr="005818A5" w:rsidRDefault="00D349BF" w:rsidP="001702B7">
            <w:pPr>
              <w:jc w:val="both"/>
              <w:rPr>
                <w:rFonts w:ascii="Times New Roman" w:hAnsi="Times New Roman"/>
                <w:b/>
                <w:sz w:val="24"/>
                <w:szCs w:val="24"/>
              </w:rPr>
            </w:pP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val="restart"/>
          </w:tcPr>
          <w:p w:rsidR="00D349BF" w:rsidRPr="005818A5" w:rsidRDefault="00D349BF" w:rsidP="001702B7">
            <w:pPr>
              <w:jc w:val="both"/>
              <w:rPr>
                <w:rFonts w:ascii="Times New Roman" w:hAnsi="Times New Roman"/>
                <w:b/>
                <w:sz w:val="24"/>
                <w:szCs w:val="24"/>
              </w:rPr>
            </w:pPr>
            <w:r w:rsidRPr="005818A5">
              <w:rPr>
                <w:rFonts w:ascii="Times New Roman" w:hAnsi="Times New Roman"/>
                <w:b/>
                <w:sz w:val="24"/>
                <w:szCs w:val="24"/>
              </w:rPr>
              <w:t>İlkbahar</w:t>
            </w:r>
          </w:p>
        </w:tc>
        <w:tc>
          <w:tcPr>
            <w:tcW w:w="342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IRE 302 History and Politics of the Balkans</w:t>
            </w:r>
          </w:p>
        </w:tc>
        <w:tc>
          <w:tcPr>
            <w:tcW w:w="99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3</w:t>
            </w: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22</w:t>
            </w: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tcPr>
          <w:p w:rsidR="00D349BF" w:rsidRPr="005818A5" w:rsidRDefault="00D349BF" w:rsidP="001702B7">
            <w:pPr>
              <w:jc w:val="both"/>
              <w:rPr>
                <w:rFonts w:ascii="Times New Roman" w:hAnsi="Times New Roman"/>
                <w:b/>
                <w:sz w:val="24"/>
                <w:szCs w:val="24"/>
              </w:rPr>
            </w:pPr>
          </w:p>
        </w:tc>
        <w:tc>
          <w:tcPr>
            <w:tcW w:w="342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MIRP511 History and Politcs of the Balkans</w:t>
            </w:r>
          </w:p>
        </w:tc>
        <w:tc>
          <w:tcPr>
            <w:tcW w:w="99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3</w:t>
            </w: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17</w:t>
            </w: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tcPr>
          <w:p w:rsidR="00D349BF" w:rsidRPr="005818A5" w:rsidRDefault="00D349BF" w:rsidP="001702B7">
            <w:pPr>
              <w:jc w:val="both"/>
              <w:rPr>
                <w:rFonts w:ascii="Times New Roman" w:hAnsi="Times New Roman"/>
                <w:b/>
                <w:sz w:val="24"/>
                <w:szCs w:val="24"/>
              </w:rPr>
            </w:pPr>
          </w:p>
        </w:tc>
        <w:tc>
          <w:tcPr>
            <w:tcW w:w="342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PINS612 Global Politics of the Balkans</w:t>
            </w:r>
          </w:p>
        </w:tc>
        <w:tc>
          <w:tcPr>
            <w:tcW w:w="99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3</w:t>
            </w: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5</w:t>
            </w: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tcPr>
          <w:p w:rsidR="00D349BF" w:rsidRPr="005818A5" w:rsidRDefault="00D349BF" w:rsidP="001702B7">
            <w:pPr>
              <w:jc w:val="both"/>
              <w:rPr>
                <w:rFonts w:ascii="Times New Roman" w:hAnsi="Times New Roman"/>
                <w:b/>
                <w:sz w:val="24"/>
                <w:szCs w:val="24"/>
              </w:rPr>
            </w:pPr>
          </w:p>
        </w:tc>
        <w:tc>
          <w:tcPr>
            <w:tcW w:w="3420" w:type="dxa"/>
          </w:tcPr>
          <w:p w:rsidR="00D349BF" w:rsidRPr="005818A5" w:rsidRDefault="00D349BF" w:rsidP="001702B7">
            <w:pPr>
              <w:jc w:val="both"/>
              <w:rPr>
                <w:rFonts w:ascii="Times New Roman" w:hAnsi="Times New Roman"/>
                <w:b/>
                <w:sz w:val="24"/>
                <w:szCs w:val="24"/>
              </w:rPr>
            </w:pPr>
          </w:p>
        </w:tc>
        <w:tc>
          <w:tcPr>
            <w:tcW w:w="990" w:type="dxa"/>
          </w:tcPr>
          <w:p w:rsidR="00D349BF" w:rsidRPr="005818A5" w:rsidRDefault="00D349BF" w:rsidP="001702B7">
            <w:pPr>
              <w:jc w:val="both"/>
              <w:rPr>
                <w:rFonts w:ascii="Times New Roman" w:hAnsi="Times New Roman"/>
                <w:b/>
                <w:sz w:val="24"/>
                <w:szCs w:val="24"/>
              </w:rPr>
            </w:pP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tcPr>
          <w:p w:rsidR="00D349BF" w:rsidRPr="005818A5" w:rsidRDefault="00D349BF" w:rsidP="001702B7">
            <w:pPr>
              <w:jc w:val="both"/>
              <w:rPr>
                <w:rFonts w:ascii="Times New Roman" w:hAnsi="Times New Roman"/>
                <w:b/>
                <w:sz w:val="24"/>
                <w:szCs w:val="24"/>
              </w:rPr>
            </w:pPr>
          </w:p>
        </w:tc>
        <w:tc>
          <w:tcPr>
            <w:tcW w:w="3420" w:type="dxa"/>
          </w:tcPr>
          <w:p w:rsidR="00D349BF" w:rsidRPr="005818A5" w:rsidRDefault="00D349BF" w:rsidP="001702B7">
            <w:pPr>
              <w:jc w:val="both"/>
              <w:rPr>
                <w:rFonts w:ascii="Times New Roman" w:hAnsi="Times New Roman"/>
                <w:b/>
                <w:sz w:val="24"/>
                <w:szCs w:val="24"/>
              </w:rPr>
            </w:pPr>
          </w:p>
        </w:tc>
        <w:tc>
          <w:tcPr>
            <w:tcW w:w="990" w:type="dxa"/>
          </w:tcPr>
          <w:p w:rsidR="00D349BF" w:rsidRPr="005818A5" w:rsidRDefault="00D349BF" w:rsidP="001702B7">
            <w:pPr>
              <w:jc w:val="both"/>
              <w:rPr>
                <w:rFonts w:ascii="Times New Roman" w:hAnsi="Times New Roman"/>
                <w:b/>
                <w:sz w:val="24"/>
                <w:szCs w:val="24"/>
              </w:rPr>
            </w:pP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tcPr>
          <w:p w:rsidR="00D349BF" w:rsidRPr="005818A5" w:rsidRDefault="00D349BF" w:rsidP="001702B7">
            <w:pPr>
              <w:jc w:val="both"/>
              <w:rPr>
                <w:rFonts w:ascii="Times New Roman" w:hAnsi="Times New Roman"/>
                <w:b/>
                <w:sz w:val="24"/>
                <w:szCs w:val="24"/>
              </w:rPr>
            </w:pPr>
          </w:p>
        </w:tc>
        <w:tc>
          <w:tcPr>
            <w:tcW w:w="3420" w:type="dxa"/>
          </w:tcPr>
          <w:p w:rsidR="00D349BF" w:rsidRPr="005818A5" w:rsidRDefault="00D349BF" w:rsidP="001702B7">
            <w:pPr>
              <w:jc w:val="both"/>
              <w:rPr>
                <w:rFonts w:ascii="Times New Roman" w:hAnsi="Times New Roman"/>
                <w:b/>
                <w:sz w:val="24"/>
                <w:szCs w:val="24"/>
              </w:rPr>
            </w:pPr>
          </w:p>
        </w:tc>
        <w:tc>
          <w:tcPr>
            <w:tcW w:w="990" w:type="dxa"/>
          </w:tcPr>
          <w:p w:rsidR="00D349BF" w:rsidRPr="005818A5" w:rsidRDefault="00D349BF" w:rsidP="001702B7">
            <w:pPr>
              <w:jc w:val="both"/>
              <w:rPr>
                <w:rFonts w:ascii="Times New Roman" w:hAnsi="Times New Roman"/>
                <w:b/>
                <w:sz w:val="24"/>
                <w:szCs w:val="24"/>
              </w:rPr>
            </w:pP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p>
        </w:tc>
      </w:tr>
      <w:tr w:rsidR="00D349BF" w:rsidRPr="005818A5" w:rsidTr="001702B7">
        <w:tc>
          <w:tcPr>
            <w:tcW w:w="1350" w:type="dxa"/>
            <w:vMerge w:val="restart"/>
          </w:tcPr>
          <w:p w:rsidR="00D349BF" w:rsidRPr="005818A5" w:rsidRDefault="00D349BF" w:rsidP="001702B7">
            <w:pPr>
              <w:jc w:val="both"/>
              <w:rPr>
                <w:rFonts w:ascii="Times New Roman" w:hAnsi="Times New Roman"/>
                <w:b/>
                <w:sz w:val="24"/>
                <w:szCs w:val="24"/>
              </w:rPr>
            </w:pPr>
          </w:p>
          <w:p w:rsidR="00D349BF" w:rsidRPr="005818A5" w:rsidRDefault="00D349BF" w:rsidP="001702B7">
            <w:pPr>
              <w:jc w:val="both"/>
              <w:rPr>
                <w:rFonts w:ascii="Times New Roman" w:hAnsi="Times New Roman"/>
                <w:b/>
                <w:sz w:val="24"/>
                <w:szCs w:val="24"/>
              </w:rPr>
            </w:pPr>
          </w:p>
          <w:p w:rsidR="00D349BF" w:rsidRPr="005818A5" w:rsidRDefault="00D349BF" w:rsidP="001702B7">
            <w:pPr>
              <w:jc w:val="both"/>
              <w:rPr>
                <w:rFonts w:ascii="Times New Roman" w:hAnsi="Times New Roman"/>
                <w:b/>
                <w:sz w:val="24"/>
                <w:szCs w:val="24"/>
              </w:rPr>
            </w:pPr>
          </w:p>
          <w:p w:rsidR="00D349BF" w:rsidRPr="005818A5" w:rsidRDefault="00D349BF" w:rsidP="001702B7">
            <w:pPr>
              <w:jc w:val="both"/>
              <w:rPr>
                <w:rFonts w:ascii="Times New Roman" w:hAnsi="Times New Roman"/>
                <w:b/>
                <w:sz w:val="24"/>
                <w:szCs w:val="24"/>
              </w:rPr>
            </w:pPr>
          </w:p>
          <w:p w:rsidR="00D349BF" w:rsidRPr="005818A5" w:rsidRDefault="00D349BF" w:rsidP="001702B7">
            <w:pPr>
              <w:jc w:val="both"/>
              <w:rPr>
                <w:rFonts w:ascii="Times New Roman" w:hAnsi="Times New Roman"/>
                <w:b/>
                <w:sz w:val="24"/>
                <w:szCs w:val="24"/>
              </w:rPr>
            </w:pPr>
          </w:p>
          <w:p w:rsidR="00D349BF" w:rsidRPr="005818A5" w:rsidRDefault="00D349BF" w:rsidP="00693C7D">
            <w:pPr>
              <w:jc w:val="both"/>
              <w:rPr>
                <w:rFonts w:ascii="Times New Roman" w:hAnsi="Times New Roman"/>
                <w:b/>
                <w:sz w:val="24"/>
                <w:szCs w:val="24"/>
              </w:rPr>
            </w:pPr>
            <w:r w:rsidRPr="005818A5">
              <w:rPr>
                <w:rFonts w:ascii="Times New Roman" w:hAnsi="Times New Roman"/>
                <w:b/>
                <w:sz w:val="24"/>
                <w:szCs w:val="24"/>
              </w:rPr>
              <w:t>201</w:t>
            </w:r>
            <w:r w:rsidR="00693C7D">
              <w:rPr>
                <w:rFonts w:ascii="Times New Roman" w:hAnsi="Times New Roman"/>
                <w:b/>
                <w:sz w:val="24"/>
                <w:szCs w:val="24"/>
              </w:rPr>
              <w:t>7</w:t>
            </w:r>
            <w:r w:rsidRPr="005818A5">
              <w:rPr>
                <w:rFonts w:ascii="Times New Roman" w:hAnsi="Times New Roman"/>
                <w:b/>
                <w:sz w:val="24"/>
                <w:szCs w:val="24"/>
              </w:rPr>
              <w:t>-201</w:t>
            </w:r>
            <w:r w:rsidR="00693C7D">
              <w:rPr>
                <w:rFonts w:ascii="Times New Roman" w:hAnsi="Times New Roman"/>
                <w:b/>
                <w:sz w:val="24"/>
                <w:szCs w:val="24"/>
              </w:rPr>
              <w:t>8</w:t>
            </w:r>
          </w:p>
        </w:tc>
        <w:tc>
          <w:tcPr>
            <w:tcW w:w="1170" w:type="dxa"/>
            <w:vMerge w:val="restart"/>
          </w:tcPr>
          <w:p w:rsidR="00D349BF" w:rsidRPr="005818A5" w:rsidRDefault="00D349BF" w:rsidP="001702B7">
            <w:pPr>
              <w:jc w:val="both"/>
              <w:rPr>
                <w:rFonts w:ascii="Times New Roman" w:hAnsi="Times New Roman"/>
                <w:b/>
                <w:sz w:val="24"/>
                <w:szCs w:val="24"/>
              </w:rPr>
            </w:pPr>
            <w:r w:rsidRPr="005818A5">
              <w:rPr>
                <w:rFonts w:ascii="Times New Roman" w:hAnsi="Times New Roman"/>
                <w:b/>
                <w:sz w:val="24"/>
                <w:szCs w:val="24"/>
              </w:rPr>
              <w:t>Güz</w:t>
            </w:r>
          </w:p>
        </w:tc>
        <w:tc>
          <w:tcPr>
            <w:tcW w:w="342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POLS301 European Political History</w:t>
            </w:r>
          </w:p>
        </w:tc>
        <w:tc>
          <w:tcPr>
            <w:tcW w:w="99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3</w:t>
            </w: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54</w:t>
            </w: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tcPr>
          <w:p w:rsidR="00D349BF" w:rsidRPr="005818A5" w:rsidRDefault="00D349BF" w:rsidP="001702B7">
            <w:pPr>
              <w:jc w:val="both"/>
              <w:rPr>
                <w:rFonts w:ascii="Times New Roman" w:hAnsi="Times New Roman"/>
                <w:b/>
                <w:sz w:val="24"/>
                <w:szCs w:val="24"/>
              </w:rPr>
            </w:pPr>
          </w:p>
        </w:tc>
        <w:tc>
          <w:tcPr>
            <w:tcW w:w="342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PINS605 Conflict Areas in the World and Dispute Settlement Processes</w:t>
            </w:r>
          </w:p>
        </w:tc>
        <w:tc>
          <w:tcPr>
            <w:tcW w:w="99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3</w:t>
            </w: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r>
              <w:rPr>
                <w:rFonts w:ascii="Times New Roman" w:hAnsi="Times New Roman"/>
                <w:b/>
                <w:sz w:val="24"/>
                <w:szCs w:val="24"/>
              </w:rPr>
              <w:t>3</w:t>
            </w: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tcPr>
          <w:p w:rsidR="00D349BF" w:rsidRPr="005818A5" w:rsidRDefault="00D349BF" w:rsidP="001702B7">
            <w:pPr>
              <w:jc w:val="both"/>
              <w:rPr>
                <w:rFonts w:ascii="Times New Roman" w:hAnsi="Times New Roman"/>
                <w:b/>
                <w:sz w:val="24"/>
                <w:szCs w:val="24"/>
              </w:rPr>
            </w:pPr>
          </w:p>
        </w:tc>
        <w:tc>
          <w:tcPr>
            <w:tcW w:w="3420" w:type="dxa"/>
          </w:tcPr>
          <w:p w:rsidR="00D349BF" w:rsidRPr="005818A5" w:rsidRDefault="00D349BF" w:rsidP="001702B7">
            <w:pPr>
              <w:jc w:val="both"/>
              <w:rPr>
                <w:rFonts w:ascii="Times New Roman" w:hAnsi="Times New Roman"/>
                <w:b/>
                <w:sz w:val="24"/>
                <w:szCs w:val="24"/>
              </w:rPr>
            </w:pPr>
          </w:p>
        </w:tc>
        <w:tc>
          <w:tcPr>
            <w:tcW w:w="990" w:type="dxa"/>
          </w:tcPr>
          <w:p w:rsidR="00D349BF" w:rsidRPr="005818A5" w:rsidRDefault="00D349BF" w:rsidP="001702B7">
            <w:pPr>
              <w:jc w:val="both"/>
              <w:rPr>
                <w:rFonts w:ascii="Times New Roman" w:hAnsi="Times New Roman"/>
                <w:b/>
                <w:sz w:val="24"/>
                <w:szCs w:val="24"/>
              </w:rPr>
            </w:pP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tcPr>
          <w:p w:rsidR="00D349BF" w:rsidRPr="005818A5" w:rsidRDefault="00D349BF" w:rsidP="001702B7">
            <w:pPr>
              <w:jc w:val="both"/>
              <w:rPr>
                <w:rFonts w:ascii="Times New Roman" w:hAnsi="Times New Roman"/>
                <w:b/>
                <w:sz w:val="24"/>
                <w:szCs w:val="24"/>
              </w:rPr>
            </w:pPr>
          </w:p>
        </w:tc>
        <w:tc>
          <w:tcPr>
            <w:tcW w:w="3420" w:type="dxa"/>
          </w:tcPr>
          <w:p w:rsidR="00D349BF" w:rsidRPr="005818A5" w:rsidRDefault="00D349BF" w:rsidP="001702B7">
            <w:pPr>
              <w:jc w:val="both"/>
              <w:rPr>
                <w:rFonts w:ascii="Times New Roman" w:hAnsi="Times New Roman"/>
                <w:b/>
                <w:sz w:val="24"/>
                <w:szCs w:val="24"/>
              </w:rPr>
            </w:pPr>
          </w:p>
        </w:tc>
        <w:tc>
          <w:tcPr>
            <w:tcW w:w="990" w:type="dxa"/>
          </w:tcPr>
          <w:p w:rsidR="00D349BF" w:rsidRPr="005818A5" w:rsidRDefault="00D349BF" w:rsidP="001702B7">
            <w:pPr>
              <w:jc w:val="both"/>
              <w:rPr>
                <w:rFonts w:ascii="Times New Roman" w:hAnsi="Times New Roman"/>
                <w:b/>
                <w:sz w:val="24"/>
                <w:szCs w:val="24"/>
              </w:rPr>
            </w:pP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tcPr>
          <w:p w:rsidR="00D349BF" w:rsidRPr="005818A5" w:rsidRDefault="00D349BF" w:rsidP="001702B7">
            <w:pPr>
              <w:jc w:val="both"/>
              <w:rPr>
                <w:rFonts w:ascii="Times New Roman" w:hAnsi="Times New Roman"/>
                <w:b/>
                <w:sz w:val="24"/>
                <w:szCs w:val="24"/>
              </w:rPr>
            </w:pPr>
          </w:p>
        </w:tc>
        <w:tc>
          <w:tcPr>
            <w:tcW w:w="3420" w:type="dxa"/>
          </w:tcPr>
          <w:p w:rsidR="00D349BF" w:rsidRPr="005818A5" w:rsidRDefault="00D349BF" w:rsidP="001702B7">
            <w:pPr>
              <w:jc w:val="both"/>
              <w:rPr>
                <w:rFonts w:ascii="Times New Roman" w:hAnsi="Times New Roman"/>
                <w:b/>
                <w:sz w:val="24"/>
                <w:szCs w:val="24"/>
              </w:rPr>
            </w:pPr>
          </w:p>
        </w:tc>
        <w:tc>
          <w:tcPr>
            <w:tcW w:w="990" w:type="dxa"/>
          </w:tcPr>
          <w:p w:rsidR="00D349BF" w:rsidRPr="005818A5" w:rsidRDefault="00D349BF" w:rsidP="001702B7">
            <w:pPr>
              <w:jc w:val="both"/>
              <w:rPr>
                <w:rFonts w:ascii="Times New Roman" w:hAnsi="Times New Roman"/>
                <w:b/>
                <w:sz w:val="24"/>
                <w:szCs w:val="24"/>
              </w:rPr>
            </w:pP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p>
        </w:tc>
      </w:tr>
      <w:tr w:rsidR="00D349BF" w:rsidRPr="005818A5" w:rsidTr="001702B7">
        <w:tc>
          <w:tcPr>
            <w:tcW w:w="1350" w:type="dxa"/>
            <w:vMerge/>
          </w:tcPr>
          <w:p w:rsidR="00D349BF" w:rsidRPr="005818A5" w:rsidRDefault="00D349BF" w:rsidP="001702B7">
            <w:pPr>
              <w:jc w:val="both"/>
              <w:rPr>
                <w:rFonts w:ascii="Times New Roman" w:hAnsi="Times New Roman"/>
                <w:b/>
                <w:sz w:val="24"/>
                <w:szCs w:val="24"/>
              </w:rPr>
            </w:pPr>
          </w:p>
        </w:tc>
        <w:tc>
          <w:tcPr>
            <w:tcW w:w="1170" w:type="dxa"/>
            <w:vMerge/>
          </w:tcPr>
          <w:p w:rsidR="00D349BF" w:rsidRPr="005818A5" w:rsidRDefault="00D349BF" w:rsidP="001702B7">
            <w:pPr>
              <w:jc w:val="both"/>
              <w:rPr>
                <w:rFonts w:ascii="Times New Roman" w:hAnsi="Times New Roman"/>
                <w:b/>
                <w:sz w:val="24"/>
                <w:szCs w:val="24"/>
              </w:rPr>
            </w:pPr>
          </w:p>
        </w:tc>
        <w:tc>
          <w:tcPr>
            <w:tcW w:w="3420" w:type="dxa"/>
          </w:tcPr>
          <w:p w:rsidR="00D349BF" w:rsidRPr="005818A5" w:rsidRDefault="00D349BF" w:rsidP="001702B7">
            <w:pPr>
              <w:jc w:val="both"/>
              <w:rPr>
                <w:rFonts w:ascii="Times New Roman" w:hAnsi="Times New Roman"/>
                <w:b/>
                <w:sz w:val="24"/>
                <w:szCs w:val="24"/>
              </w:rPr>
            </w:pPr>
          </w:p>
        </w:tc>
        <w:tc>
          <w:tcPr>
            <w:tcW w:w="990" w:type="dxa"/>
          </w:tcPr>
          <w:p w:rsidR="00D349BF" w:rsidRPr="005818A5" w:rsidRDefault="00D349BF" w:rsidP="001702B7">
            <w:pPr>
              <w:jc w:val="both"/>
              <w:rPr>
                <w:rFonts w:ascii="Times New Roman" w:hAnsi="Times New Roman"/>
                <w:b/>
                <w:sz w:val="24"/>
                <w:szCs w:val="24"/>
              </w:rPr>
            </w:pPr>
          </w:p>
        </w:tc>
        <w:tc>
          <w:tcPr>
            <w:tcW w:w="1350" w:type="dxa"/>
          </w:tcPr>
          <w:p w:rsidR="00D349BF" w:rsidRPr="005818A5" w:rsidRDefault="00D349BF" w:rsidP="001702B7">
            <w:pPr>
              <w:jc w:val="both"/>
              <w:rPr>
                <w:rFonts w:ascii="Times New Roman" w:hAnsi="Times New Roman"/>
                <w:b/>
                <w:sz w:val="24"/>
                <w:szCs w:val="24"/>
              </w:rPr>
            </w:pPr>
          </w:p>
        </w:tc>
        <w:tc>
          <w:tcPr>
            <w:tcW w:w="1080" w:type="dxa"/>
          </w:tcPr>
          <w:p w:rsidR="00D349BF" w:rsidRPr="005818A5" w:rsidRDefault="00D349BF" w:rsidP="001702B7">
            <w:pPr>
              <w:jc w:val="both"/>
              <w:rPr>
                <w:rFonts w:ascii="Times New Roman" w:hAnsi="Times New Roman"/>
                <w:b/>
                <w:sz w:val="24"/>
                <w:szCs w:val="24"/>
              </w:rPr>
            </w:pPr>
          </w:p>
        </w:tc>
      </w:tr>
      <w:tr w:rsidR="00756FE3" w:rsidRPr="005818A5" w:rsidTr="001702B7">
        <w:tc>
          <w:tcPr>
            <w:tcW w:w="1350" w:type="dxa"/>
            <w:vMerge/>
          </w:tcPr>
          <w:p w:rsidR="00756FE3" w:rsidRPr="005818A5" w:rsidRDefault="00756FE3" w:rsidP="00756FE3">
            <w:pPr>
              <w:jc w:val="both"/>
              <w:rPr>
                <w:rFonts w:ascii="Times New Roman" w:hAnsi="Times New Roman"/>
                <w:b/>
                <w:sz w:val="24"/>
                <w:szCs w:val="24"/>
              </w:rPr>
            </w:pPr>
            <w:bookmarkStart w:id="0" w:name="_GoBack" w:colFirst="3" w:colLast="3"/>
          </w:p>
        </w:tc>
        <w:tc>
          <w:tcPr>
            <w:tcW w:w="1170" w:type="dxa"/>
            <w:vMerge w:val="restart"/>
          </w:tcPr>
          <w:p w:rsidR="00756FE3" w:rsidRPr="005818A5" w:rsidRDefault="00756FE3" w:rsidP="00756FE3">
            <w:pPr>
              <w:jc w:val="both"/>
              <w:rPr>
                <w:rFonts w:ascii="Times New Roman" w:hAnsi="Times New Roman"/>
                <w:b/>
                <w:sz w:val="24"/>
                <w:szCs w:val="24"/>
              </w:rPr>
            </w:pPr>
            <w:r w:rsidRPr="005818A5">
              <w:rPr>
                <w:rFonts w:ascii="Times New Roman" w:hAnsi="Times New Roman"/>
                <w:b/>
                <w:sz w:val="24"/>
                <w:szCs w:val="24"/>
              </w:rPr>
              <w:t>İlkbahar</w:t>
            </w:r>
          </w:p>
        </w:tc>
        <w:tc>
          <w:tcPr>
            <w:tcW w:w="3420" w:type="dxa"/>
          </w:tcPr>
          <w:p w:rsidR="00756FE3" w:rsidRPr="005818A5" w:rsidRDefault="00756FE3" w:rsidP="00756FE3">
            <w:pPr>
              <w:jc w:val="both"/>
              <w:rPr>
                <w:rFonts w:ascii="Times New Roman" w:hAnsi="Times New Roman"/>
                <w:b/>
                <w:sz w:val="24"/>
                <w:szCs w:val="24"/>
              </w:rPr>
            </w:pPr>
            <w:r>
              <w:rPr>
                <w:rFonts w:ascii="Times New Roman" w:hAnsi="Times New Roman"/>
                <w:b/>
                <w:sz w:val="24"/>
                <w:szCs w:val="24"/>
              </w:rPr>
              <w:t>IRE 302 History and Politics of the Balkans</w:t>
            </w:r>
          </w:p>
        </w:tc>
        <w:tc>
          <w:tcPr>
            <w:tcW w:w="990" w:type="dxa"/>
          </w:tcPr>
          <w:p w:rsidR="00756FE3" w:rsidRPr="005818A5" w:rsidRDefault="00756FE3" w:rsidP="00756FE3">
            <w:pPr>
              <w:jc w:val="both"/>
              <w:rPr>
                <w:rFonts w:ascii="Times New Roman" w:hAnsi="Times New Roman"/>
                <w:b/>
                <w:sz w:val="24"/>
                <w:szCs w:val="24"/>
              </w:rPr>
            </w:pPr>
            <w:r>
              <w:rPr>
                <w:rFonts w:ascii="Times New Roman" w:hAnsi="Times New Roman"/>
                <w:b/>
                <w:sz w:val="24"/>
                <w:szCs w:val="24"/>
              </w:rPr>
              <w:t>3</w:t>
            </w:r>
          </w:p>
        </w:tc>
        <w:tc>
          <w:tcPr>
            <w:tcW w:w="1350" w:type="dxa"/>
          </w:tcPr>
          <w:p w:rsidR="00756FE3" w:rsidRPr="005818A5" w:rsidRDefault="00756FE3" w:rsidP="00756FE3">
            <w:pPr>
              <w:jc w:val="both"/>
              <w:rPr>
                <w:rFonts w:ascii="Times New Roman" w:hAnsi="Times New Roman"/>
                <w:b/>
                <w:sz w:val="24"/>
                <w:szCs w:val="24"/>
              </w:rPr>
            </w:pPr>
          </w:p>
        </w:tc>
        <w:tc>
          <w:tcPr>
            <w:tcW w:w="1080" w:type="dxa"/>
          </w:tcPr>
          <w:p w:rsidR="00756FE3" w:rsidRPr="005818A5" w:rsidRDefault="00756FE3" w:rsidP="00756FE3">
            <w:pPr>
              <w:jc w:val="both"/>
              <w:rPr>
                <w:rFonts w:ascii="Times New Roman" w:hAnsi="Times New Roman"/>
                <w:b/>
                <w:sz w:val="24"/>
                <w:szCs w:val="24"/>
              </w:rPr>
            </w:pPr>
            <w:r>
              <w:rPr>
                <w:rFonts w:ascii="Times New Roman" w:hAnsi="Times New Roman"/>
                <w:b/>
                <w:sz w:val="24"/>
                <w:szCs w:val="24"/>
              </w:rPr>
              <w:t>22</w:t>
            </w:r>
          </w:p>
        </w:tc>
      </w:tr>
      <w:bookmarkEnd w:id="0"/>
      <w:tr w:rsidR="00756FE3" w:rsidRPr="005818A5" w:rsidTr="001702B7">
        <w:tc>
          <w:tcPr>
            <w:tcW w:w="1350" w:type="dxa"/>
            <w:vMerge/>
          </w:tcPr>
          <w:p w:rsidR="00756FE3" w:rsidRPr="005818A5" w:rsidRDefault="00756FE3" w:rsidP="00756FE3">
            <w:pPr>
              <w:jc w:val="both"/>
              <w:rPr>
                <w:rFonts w:ascii="Times New Roman" w:hAnsi="Times New Roman"/>
                <w:b/>
                <w:sz w:val="24"/>
                <w:szCs w:val="24"/>
              </w:rPr>
            </w:pPr>
          </w:p>
        </w:tc>
        <w:tc>
          <w:tcPr>
            <w:tcW w:w="1170" w:type="dxa"/>
            <w:vMerge/>
          </w:tcPr>
          <w:p w:rsidR="00756FE3" w:rsidRPr="005818A5" w:rsidRDefault="00756FE3" w:rsidP="00756FE3">
            <w:pPr>
              <w:jc w:val="both"/>
              <w:rPr>
                <w:rFonts w:ascii="Times New Roman" w:hAnsi="Times New Roman"/>
                <w:b/>
                <w:sz w:val="24"/>
                <w:szCs w:val="24"/>
              </w:rPr>
            </w:pPr>
          </w:p>
        </w:tc>
        <w:tc>
          <w:tcPr>
            <w:tcW w:w="3420" w:type="dxa"/>
          </w:tcPr>
          <w:p w:rsidR="00756FE3" w:rsidRPr="005818A5" w:rsidRDefault="00756FE3" w:rsidP="00756FE3">
            <w:pPr>
              <w:jc w:val="both"/>
              <w:rPr>
                <w:rFonts w:ascii="Times New Roman" w:hAnsi="Times New Roman"/>
                <w:b/>
                <w:sz w:val="24"/>
                <w:szCs w:val="24"/>
              </w:rPr>
            </w:pPr>
            <w:r>
              <w:rPr>
                <w:rFonts w:ascii="Times New Roman" w:hAnsi="Times New Roman"/>
                <w:b/>
                <w:sz w:val="24"/>
                <w:szCs w:val="24"/>
              </w:rPr>
              <w:t>MIRP511 History and Politcs of the Balkans</w:t>
            </w:r>
          </w:p>
        </w:tc>
        <w:tc>
          <w:tcPr>
            <w:tcW w:w="990" w:type="dxa"/>
          </w:tcPr>
          <w:p w:rsidR="00756FE3" w:rsidRPr="005818A5" w:rsidRDefault="00756FE3" w:rsidP="00756FE3">
            <w:pPr>
              <w:jc w:val="both"/>
              <w:rPr>
                <w:rFonts w:ascii="Times New Roman" w:hAnsi="Times New Roman"/>
                <w:b/>
                <w:sz w:val="24"/>
                <w:szCs w:val="24"/>
              </w:rPr>
            </w:pPr>
            <w:r>
              <w:rPr>
                <w:rFonts w:ascii="Times New Roman" w:hAnsi="Times New Roman"/>
                <w:b/>
                <w:sz w:val="24"/>
                <w:szCs w:val="24"/>
              </w:rPr>
              <w:t>3</w:t>
            </w:r>
          </w:p>
        </w:tc>
        <w:tc>
          <w:tcPr>
            <w:tcW w:w="1350" w:type="dxa"/>
          </w:tcPr>
          <w:p w:rsidR="00756FE3" w:rsidRPr="005818A5" w:rsidRDefault="00756FE3" w:rsidP="00756FE3">
            <w:pPr>
              <w:jc w:val="both"/>
              <w:rPr>
                <w:rFonts w:ascii="Times New Roman" w:hAnsi="Times New Roman"/>
                <w:b/>
                <w:sz w:val="24"/>
                <w:szCs w:val="24"/>
              </w:rPr>
            </w:pPr>
          </w:p>
        </w:tc>
        <w:tc>
          <w:tcPr>
            <w:tcW w:w="1080" w:type="dxa"/>
          </w:tcPr>
          <w:p w:rsidR="00756FE3" w:rsidRPr="005818A5" w:rsidRDefault="00756FE3" w:rsidP="00756FE3">
            <w:pPr>
              <w:jc w:val="both"/>
              <w:rPr>
                <w:rFonts w:ascii="Times New Roman" w:hAnsi="Times New Roman"/>
                <w:b/>
                <w:sz w:val="24"/>
                <w:szCs w:val="24"/>
              </w:rPr>
            </w:pPr>
            <w:r>
              <w:rPr>
                <w:rFonts w:ascii="Times New Roman" w:hAnsi="Times New Roman"/>
                <w:b/>
                <w:sz w:val="24"/>
                <w:szCs w:val="24"/>
              </w:rPr>
              <w:t>17</w:t>
            </w:r>
          </w:p>
        </w:tc>
      </w:tr>
      <w:tr w:rsidR="00756FE3" w:rsidRPr="005818A5" w:rsidTr="001702B7">
        <w:tc>
          <w:tcPr>
            <w:tcW w:w="1350" w:type="dxa"/>
            <w:vMerge/>
          </w:tcPr>
          <w:p w:rsidR="00756FE3" w:rsidRPr="005818A5" w:rsidRDefault="00756FE3" w:rsidP="00756FE3">
            <w:pPr>
              <w:jc w:val="both"/>
              <w:rPr>
                <w:rFonts w:ascii="Times New Roman" w:hAnsi="Times New Roman"/>
                <w:b/>
                <w:sz w:val="24"/>
                <w:szCs w:val="24"/>
              </w:rPr>
            </w:pPr>
          </w:p>
        </w:tc>
        <w:tc>
          <w:tcPr>
            <w:tcW w:w="1170" w:type="dxa"/>
            <w:vMerge/>
          </w:tcPr>
          <w:p w:rsidR="00756FE3" w:rsidRPr="005818A5" w:rsidRDefault="00756FE3" w:rsidP="00756FE3">
            <w:pPr>
              <w:jc w:val="both"/>
              <w:rPr>
                <w:rFonts w:ascii="Times New Roman" w:hAnsi="Times New Roman"/>
                <w:b/>
                <w:sz w:val="24"/>
                <w:szCs w:val="24"/>
              </w:rPr>
            </w:pPr>
          </w:p>
        </w:tc>
        <w:tc>
          <w:tcPr>
            <w:tcW w:w="3420" w:type="dxa"/>
          </w:tcPr>
          <w:p w:rsidR="00756FE3" w:rsidRPr="005818A5" w:rsidRDefault="00756FE3" w:rsidP="00756FE3">
            <w:pPr>
              <w:jc w:val="both"/>
              <w:rPr>
                <w:rFonts w:ascii="Times New Roman" w:hAnsi="Times New Roman"/>
                <w:b/>
                <w:sz w:val="24"/>
                <w:szCs w:val="24"/>
              </w:rPr>
            </w:pPr>
            <w:r>
              <w:rPr>
                <w:rFonts w:ascii="Times New Roman" w:hAnsi="Times New Roman"/>
                <w:b/>
                <w:sz w:val="24"/>
                <w:szCs w:val="24"/>
              </w:rPr>
              <w:t>PINS612 Global Politics of the Balkans</w:t>
            </w:r>
          </w:p>
        </w:tc>
        <w:tc>
          <w:tcPr>
            <w:tcW w:w="990" w:type="dxa"/>
          </w:tcPr>
          <w:p w:rsidR="00756FE3" w:rsidRPr="005818A5" w:rsidRDefault="00756FE3" w:rsidP="00756FE3">
            <w:pPr>
              <w:jc w:val="both"/>
              <w:rPr>
                <w:rFonts w:ascii="Times New Roman" w:hAnsi="Times New Roman"/>
                <w:b/>
                <w:sz w:val="24"/>
                <w:szCs w:val="24"/>
              </w:rPr>
            </w:pPr>
            <w:r>
              <w:rPr>
                <w:rFonts w:ascii="Times New Roman" w:hAnsi="Times New Roman"/>
                <w:b/>
                <w:sz w:val="24"/>
                <w:szCs w:val="24"/>
              </w:rPr>
              <w:t>3</w:t>
            </w:r>
          </w:p>
        </w:tc>
        <w:tc>
          <w:tcPr>
            <w:tcW w:w="1350" w:type="dxa"/>
          </w:tcPr>
          <w:p w:rsidR="00756FE3" w:rsidRPr="005818A5" w:rsidRDefault="00756FE3" w:rsidP="00756FE3">
            <w:pPr>
              <w:jc w:val="both"/>
              <w:rPr>
                <w:rFonts w:ascii="Times New Roman" w:hAnsi="Times New Roman"/>
                <w:b/>
                <w:sz w:val="24"/>
                <w:szCs w:val="24"/>
              </w:rPr>
            </w:pPr>
          </w:p>
        </w:tc>
        <w:tc>
          <w:tcPr>
            <w:tcW w:w="1080" w:type="dxa"/>
          </w:tcPr>
          <w:p w:rsidR="00756FE3" w:rsidRPr="005818A5" w:rsidRDefault="00756FE3" w:rsidP="00756FE3">
            <w:pPr>
              <w:jc w:val="both"/>
              <w:rPr>
                <w:rFonts w:ascii="Times New Roman" w:hAnsi="Times New Roman"/>
                <w:b/>
                <w:sz w:val="24"/>
                <w:szCs w:val="24"/>
              </w:rPr>
            </w:pPr>
            <w:r>
              <w:rPr>
                <w:rFonts w:ascii="Times New Roman" w:hAnsi="Times New Roman"/>
                <w:b/>
                <w:sz w:val="24"/>
                <w:szCs w:val="24"/>
              </w:rPr>
              <w:t>5</w:t>
            </w:r>
          </w:p>
        </w:tc>
      </w:tr>
      <w:tr w:rsidR="00756FE3" w:rsidRPr="005818A5" w:rsidTr="001702B7">
        <w:tc>
          <w:tcPr>
            <w:tcW w:w="1350" w:type="dxa"/>
            <w:vMerge/>
          </w:tcPr>
          <w:p w:rsidR="00756FE3" w:rsidRPr="005818A5" w:rsidRDefault="00756FE3" w:rsidP="00756FE3">
            <w:pPr>
              <w:jc w:val="both"/>
              <w:rPr>
                <w:rFonts w:ascii="Times New Roman" w:hAnsi="Times New Roman"/>
                <w:b/>
                <w:sz w:val="24"/>
                <w:szCs w:val="24"/>
              </w:rPr>
            </w:pPr>
          </w:p>
        </w:tc>
        <w:tc>
          <w:tcPr>
            <w:tcW w:w="1170" w:type="dxa"/>
            <w:vMerge/>
          </w:tcPr>
          <w:p w:rsidR="00756FE3" w:rsidRPr="005818A5" w:rsidRDefault="00756FE3" w:rsidP="00756FE3">
            <w:pPr>
              <w:jc w:val="both"/>
              <w:rPr>
                <w:rFonts w:ascii="Times New Roman" w:hAnsi="Times New Roman"/>
                <w:b/>
                <w:sz w:val="24"/>
                <w:szCs w:val="24"/>
              </w:rPr>
            </w:pPr>
          </w:p>
        </w:tc>
        <w:tc>
          <w:tcPr>
            <w:tcW w:w="3420" w:type="dxa"/>
          </w:tcPr>
          <w:p w:rsidR="00756FE3" w:rsidRPr="005818A5" w:rsidRDefault="00756FE3" w:rsidP="00756FE3">
            <w:pPr>
              <w:jc w:val="both"/>
              <w:rPr>
                <w:rFonts w:ascii="Times New Roman" w:hAnsi="Times New Roman"/>
                <w:b/>
                <w:sz w:val="24"/>
                <w:szCs w:val="24"/>
              </w:rPr>
            </w:pPr>
          </w:p>
        </w:tc>
        <w:tc>
          <w:tcPr>
            <w:tcW w:w="990" w:type="dxa"/>
          </w:tcPr>
          <w:p w:rsidR="00756FE3" w:rsidRPr="005818A5" w:rsidRDefault="00756FE3" w:rsidP="00756FE3">
            <w:pPr>
              <w:jc w:val="both"/>
              <w:rPr>
                <w:rFonts w:ascii="Times New Roman" w:hAnsi="Times New Roman"/>
                <w:b/>
                <w:sz w:val="24"/>
                <w:szCs w:val="24"/>
              </w:rPr>
            </w:pPr>
          </w:p>
        </w:tc>
        <w:tc>
          <w:tcPr>
            <w:tcW w:w="1350" w:type="dxa"/>
          </w:tcPr>
          <w:p w:rsidR="00756FE3" w:rsidRPr="005818A5" w:rsidRDefault="00756FE3" w:rsidP="00756FE3">
            <w:pPr>
              <w:jc w:val="both"/>
              <w:rPr>
                <w:rFonts w:ascii="Times New Roman" w:hAnsi="Times New Roman"/>
                <w:b/>
                <w:sz w:val="24"/>
                <w:szCs w:val="24"/>
              </w:rPr>
            </w:pPr>
          </w:p>
        </w:tc>
        <w:tc>
          <w:tcPr>
            <w:tcW w:w="1080" w:type="dxa"/>
          </w:tcPr>
          <w:p w:rsidR="00756FE3" w:rsidRPr="005818A5" w:rsidRDefault="00756FE3" w:rsidP="00756FE3">
            <w:pPr>
              <w:jc w:val="both"/>
              <w:rPr>
                <w:rFonts w:ascii="Times New Roman" w:hAnsi="Times New Roman"/>
                <w:b/>
                <w:sz w:val="24"/>
                <w:szCs w:val="24"/>
              </w:rPr>
            </w:pPr>
          </w:p>
        </w:tc>
      </w:tr>
      <w:tr w:rsidR="00756FE3" w:rsidRPr="005818A5" w:rsidTr="001702B7">
        <w:tc>
          <w:tcPr>
            <w:tcW w:w="1350" w:type="dxa"/>
            <w:vMerge/>
          </w:tcPr>
          <w:p w:rsidR="00756FE3" w:rsidRPr="005818A5" w:rsidRDefault="00756FE3" w:rsidP="00756FE3">
            <w:pPr>
              <w:jc w:val="both"/>
              <w:rPr>
                <w:rFonts w:ascii="Times New Roman" w:hAnsi="Times New Roman"/>
                <w:b/>
                <w:sz w:val="24"/>
                <w:szCs w:val="24"/>
              </w:rPr>
            </w:pPr>
          </w:p>
        </w:tc>
        <w:tc>
          <w:tcPr>
            <w:tcW w:w="1170" w:type="dxa"/>
            <w:vMerge/>
          </w:tcPr>
          <w:p w:rsidR="00756FE3" w:rsidRPr="005818A5" w:rsidRDefault="00756FE3" w:rsidP="00756FE3">
            <w:pPr>
              <w:jc w:val="both"/>
              <w:rPr>
                <w:rFonts w:ascii="Times New Roman" w:hAnsi="Times New Roman"/>
                <w:b/>
                <w:sz w:val="24"/>
                <w:szCs w:val="24"/>
              </w:rPr>
            </w:pPr>
          </w:p>
        </w:tc>
        <w:tc>
          <w:tcPr>
            <w:tcW w:w="3420" w:type="dxa"/>
          </w:tcPr>
          <w:p w:rsidR="00756FE3" w:rsidRPr="005818A5" w:rsidRDefault="00756FE3" w:rsidP="00756FE3">
            <w:pPr>
              <w:jc w:val="both"/>
              <w:rPr>
                <w:rFonts w:ascii="Times New Roman" w:hAnsi="Times New Roman"/>
                <w:b/>
                <w:sz w:val="24"/>
                <w:szCs w:val="24"/>
              </w:rPr>
            </w:pPr>
          </w:p>
        </w:tc>
        <w:tc>
          <w:tcPr>
            <w:tcW w:w="990" w:type="dxa"/>
          </w:tcPr>
          <w:p w:rsidR="00756FE3" w:rsidRPr="005818A5" w:rsidRDefault="00756FE3" w:rsidP="00756FE3">
            <w:pPr>
              <w:jc w:val="both"/>
              <w:rPr>
                <w:rFonts w:ascii="Times New Roman" w:hAnsi="Times New Roman"/>
                <w:b/>
                <w:sz w:val="24"/>
                <w:szCs w:val="24"/>
              </w:rPr>
            </w:pPr>
          </w:p>
        </w:tc>
        <w:tc>
          <w:tcPr>
            <w:tcW w:w="1350" w:type="dxa"/>
          </w:tcPr>
          <w:p w:rsidR="00756FE3" w:rsidRPr="005818A5" w:rsidRDefault="00756FE3" w:rsidP="00756FE3">
            <w:pPr>
              <w:jc w:val="both"/>
              <w:rPr>
                <w:rFonts w:ascii="Times New Roman" w:hAnsi="Times New Roman"/>
                <w:b/>
                <w:sz w:val="24"/>
                <w:szCs w:val="24"/>
              </w:rPr>
            </w:pPr>
          </w:p>
        </w:tc>
        <w:tc>
          <w:tcPr>
            <w:tcW w:w="1080" w:type="dxa"/>
          </w:tcPr>
          <w:p w:rsidR="00756FE3" w:rsidRPr="005818A5" w:rsidRDefault="00756FE3" w:rsidP="00756FE3">
            <w:pPr>
              <w:jc w:val="both"/>
              <w:rPr>
                <w:rFonts w:ascii="Times New Roman" w:hAnsi="Times New Roman"/>
                <w:b/>
                <w:sz w:val="24"/>
                <w:szCs w:val="24"/>
              </w:rPr>
            </w:pPr>
          </w:p>
        </w:tc>
      </w:tr>
      <w:tr w:rsidR="00756FE3" w:rsidRPr="005818A5" w:rsidTr="001702B7">
        <w:tc>
          <w:tcPr>
            <w:tcW w:w="1350" w:type="dxa"/>
            <w:vMerge/>
          </w:tcPr>
          <w:p w:rsidR="00756FE3" w:rsidRPr="005818A5" w:rsidRDefault="00756FE3" w:rsidP="00756FE3">
            <w:pPr>
              <w:jc w:val="both"/>
              <w:rPr>
                <w:rFonts w:ascii="Times New Roman" w:hAnsi="Times New Roman"/>
                <w:b/>
                <w:sz w:val="24"/>
                <w:szCs w:val="24"/>
              </w:rPr>
            </w:pPr>
          </w:p>
        </w:tc>
        <w:tc>
          <w:tcPr>
            <w:tcW w:w="1170" w:type="dxa"/>
            <w:vMerge/>
          </w:tcPr>
          <w:p w:rsidR="00756FE3" w:rsidRPr="005818A5" w:rsidRDefault="00756FE3" w:rsidP="00756FE3">
            <w:pPr>
              <w:jc w:val="both"/>
              <w:rPr>
                <w:rFonts w:ascii="Times New Roman" w:hAnsi="Times New Roman"/>
                <w:b/>
                <w:sz w:val="24"/>
                <w:szCs w:val="24"/>
              </w:rPr>
            </w:pPr>
          </w:p>
        </w:tc>
        <w:tc>
          <w:tcPr>
            <w:tcW w:w="3420" w:type="dxa"/>
          </w:tcPr>
          <w:p w:rsidR="00756FE3" w:rsidRPr="005818A5" w:rsidRDefault="00756FE3" w:rsidP="00756FE3">
            <w:pPr>
              <w:jc w:val="both"/>
              <w:rPr>
                <w:rFonts w:ascii="Times New Roman" w:hAnsi="Times New Roman"/>
                <w:b/>
                <w:sz w:val="24"/>
                <w:szCs w:val="24"/>
              </w:rPr>
            </w:pPr>
          </w:p>
        </w:tc>
        <w:tc>
          <w:tcPr>
            <w:tcW w:w="990" w:type="dxa"/>
          </w:tcPr>
          <w:p w:rsidR="00756FE3" w:rsidRPr="005818A5" w:rsidRDefault="00756FE3" w:rsidP="00756FE3">
            <w:pPr>
              <w:jc w:val="both"/>
              <w:rPr>
                <w:rFonts w:ascii="Times New Roman" w:hAnsi="Times New Roman"/>
                <w:b/>
                <w:sz w:val="24"/>
                <w:szCs w:val="24"/>
              </w:rPr>
            </w:pPr>
          </w:p>
        </w:tc>
        <w:tc>
          <w:tcPr>
            <w:tcW w:w="1350" w:type="dxa"/>
          </w:tcPr>
          <w:p w:rsidR="00756FE3" w:rsidRPr="005818A5" w:rsidRDefault="00756FE3" w:rsidP="00756FE3">
            <w:pPr>
              <w:jc w:val="both"/>
              <w:rPr>
                <w:rFonts w:ascii="Times New Roman" w:hAnsi="Times New Roman"/>
                <w:b/>
                <w:sz w:val="24"/>
                <w:szCs w:val="24"/>
              </w:rPr>
            </w:pPr>
          </w:p>
        </w:tc>
        <w:tc>
          <w:tcPr>
            <w:tcW w:w="1080" w:type="dxa"/>
          </w:tcPr>
          <w:p w:rsidR="00756FE3" w:rsidRPr="005818A5" w:rsidRDefault="00756FE3" w:rsidP="00756FE3">
            <w:pPr>
              <w:jc w:val="both"/>
              <w:rPr>
                <w:rFonts w:ascii="Times New Roman" w:hAnsi="Times New Roman"/>
                <w:b/>
                <w:sz w:val="24"/>
                <w:szCs w:val="24"/>
              </w:rPr>
            </w:pPr>
          </w:p>
        </w:tc>
      </w:tr>
    </w:tbl>
    <w:p w:rsidR="00D349BF" w:rsidRPr="005818A5" w:rsidRDefault="00D349BF" w:rsidP="00D349BF">
      <w:pPr>
        <w:jc w:val="both"/>
        <w:rPr>
          <w:rFonts w:ascii="Times New Roman" w:hAnsi="Times New Roman"/>
          <w:b/>
          <w:sz w:val="24"/>
          <w:szCs w:val="24"/>
        </w:rPr>
      </w:pPr>
      <w:r w:rsidRPr="005818A5">
        <w:rPr>
          <w:rFonts w:ascii="Times New Roman" w:hAnsi="Times New Roman"/>
          <w:b/>
          <w:sz w:val="24"/>
          <w:szCs w:val="24"/>
        </w:rPr>
        <w:t>Not: Açılmışsa, yaz döneminde verilen dersler de tabloya ilave edilecektir.</w:t>
      </w:r>
    </w:p>
    <w:p w:rsidR="00D349BF" w:rsidRDefault="00D349BF" w:rsidP="002A3893">
      <w:pPr>
        <w:jc w:val="both"/>
        <w:rPr>
          <w:rFonts w:ascii="Times New Roman" w:hAnsi="Times New Roman"/>
          <w:b/>
          <w:sz w:val="24"/>
          <w:szCs w:val="24"/>
        </w:rPr>
      </w:pPr>
    </w:p>
    <w:p w:rsidR="00D349BF" w:rsidRDefault="00D349BF" w:rsidP="002A3893">
      <w:pPr>
        <w:jc w:val="both"/>
        <w:rPr>
          <w:rFonts w:ascii="Times New Roman" w:hAnsi="Times New Roman"/>
          <w:b/>
          <w:sz w:val="24"/>
          <w:szCs w:val="24"/>
        </w:rPr>
      </w:pPr>
    </w:p>
    <w:p w:rsidR="00D349BF" w:rsidRDefault="00D349BF" w:rsidP="002A3893">
      <w:pPr>
        <w:jc w:val="both"/>
        <w:rPr>
          <w:rFonts w:ascii="Times New Roman" w:hAnsi="Times New Roman"/>
          <w:b/>
          <w:sz w:val="24"/>
          <w:szCs w:val="24"/>
        </w:rPr>
      </w:pPr>
    </w:p>
    <w:p w:rsidR="00D349BF" w:rsidRDefault="00D349BF" w:rsidP="002A3893">
      <w:pPr>
        <w:jc w:val="both"/>
        <w:rPr>
          <w:rFonts w:ascii="Times New Roman" w:hAnsi="Times New Roman"/>
          <w:b/>
          <w:sz w:val="24"/>
          <w:szCs w:val="24"/>
        </w:rPr>
      </w:pPr>
    </w:p>
    <w:sectPr w:rsidR="00D349BF" w:rsidSect="00C425E4">
      <w:footerReference w:type="default" r:id="rId7"/>
      <w:pgSz w:w="11906" w:h="16838"/>
      <w:pgMar w:top="1417" w:right="128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27D" w:rsidRDefault="002C027D" w:rsidP="00096755">
      <w:pPr>
        <w:spacing w:after="0" w:line="240" w:lineRule="auto"/>
      </w:pPr>
      <w:r>
        <w:separator/>
      </w:r>
    </w:p>
  </w:endnote>
  <w:endnote w:type="continuationSeparator" w:id="0">
    <w:p w:rsidR="002C027D" w:rsidRDefault="002C027D" w:rsidP="00096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3801056"/>
      <w:docPartObj>
        <w:docPartGallery w:val="Page Numbers (Bottom of Page)"/>
        <w:docPartUnique/>
      </w:docPartObj>
    </w:sdtPr>
    <w:sdtEndPr>
      <w:rPr>
        <w:noProof/>
      </w:rPr>
    </w:sdtEndPr>
    <w:sdtContent>
      <w:p w:rsidR="001702B7" w:rsidRDefault="001702B7">
        <w:pPr>
          <w:pStyle w:val="Footer"/>
          <w:jc w:val="center"/>
        </w:pPr>
        <w:r>
          <w:fldChar w:fldCharType="begin"/>
        </w:r>
        <w:r>
          <w:instrText xml:space="preserve"> PAGE   \* MERGEFORMAT </w:instrText>
        </w:r>
        <w:r>
          <w:fldChar w:fldCharType="separate"/>
        </w:r>
        <w:r w:rsidR="00756FE3">
          <w:rPr>
            <w:noProof/>
          </w:rPr>
          <w:t>7</w:t>
        </w:r>
        <w:r>
          <w:rPr>
            <w:noProof/>
          </w:rPr>
          <w:fldChar w:fldCharType="end"/>
        </w:r>
      </w:p>
    </w:sdtContent>
  </w:sdt>
  <w:p w:rsidR="001702B7" w:rsidRDefault="001702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27D" w:rsidRDefault="002C027D" w:rsidP="00096755">
      <w:pPr>
        <w:spacing w:after="0" w:line="240" w:lineRule="auto"/>
      </w:pPr>
      <w:r>
        <w:separator/>
      </w:r>
    </w:p>
  </w:footnote>
  <w:footnote w:type="continuationSeparator" w:id="0">
    <w:p w:rsidR="002C027D" w:rsidRDefault="002C027D" w:rsidP="00096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770F314"/>
    <w:lvl w:ilvl="0">
      <w:numFmt w:val="decimal"/>
      <w:pStyle w:val="Achievement"/>
      <w:lvlText w:val="*"/>
      <w:lvlJc w:val="left"/>
    </w:lvl>
  </w:abstractNum>
  <w:abstractNum w:abstractNumId="1">
    <w:nsid w:val="0C2639DB"/>
    <w:multiLevelType w:val="multilevel"/>
    <w:tmpl w:val="4DC25DFA"/>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C8A3A48"/>
    <w:multiLevelType w:val="hybridMultilevel"/>
    <w:tmpl w:val="3D88DD20"/>
    <w:lvl w:ilvl="0" w:tplc="A4F49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AE136A"/>
    <w:multiLevelType w:val="multilevel"/>
    <w:tmpl w:val="4DC25DFA"/>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D983940"/>
    <w:multiLevelType w:val="multilevel"/>
    <w:tmpl w:val="161A3592"/>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CC5D14"/>
    <w:multiLevelType w:val="multilevel"/>
    <w:tmpl w:val="285835DC"/>
    <w:lvl w:ilvl="0">
      <w:start w:val="2015"/>
      <w:numFmt w:val="decimal"/>
      <w:lvlText w:val="%1"/>
      <w:lvlJc w:val="left"/>
      <w:pPr>
        <w:ind w:left="1035" w:hanging="1035"/>
      </w:pPr>
      <w:rPr>
        <w:rFonts w:hint="default"/>
      </w:rPr>
    </w:lvl>
    <w:lvl w:ilvl="1">
      <w:start w:val="2016"/>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F762464"/>
    <w:multiLevelType w:val="hybridMultilevel"/>
    <w:tmpl w:val="E640E030"/>
    <w:lvl w:ilvl="0" w:tplc="CA80301A">
      <w:start w:val="25"/>
      <w:numFmt w:val="bullet"/>
      <w:lvlText w:val="-"/>
      <w:lvlJc w:val="left"/>
      <w:pPr>
        <w:ind w:left="1080" w:hanging="360"/>
      </w:pPr>
      <w:rPr>
        <w:rFonts w:ascii="Times New Roman" w:eastAsiaTheme="minorHAnsi"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21A733D1"/>
    <w:multiLevelType w:val="hybridMultilevel"/>
    <w:tmpl w:val="03287FC6"/>
    <w:lvl w:ilvl="0" w:tplc="C7FCAE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515A3"/>
    <w:multiLevelType w:val="multilevel"/>
    <w:tmpl w:val="7B8891C0"/>
    <w:lvl w:ilvl="0">
      <w:start w:val="2013"/>
      <w:numFmt w:val="decimal"/>
      <w:lvlText w:val="%1"/>
      <w:lvlJc w:val="left"/>
      <w:pPr>
        <w:ind w:left="1035" w:hanging="1035"/>
      </w:pPr>
      <w:rPr>
        <w:rFonts w:hint="default"/>
      </w:rPr>
    </w:lvl>
    <w:lvl w:ilvl="1">
      <w:start w:val="2014"/>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28BE2BE3"/>
    <w:multiLevelType w:val="multilevel"/>
    <w:tmpl w:val="AD7E5F9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D7E77F2"/>
    <w:multiLevelType w:val="multilevel"/>
    <w:tmpl w:val="4DC25DFA"/>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EB81755"/>
    <w:multiLevelType w:val="multilevel"/>
    <w:tmpl w:val="4DC25DFA"/>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02D527E"/>
    <w:multiLevelType w:val="multilevel"/>
    <w:tmpl w:val="E4841AD2"/>
    <w:lvl w:ilvl="0">
      <w:start w:val="7"/>
      <w:numFmt w:val="decimal"/>
      <w:pStyle w:val="Baar"/>
      <w:lvlText w:val="%1"/>
      <w:lvlJc w:val="left"/>
      <w:pPr>
        <w:ind w:left="360" w:hanging="360"/>
      </w:pPr>
      <w:rPr>
        <w:rFonts w:hint="default"/>
      </w:rPr>
    </w:lvl>
    <w:lvl w:ilvl="1">
      <w:start w:val="2"/>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13">
    <w:nsid w:val="43781422"/>
    <w:multiLevelType w:val="hybridMultilevel"/>
    <w:tmpl w:val="2276930A"/>
    <w:lvl w:ilvl="0" w:tplc="3192106A">
      <w:start w:val="1"/>
      <w:numFmt w:val="upp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nsid w:val="52107A4E"/>
    <w:multiLevelType w:val="multilevel"/>
    <w:tmpl w:val="C390E082"/>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3856796"/>
    <w:multiLevelType w:val="multilevel"/>
    <w:tmpl w:val="3FB2EEC6"/>
    <w:lvl w:ilvl="0">
      <w:start w:val="2005"/>
      <w:numFmt w:val="decimal"/>
      <w:lvlText w:val="%1"/>
      <w:lvlJc w:val="left"/>
      <w:pPr>
        <w:ind w:left="1035" w:hanging="1035"/>
      </w:pPr>
      <w:rPr>
        <w:rFonts w:hint="default"/>
      </w:rPr>
    </w:lvl>
    <w:lvl w:ilvl="1">
      <w:start w:val="2007"/>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5A741DB"/>
    <w:multiLevelType w:val="hybridMultilevel"/>
    <w:tmpl w:val="A5E843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8422A4F"/>
    <w:multiLevelType w:val="hybridMultilevel"/>
    <w:tmpl w:val="A1D05048"/>
    <w:lvl w:ilvl="0" w:tplc="86A634A2">
      <w:start w:val="2016"/>
      <w:numFmt w:val="bullet"/>
      <w:lvlText w:val="-"/>
      <w:lvlJc w:val="left"/>
      <w:pPr>
        <w:ind w:left="1440" w:hanging="360"/>
      </w:pPr>
      <w:rPr>
        <w:rFonts w:ascii="Times New Roman" w:eastAsiaTheme="minorHAnsi" w:hAnsi="Times New Roman" w:cs="Times New Roman" w:hint="default"/>
        <w:b w:val="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nsid w:val="599D32FF"/>
    <w:multiLevelType w:val="multilevel"/>
    <w:tmpl w:val="30D81634"/>
    <w:lvl w:ilvl="0">
      <w:start w:val="2005"/>
      <w:numFmt w:val="decimal"/>
      <w:lvlText w:val="%1"/>
      <w:lvlJc w:val="left"/>
      <w:pPr>
        <w:ind w:left="1035" w:hanging="1035"/>
      </w:pPr>
      <w:rPr>
        <w:rFonts w:hint="default"/>
      </w:rPr>
    </w:lvl>
    <w:lvl w:ilvl="1">
      <w:start w:val="2006"/>
      <w:numFmt w:val="decimal"/>
      <w:lvlText w:val="%1-%2"/>
      <w:lvlJc w:val="left"/>
      <w:pPr>
        <w:ind w:left="1755" w:hanging="1035"/>
      </w:pPr>
      <w:rPr>
        <w:rFonts w:hint="default"/>
      </w:rPr>
    </w:lvl>
    <w:lvl w:ilvl="2">
      <w:start w:val="1"/>
      <w:numFmt w:val="decimal"/>
      <w:lvlText w:val="%1-%2.%3"/>
      <w:lvlJc w:val="left"/>
      <w:pPr>
        <w:ind w:left="2475" w:hanging="1035"/>
      </w:pPr>
      <w:rPr>
        <w:rFonts w:hint="default"/>
      </w:rPr>
    </w:lvl>
    <w:lvl w:ilvl="3">
      <w:start w:val="1"/>
      <w:numFmt w:val="decimal"/>
      <w:lvlText w:val="%1-%2.%3.%4"/>
      <w:lvlJc w:val="left"/>
      <w:pPr>
        <w:ind w:left="3195" w:hanging="1035"/>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E5E53B4"/>
    <w:multiLevelType w:val="hybridMultilevel"/>
    <w:tmpl w:val="6742EED0"/>
    <w:lvl w:ilvl="0" w:tplc="E7566ED4">
      <w:start w:val="1"/>
      <w:numFmt w:val="decimal"/>
      <w:lvlText w:val="%1."/>
      <w:lvlJc w:val="left"/>
      <w:pPr>
        <w:tabs>
          <w:tab w:val="num" w:pos="720"/>
        </w:tabs>
        <w:ind w:left="720" w:hanging="360"/>
      </w:pPr>
      <w:rPr>
        <w:b/>
        <w:bCs/>
      </w:rPr>
    </w:lvl>
    <w:lvl w:ilvl="1" w:tplc="041F0019">
      <w:start w:val="1"/>
      <w:numFmt w:val="lowerLetter"/>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754D4EBD"/>
    <w:multiLevelType w:val="multilevel"/>
    <w:tmpl w:val="78FCC98E"/>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7B361437"/>
    <w:multiLevelType w:val="hybridMultilevel"/>
    <w:tmpl w:val="3BC2E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485E7C"/>
    <w:multiLevelType w:val="singleLevel"/>
    <w:tmpl w:val="EBBC44FA"/>
    <w:lvl w:ilvl="0">
      <w:start w:val="1"/>
      <w:numFmt w:val="bullet"/>
      <w:pStyle w:val="Adres2"/>
      <w:lvlText w:val=""/>
      <w:lvlJc w:val="left"/>
      <w:pPr>
        <w:tabs>
          <w:tab w:val="num" w:pos="360"/>
        </w:tabs>
        <w:ind w:left="245" w:hanging="245"/>
      </w:pPr>
      <w:rPr>
        <w:rFonts w:ascii="Wingdings" w:hAnsi="Wingdings" w:hint="default"/>
      </w:rPr>
    </w:lvl>
  </w:abstractNum>
  <w:num w:numId="1">
    <w:abstractNumId w:val="4"/>
  </w:num>
  <w:num w:numId="2">
    <w:abstractNumId w:val="12"/>
  </w:num>
  <w:num w:numId="3">
    <w:abstractNumId w:val="22"/>
  </w:num>
  <w:num w:numId="4">
    <w:abstractNumId w:val="7"/>
  </w:num>
  <w:num w:numId="5">
    <w:abstractNumId w:val="0"/>
    <w:lvlOverride w:ilvl="0">
      <w:lvl w:ilvl="0">
        <w:start w:val="1"/>
        <w:numFmt w:val="bullet"/>
        <w:pStyle w:val="Achievement"/>
        <w:lvlText w:val=""/>
        <w:legacy w:legacy="1" w:legacySpace="0" w:legacyIndent="240"/>
        <w:lvlJc w:val="left"/>
        <w:pPr>
          <w:ind w:left="2400" w:hanging="240"/>
        </w:pPr>
        <w:rPr>
          <w:rFonts w:ascii="Wingdings" w:hAnsi="Wingdings"/>
          <w:sz w:val="12"/>
        </w:rPr>
      </w:lvl>
    </w:lvlOverride>
  </w:num>
  <w:num w:numId="6">
    <w:abstractNumId w:val="20"/>
  </w:num>
  <w:num w:numId="7">
    <w:abstractNumId w:val="9"/>
  </w:num>
  <w:num w:numId="8">
    <w:abstractNumId w:val="14"/>
  </w:num>
  <w:num w:numId="9">
    <w:abstractNumId w:val="21"/>
  </w:num>
  <w:num w:numId="10">
    <w:abstractNumId w:val="2"/>
  </w:num>
  <w:num w:numId="11">
    <w:abstractNumId w:val="19"/>
  </w:num>
  <w:num w:numId="12">
    <w:abstractNumId w:val="10"/>
  </w:num>
  <w:num w:numId="13">
    <w:abstractNumId w:val="16"/>
  </w:num>
  <w:num w:numId="14">
    <w:abstractNumId w:val="6"/>
  </w:num>
  <w:num w:numId="15">
    <w:abstractNumId w:val="17"/>
  </w:num>
  <w:num w:numId="16">
    <w:abstractNumId w:val="1"/>
  </w:num>
  <w:num w:numId="17">
    <w:abstractNumId w:val="13"/>
  </w:num>
  <w:num w:numId="18">
    <w:abstractNumId w:val="15"/>
  </w:num>
  <w:num w:numId="19">
    <w:abstractNumId w:val="18"/>
  </w:num>
  <w:num w:numId="20">
    <w:abstractNumId w:val="8"/>
  </w:num>
  <w:num w:numId="21">
    <w:abstractNumId w:val="5"/>
  </w:num>
  <w:num w:numId="22">
    <w:abstractNumId w:val="11"/>
  </w:num>
  <w:num w:numId="2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E2NTczMzC2sDA0MjRX0lEKTi0uzszPAykwrAUAgRjt/iwAAAA="/>
  </w:docVars>
  <w:rsids>
    <w:rsidRoot w:val="004B5A09"/>
    <w:rsid w:val="0000392E"/>
    <w:rsid w:val="00004397"/>
    <w:rsid w:val="00006DAC"/>
    <w:rsid w:val="00037513"/>
    <w:rsid w:val="00042F08"/>
    <w:rsid w:val="0004557A"/>
    <w:rsid w:val="00056AD5"/>
    <w:rsid w:val="00063CBA"/>
    <w:rsid w:val="0007113B"/>
    <w:rsid w:val="000737E4"/>
    <w:rsid w:val="00076301"/>
    <w:rsid w:val="00081F5A"/>
    <w:rsid w:val="00096755"/>
    <w:rsid w:val="000A366F"/>
    <w:rsid w:val="000C080D"/>
    <w:rsid w:val="000C4DC7"/>
    <w:rsid w:val="000C55F7"/>
    <w:rsid w:val="000D4C4A"/>
    <w:rsid w:val="000E4379"/>
    <w:rsid w:val="00106792"/>
    <w:rsid w:val="001068FF"/>
    <w:rsid w:val="0011245C"/>
    <w:rsid w:val="00115A87"/>
    <w:rsid w:val="00117209"/>
    <w:rsid w:val="001272AB"/>
    <w:rsid w:val="0013252D"/>
    <w:rsid w:val="001351B2"/>
    <w:rsid w:val="001411DE"/>
    <w:rsid w:val="00150857"/>
    <w:rsid w:val="0015158E"/>
    <w:rsid w:val="00152A89"/>
    <w:rsid w:val="001612D1"/>
    <w:rsid w:val="00164B07"/>
    <w:rsid w:val="001702B7"/>
    <w:rsid w:val="00170829"/>
    <w:rsid w:val="00170BE2"/>
    <w:rsid w:val="00180FAD"/>
    <w:rsid w:val="001847CB"/>
    <w:rsid w:val="00194327"/>
    <w:rsid w:val="0019687E"/>
    <w:rsid w:val="001A37E8"/>
    <w:rsid w:val="001A3B13"/>
    <w:rsid w:val="001A7643"/>
    <w:rsid w:val="001B1ACB"/>
    <w:rsid w:val="001B363E"/>
    <w:rsid w:val="001C5B78"/>
    <w:rsid w:val="001F634A"/>
    <w:rsid w:val="002024B4"/>
    <w:rsid w:val="00205F32"/>
    <w:rsid w:val="00226F56"/>
    <w:rsid w:val="00230C8A"/>
    <w:rsid w:val="00240C1B"/>
    <w:rsid w:val="00243A38"/>
    <w:rsid w:val="00244EFB"/>
    <w:rsid w:val="00250AF3"/>
    <w:rsid w:val="00253A78"/>
    <w:rsid w:val="00254970"/>
    <w:rsid w:val="00255543"/>
    <w:rsid w:val="00262973"/>
    <w:rsid w:val="00284601"/>
    <w:rsid w:val="00286A82"/>
    <w:rsid w:val="00294A73"/>
    <w:rsid w:val="00295FD6"/>
    <w:rsid w:val="00297498"/>
    <w:rsid w:val="002978C8"/>
    <w:rsid w:val="002A2270"/>
    <w:rsid w:val="002A3893"/>
    <w:rsid w:val="002A65B6"/>
    <w:rsid w:val="002B3075"/>
    <w:rsid w:val="002C027D"/>
    <w:rsid w:val="002C135A"/>
    <w:rsid w:val="002C1B33"/>
    <w:rsid w:val="002C1D33"/>
    <w:rsid w:val="002C22AC"/>
    <w:rsid w:val="002D012C"/>
    <w:rsid w:val="002D05A3"/>
    <w:rsid w:val="002D0748"/>
    <w:rsid w:val="002E192B"/>
    <w:rsid w:val="002E2027"/>
    <w:rsid w:val="002E2AC7"/>
    <w:rsid w:val="002E7E84"/>
    <w:rsid w:val="00304EC8"/>
    <w:rsid w:val="0031258E"/>
    <w:rsid w:val="003137A9"/>
    <w:rsid w:val="00323C58"/>
    <w:rsid w:val="00327A1C"/>
    <w:rsid w:val="0033605F"/>
    <w:rsid w:val="00336C25"/>
    <w:rsid w:val="0035168B"/>
    <w:rsid w:val="003660CA"/>
    <w:rsid w:val="00366307"/>
    <w:rsid w:val="00371B5B"/>
    <w:rsid w:val="003739D5"/>
    <w:rsid w:val="00376146"/>
    <w:rsid w:val="00377885"/>
    <w:rsid w:val="0038318C"/>
    <w:rsid w:val="00383990"/>
    <w:rsid w:val="00384543"/>
    <w:rsid w:val="003A0D2E"/>
    <w:rsid w:val="003A217D"/>
    <w:rsid w:val="003B21FD"/>
    <w:rsid w:val="003B4DC8"/>
    <w:rsid w:val="003D04BB"/>
    <w:rsid w:val="003D19E1"/>
    <w:rsid w:val="003D6048"/>
    <w:rsid w:val="003D65B8"/>
    <w:rsid w:val="003E490C"/>
    <w:rsid w:val="003E5AAE"/>
    <w:rsid w:val="003F26F9"/>
    <w:rsid w:val="003F2D80"/>
    <w:rsid w:val="003F3F60"/>
    <w:rsid w:val="003F4789"/>
    <w:rsid w:val="003F7211"/>
    <w:rsid w:val="00403162"/>
    <w:rsid w:val="00405747"/>
    <w:rsid w:val="00406A7B"/>
    <w:rsid w:val="00407963"/>
    <w:rsid w:val="00412F3E"/>
    <w:rsid w:val="004224A1"/>
    <w:rsid w:val="00424DB3"/>
    <w:rsid w:val="0043056F"/>
    <w:rsid w:val="00430DE0"/>
    <w:rsid w:val="00434F5F"/>
    <w:rsid w:val="00446B00"/>
    <w:rsid w:val="00451BA7"/>
    <w:rsid w:val="00453D4B"/>
    <w:rsid w:val="004674FF"/>
    <w:rsid w:val="004707E8"/>
    <w:rsid w:val="00470BFB"/>
    <w:rsid w:val="004736F6"/>
    <w:rsid w:val="00476E4E"/>
    <w:rsid w:val="00486ADF"/>
    <w:rsid w:val="00486B35"/>
    <w:rsid w:val="0049067F"/>
    <w:rsid w:val="00491139"/>
    <w:rsid w:val="00492A32"/>
    <w:rsid w:val="004A0167"/>
    <w:rsid w:val="004A2994"/>
    <w:rsid w:val="004A604F"/>
    <w:rsid w:val="004B5A09"/>
    <w:rsid w:val="004C19E7"/>
    <w:rsid w:val="004C6AEC"/>
    <w:rsid w:val="004D0F46"/>
    <w:rsid w:val="004D6E5F"/>
    <w:rsid w:val="004D7CA7"/>
    <w:rsid w:val="00501ADE"/>
    <w:rsid w:val="00502AF9"/>
    <w:rsid w:val="00506C92"/>
    <w:rsid w:val="00507DA9"/>
    <w:rsid w:val="005131D4"/>
    <w:rsid w:val="00517184"/>
    <w:rsid w:val="00520B64"/>
    <w:rsid w:val="00522DB9"/>
    <w:rsid w:val="00527E4F"/>
    <w:rsid w:val="00532951"/>
    <w:rsid w:val="00545C78"/>
    <w:rsid w:val="00546E5D"/>
    <w:rsid w:val="005551D6"/>
    <w:rsid w:val="00560D21"/>
    <w:rsid w:val="00560E91"/>
    <w:rsid w:val="00570686"/>
    <w:rsid w:val="00575FDB"/>
    <w:rsid w:val="0058139A"/>
    <w:rsid w:val="0059273B"/>
    <w:rsid w:val="00594AD8"/>
    <w:rsid w:val="0059583F"/>
    <w:rsid w:val="005A02B8"/>
    <w:rsid w:val="005A5536"/>
    <w:rsid w:val="005C6C15"/>
    <w:rsid w:val="005D199F"/>
    <w:rsid w:val="005D400C"/>
    <w:rsid w:val="005D7275"/>
    <w:rsid w:val="005E3102"/>
    <w:rsid w:val="005E52B3"/>
    <w:rsid w:val="005E6381"/>
    <w:rsid w:val="005E7C38"/>
    <w:rsid w:val="005F2EA5"/>
    <w:rsid w:val="00606156"/>
    <w:rsid w:val="00610778"/>
    <w:rsid w:val="00616521"/>
    <w:rsid w:val="006271D6"/>
    <w:rsid w:val="00637089"/>
    <w:rsid w:val="006411D9"/>
    <w:rsid w:val="00643964"/>
    <w:rsid w:val="00644C10"/>
    <w:rsid w:val="00650242"/>
    <w:rsid w:val="00652014"/>
    <w:rsid w:val="00654D8A"/>
    <w:rsid w:val="00655F1F"/>
    <w:rsid w:val="00664396"/>
    <w:rsid w:val="00664BBF"/>
    <w:rsid w:val="00674914"/>
    <w:rsid w:val="006752D0"/>
    <w:rsid w:val="00676E81"/>
    <w:rsid w:val="00682B91"/>
    <w:rsid w:val="00693C7D"/>
    <w:rsid w:val="00695D1B"/>
    <w:rsid w:val="006C3921"/>
    <w:rsid w:val="006C7B75"/>
    <w:rsid w:val="006D1744"/>
    <w:rsid w:val="006D1E6B"/>
    <w:rsid w:val="006D47E6"/>
    <w:rsid w:val="006D4B20"/>
    <w:rsid w:val="006D678A"/>
    <w:rsid w:val="006D6DFC"/>
    <w:rsid w:val="006E077E"/>
    <w:rsid w:val="006E0826"/>
    <w:rsid w:val="006E257D"/>
    <w:rsid w:val="006E6E2B"/>
    <w:rsid w:val="006F2B0C"/>
    <w:rsid w:val="006F6232"/>
    <w:rsid w:val="007034C4"/>
    <w:rsid w:val="007062F6"/>
    <w:rsid w:val="00707D70"/>
    <w:rsid w:val="0071370F"/>
    <w:rsid w:val="0073719C"/>
    <w:rsid w:val="00741936"/>
    <w:rsid w:val="0074654E"/>
    <w:rsid w:val="0075022F"/>
    <w:rsid w:val="00753C7B"/>
    <w:rsid w:val="00756FE3"/>
    <w:rsid w:val="0076120D"/>
    <w:rsid w:val="00765A94"/>
    <w:rsid w:val="007722B0"/>
    <w:rsid w:val="00782BC0"/>
    <w:rsid w:val="0078519D"/>
    <w:rsid w:val="00793084"/>
    <w:rsid w:val="007A40D3"/>
    <w:rsid w:val="007A57D7"/>
    <w:rsid w:val="007B721A"/>
    <w:rsid w:val="007C09FE"/>
    <w:rsid w:val="007C2CFA"/>
    <w:rsid w:val="007C3D17"/>
    <w:rsid w:val="007D2368"/>
    <w:rsid w:val="007E1741"/>
    <w:rsid w:val="007E1B01"/>
    <w:rsid w:val="007F058A"/>
    <w:rsid w:val="007F24B3"/>
    <w:rsid w:val="007F5B9C"/>
    <w:rsid w:val="00803C93"/>
    <w:rsid w:val="00807A7A"/>
    <w:rsid w:val="008301BE"/>
    <w:rsid w:val="00832699"/>
    <w:rsid w:val="0083760E"/>
    <w:rsid w:val="0084484D"/>
    <w:rsid w:val="008451EC"/>
    <w:rsid w:val="00855F75"/>
    <w:rsid w:val="0086385D"/>
    <w:rsid w:val="008672AB"/>
    <w:rsid w:val="00887D9D"/>
    <w:rsid w:val="00896C1F"/>
    <w:rsid w:val="008A19F1"/>
    <w:rsid w:val="008A296E"/>
    <w:rsid w:val="008B5E12"/>
    <w:rsid w:val="008B6E60"/>
    <w:rsid w:val="008C012F"/>
    <w:rsid w:val="008C0E1C"/>
    <w:rsid w:val="008C5FB0"/>
    <w:rsid w:val="008C70B2"/>
    <w:rsid w:val="008D697C"/>
    <w:rsid w:val="008D7961"/>
    <w:rsid w:val="008E11F1"/>
    <w:rsid w:val="008E1D08"/>
    <w:rsid w:val="008E5C33"/>
    <w:rsid w:val="008E61AF"/>
    <w:rsid w:val="00906CF6"/>
    <w:rsid w:val="00922359"/>
    <w:rsid w:val="00927726"/>
    <w:rsid w:val="00927FD7"/>
    <w:rsid w:val="009372FE"/>
    <w:rsid w:val="00940C7E"/>
    <w:rsid w:val="00941620"/>
    <w:rsid w:val="009519C9"/>
    <w:rsid w:val="00956E27"/>
    <w:rsid w:val="00964F0C"/>
    <w:rsid w:val="00965230"/>
    <w:rsid w:val="00972C5E"/>
    <w:rsid w:val="00973763"/>
    <w:rsid w:val="00974669"/>
    <w:rsid w:val="0098139E"/>
    <w:rsid w:val="00983D67"/>
    <w:rsid w:val="00985359"/>
    <w:rsid w:val="009866B7"/>
    <w:rsid w:val="0099091A"/>
    <w:rsid w:val="009952E6"/>
    <w:rsid w:val="00996A58"/>
    <w:rsid w:val="00997150"/>
    <w:rsid w:val="009A08A2"/>
    <w:rsid w:val="009A0FE0"/>
    <w:rsid w:val="009A154D"/>
    <w:rsid w:val="009C2564"/>
    <w:rsid w:val="009D0381"/>
    <w:rsid w:val="009D244E"/>
    <w:rsid w:val="009D4EF3"/>
    <w:rsid w:val="009D6FE5"/>
    <w:rsid w:val="009E0E89"/>
    <w:rsid w:val="009F4FD3"/>
    <w:rsid w:val="00A037C7"/>
    <w:rsid w:val="00A062EE"/>
    <w:rsid w:val="00A07743"/>
    <w:rsid w:val="00A10C67"/>
    <w:rsid w:val="00A1485C"/>
    <w:rsid w:val="00A15D64"/>
    <w:rsid w:val="00A17861"/>
    <w:rsid w:val="00A24254"/>
    <w:rsid w:val="00A25EE8"/>
    <w:rsid w:val="00A273A0"/>
    <w:rsid w:val="00A33935"/>
    <w:rsid w:val="00A434F5"/>
    <w:rsid w:val="00A44CAF"/>
    <w:rsid w:val="00A50B8D"/>
    <w:rsid w:val="00A521EF"/>
    <w:rsid w:val="00A5356E"/>
    <w:rsid w:val="00A56A61"/>
    <w:rsid w:val="00A609AF"/>
    <w:rsid w:val="00A61436"/>
    <w:rsid w:val="00A72696"/>
    <w:rsid w:val="00A87350"/>
    <w:rsid w:val="00A92F3D"/>
    <w:rsid w:val="00AA7531"/>
    <w:rsid w:val="00AD13B0"/>
    <w:rsid w:val="00AE0278"/>
    <w:rsid w:val="00AE67BE"/>
    <w:rsid w:val="00AE7F35"/>
    <w:rsid w:val="00B001B8"/>
    <w:rsid w:val="00B06934"/>
    <w:rsid w:val="00B113B8"/>
    <w:rsid w:val="00B12766"/>
    <w:rsid w:val="00B20386"/>
    <w:rsid w:val="00B260E3"/>
    <w:rsid w:val="00B437F0"/>
    <w:rsid w:val="00B64645"/>
    <w:rsid w:val="00B64FB7"/>
    <w:rsid w:val="00B651D6"/>
    <w:rsid w:val="00B7171F"/>
    <w:rsid w:val="00B73D38"/>
    <w:rsid w:val="00B7464B"/>
    <w:rsid w:val="00B86DF0"/>
    <w:rsid w:val="00B87A1D"/>
    <w:rsid w:val="00B9134A"/>
    <w:rsid w:val="00B94EA7"/>
    <w:rsid w:val="00BD16ED"/>
    <w:rsid w:val="00BE0C8B"/>
    <w:rsid w:val="00BE1216"/>
    <w:rsid w:val="00BE379E"/>
    <w:rsid w:val="00BE3B00"/>
    <w:rsid w:val="00BE624F"/>
    <w:rsid w:val="00C05302"/>
    <w:rsid w:val="00C10BF4"/>
    <w:rsid w:val="00C276F6"/>
    <w:rsid w:val="00C325EE"/>
    <w:rsid w:val="00C32DD1"/>
    <w:rsid w:val="00C3375D"/>
    <w:rsid w:val="00C36B6F"/>
    <w:rsid w:val="00C425E4"/>
    <w:rsid w:val="00C50995"/>
    <w:rsid w:val="00C5741E"/>
    <w:rsid w:val="00C65509"/>
    <w:rsid w:val="00C66850"/>
    <w:rsid w:val="00C67A1F"/>
    <w:rsid w:val="00C74604"/>
    <w:rsid w:val="00C82D14"/>
    <w:rsid w:val="00C84E3D"/>
    <w:rsid w:val="00C87F92"/>
    <w:rsid w:val="00C95F8B"/>
    <w:rsid w:val="00C9761A"/>
    <w:rsid w:val="00CA0BC4"/>
    <w:rsid w:val="00CA1ACF"/>
    <w:rsid w:val="00CA2C70"/>
    <w:rsid w:val="00CA4F77"/>
    <w:rsid w:val="00CA7B0E"/>
    <w:rsid w:val="00CA7E4B"/>
    <w:rsid w:val="00CB3D41"/>
    <w:rsid w:val="00CB44F6"/>
    <w:rsid w:val="00CC1D56"/>
    <w:rsid w:val="00CD43D6"/>
    <w:rsid w:val="00CD4B1C"/>
    <w:rsid w:val="00CD4BDA"/>
    <w:rsid w:val="00CE6296"/>
    <w:rsid w:val="00D06226"/>
    <w:rsid w:val="00D10D74"/>
    <w:rsid w:val="00D24729"/>
    <w:rsid w:val="00D27203"/>
    <w:rsid w:val="00D314E4"/>
    <w:rsid w:val="00D329AB"/>
    <w:rsid w:val="00D32AFC"/>
    <w:rsid w:val="00D349BF"/>
    <w:rsid w:val="00D35303"/>
    <w:rsid w:val="00D375A8"/>
    <w:rsid w:val="00D462C4"/>
    <w:rsid w:val="00D468F8"/>
    <w:rsid w:val="00D476C4"/>
    <w:rsid w:val="00D51C8A"/>
    <w:rsid w:val="00D556F4"/>
    <w:rsid w:val="00D57F55"/>
    <w:rsid w:val="00D725D5"/>
    <w:rsid w:val="00D83806"/>
    <w:rsid w:val="00D9026A"/>
    <w:rsid w:val="00D942FA"/>
    <w:rsid w:val="00D94517"/>
    <w:rsid w:val="00D95DC9"/>
    <w:rsid w:val="00DB1E4D"/>
    <w:rsid w:val="00DB51E5"/>
    <w:rsid w:val="00DC052C"/>
    <w:rsid w:val="00DC5AD2"/>
    <w:rsid w:val="00DD2E3B"/>
    <w:rsid w:val="00DD4C0B"/>
    <w:rsid w:val="00DD73C1"/>
    <w:rsid w:val="00DE1CED"/>
    <w:rsid w:val="00DE7C3D"/>
    <w:rsid w:val="00E04310"/>
    <w:rsid w:val="00E06E49"/>
    <w:rsid w:val="00E075E8"/>
    <w:rsid w:val="00E100E6"/>
    <w:rsid w:val="00E255DE"/>
    <w:rsid w:val="00E258C4"/>
    <w:rsid w:val="00E272E4"/>
    <w:rsid w:val="00E32797"/>
    <w:rsid w:val="00E331B6"/>
    <w:rsid w:val="00E40F47"/>
    <w:rsid w:val="00E4536B"/>
    <w:rsid w:val="00E47739"/>
    <w:rsid w:val="00E611E1"/>
    <w:rsid w:val="00E62E6D"/>
    <w:rsid w:val="00E7007D"/>
    <w:rsid w:val="00E70739"/>
    <w:rsid w:val="00E72752"/>
    <w:rsid w:val="00E7600D"/>
    <w:rsid w:val="00E763DB"/>
    <w:rsid w:val="00E76A2B"/>
    <w:rsid w:val="00E76C6D"/>
    <w:rsid w:val="00E81519"/>
    <w:rsid w:val="00E8424D"/>
    <w:rsid w:val="00E942AD"/>
    <w:rsid w:val="00E95CB4"/>
    <w:rsid w:val="00E962DC"/>
    <w:rsid w:val="00E96EC0"/>
    <w:rsid w:val="00EA1650"/>
    <w:rsid w:val="00EA5AF4"/>
    <w:rsid w:val="00EB01F9"/>
    <w:rsid w:val="00EB152C"/>
    <w:rsid w:val="00EB6465"/>
    <w:rsid w:val="00EC22B0"/>
    <w:rsid w:val="00EC540D"/>
    <w:rsid w:val="00EC5DBF"/>
    <w:rsid w:val="00ED0295"/>
    <w:rsid w:val="00ED7AA4"/>
    <w:rsid w:val="00EE3FE0"/>
    <w:rsid w:val="00EF5FBF"/>
    <w:rsid w:val="00F04B97"/>
    <w:rsid w:val="00F06A2B"/>
    <w:rsid w:val="00F3198D"/>
    <w:rsid w:val="00F34BBB"/>
    <w:rsid w:val="00F34E54"/>
    <w:rsid w:val="00F4196B"/>
    <w:rsid w:val="00F4570B"/>
    <w:rsid w:val="00F50962"/>
    <w:rsid w:val="00F52182"/>
    <w:rsid w:val="00F615AC"/>
    <w:rsid w:val="00F6577A"/>
    <w:rsid w:val="00F708CF"/>
    <w:rsid w:val="00F74F71"/>
    <w:rsid w:val="00F77145"/>
    <w:rsid w:val="00F873C8"/>
    <w:rsid w:val="00FA342D"/>
    <w:rsid w:val="00FA4398"/>
    <w:rsid w:val="00FA512F"/>
    <w:rsid w:val="00FA58F8"/>
    <w:rsid w:val="00FA70EC"/>
    <w:rsid w:val="00FB0B6B"/>
    <w:rsid w:val="00FB32F6"/>
    <w:rsid w:val="00FB484A"/>
    <w:rsid w:val="00FB7007"/>
    <w:rsid w:val="00FC0DE3"/>
    <w:rsid w:val="00FC2DC1"/>
    <w:rsid w:val="00FC43F3"/>
    <w:rsid w:val="00FC44A1"/>
    <w:rsid w:val="00FC57E2"/>
    <w:rsid w:val="00FD393F"/>
    <w:rsid w:val="00FE60CE"/>
    <w:rsid w:val="00FE6E93"/>
    <w:rsid w:val="00FF05F7"/>
    <w:rsid w:val="00FF069E"/>
    <w:rsid w:val="00FF656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E28C93-B649-4F2E-8732-33F6D512A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A09"/>
    <w:pPr>
      <w:suppressAutoHyphens/>
    </w:pPr>
    <w:rPr>
      <w:rFonts w:ascii="Calibri" w:eastAsia="Calibri" w:hAnsi="Calibri" w:cs="Times New Roman"/>
      <w:lang w:val="tr-TR" w:eastAsia="ar-SA"/>
    </w:rPr>
  </w:style>
  <w:style w:type="paragraph" w:styleId="Heading1">
    <w:name w:val="heading 1"/>
    <w:basedOn w:val="Normal"/>
    <w:next w:val="BodyText"/>
    <w:link w:val="Heading1Char"/>
    <w:qFormat/>
    <w:rsid w:val="004B5A09"/>
    <w:pPr>
      <w:tabs>
        <w:tab w:val="num" w:pos="432"/>
      </w:tabs>
      <w:spacing w:before="280" w:after="280" w:line="240" w:lineRule="auto"/>
      <w:ind w:left="432" w:hanging="432"/>
      <w:outlineLvl w:val="0"/>
    </w:pPr>
    <w:rPr>
      <w:rFonts w:ascii="Times New Roman" w:eastAsia="Times New Roman" w:hAnsi="Times New Roman"/>
      <w:b/>
      <w:bCs/>
      <w:kern w:val="1"/>
      <w:sz w:val="48"/>
      <w:szCs w:val="48"/>
    </w:rPr>
  </w:style>
  <w:style w:type="paragraph" w:styleId="Heading2">
    <w:name w:val="heading 2"/>
    <w:basedOn w:val="Normal"/>
    <w:next w:val="Normal"/>
    <w:link w:val="Heading2Char"/>
    <w:qFormat/>
    <w:rsid w:val="004B5A09"/>
    <w:pPr>
      <w:keepNext/>
      <w:tabs>
        <w:tab w:val="num" w:pos="576"/>
      </w:tabs>
      <w:spacing w:before="240" w:after="60"/>
      <w:ind w:left="576" w:hanging="576"/>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4B5A09"/>
    <w:pPr>
      <w:keepNext/>
      <w:tabs>
        <w:tab w:val="num" w:pos="720"/>
      </w:tabs>
      <w:spacing w:before="240" w:after="60"/>
      <w:ind w:left="72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07630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A56A61"/>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27A1C"/>
    <w:pPr>
      <w:suppressAutoHyphens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B5A09"/>
    <w:pPr>
      <w:spacing w:after="120"/>
    </w:pPr>
  </w:style>
  <w:style w:type="character" w:customStyle="1" w:styleId="BodyTextChar">
    <w:name w:val="Body Text Char"/>
    <w:basedOn w:val="DefaultParagraphFont"/>
    <w:link w:val="BodyText"/>
    <w:rsid w:val="004B5A09"/>
    <w:rPr>
      <w:rFonts w:ascii="Calibri" w:eastAsia="Calibri" w:hAnsi="Calibri" w:cs="Times New Roman"/>
      <w:lang w:val="tr-TR" w:eastAsia="ar-SA"/>
    </w:rPr>
  </w:style>
  <w:style w:type="character" w:customStyle="1" w:styleId="Heading1Char">
    <w:name w:val="Heading 1 Char"/>
    <w:basedOn w:val="DefaultParagraphFont"/>
    <w:link w:val="Heading1"/>
    <w:rsid w:val="004B5A09"/>
    <w:rPr>
      <w:rFonts w:ascii="Times New Roman" w:eastAsia="Times New Roman" w:hAnsi="Times New Roman" w:cs="Times New Roman"/>
      <w:b/>
      <w:bCs/>
      <w:kern w:val="1"/>
      <w:sz w:val="48"/>
      <w:szCs w:val="48"/>
      <w:lang w:val="tr-TR" w:eastAsia="ar-SA"/>
    </w:rPr>
  </w:style>
  <w:style w:type="character" w:customStyle="1" w:styleId="Heading2Char">
    <w:name w:val="Heading 2 Char"/>
    <w:basedOn w:val="DefaultParagraphFont"/>
    <w:link w:val="Heading2"/>
    <w:uiPriority w:val="9"/>
    <w:rsid w:val="004B5A09"/>
    <w:rPr>
      <w:rFonts w:ascii="Cambria" w:eastAsia="Times New Roman" w:hAnsi="Cambria" w:cs="Times New Roman"/>
      <w:b/>
      <w:bCs/>
      <w:i/>
      <w:iCs/>
      <w:sz w:val="28"/>
      <w:szCs w:val="28"/>
      <w:lang w:val="tr-TR" w:eastAsia="ar-SA"/>
    </w:rPr>
  </w:style>
  <w:style w:type="character" w:customStyle="1" w:styleId="Heading3Char">
    <w:name w:val="Heading 3 Char"/>
    <w:basedOn w:val="DefaultParagraphFont"/>
    <w:link w:val="Heading3"/>
    <w:rsid w:val="004B5A09"/>
    <w:rPr>
      <w:rFonts w:ascii="Cambria" w:eastAsia="Times New Roman" w:hAnsi="Cambria" w:cs="Times New Roman"/>
      <w:b/>
      <w:bCs/>
      <w:sz w:val="26"/>
      <w:szCs w:val="26"/>
      <w:lang w:val="tr-TR" w:eastAsia="ar-SA"/>
    </w:rPr>
  </w:style>
  <w:style w:type="character" w:customStyle="1" w:styleId="Heading4Char">
    <w:name w:val="Heading 4 Char"/>
    <w:basedOn w:val="DefaultParagraphFont"/>
    <w:link w:val="Heading4"/>
    <w:uiPriority w:val="9"/>
    <w:semiHidden/>
    <w:rsid w:val="00076301"/>
    <w:rPr>
      <w:rFonts w:asciiTheme="majorHAnsi" w:eastAsiaTheme="majorEastAsia" w:hAnsiTheme="majorHAnsi" w:cstheme="majorBidi"/>
      <w:b/>
      <w:bCs/>
      <w:i/>
      <w:iCs/>
      <w:color w:val="4F81BD" w:themeColor="accent1"/>
      <w:lang w:val="tr-TR" w:eastAsia="ar-SA"/>
    </w:rPr>
  </w:style>
  <w:style w:type="character" w:customStyle="1" w:styleId="WW8Num1z0">
    <w:name w:val="WW8Num1z0"/>
    <w:rsid w:val="004B5A09"/>
    <w:rPr>
      <w:rFonts w:ascii="Arial" w:hAnsi="Arial"/>
      <w:b w:val="0"/>
      <w:i w:val="0"/>
      <w:sz w:val="24"/>
    </w:rPr>
  </w:style>
  <w:style w:type="character" w:customStyle="1" w:styleId="WW8Num1z1">
    <w:name w:val="WW8Num1z1"/>
    <w:rsid w:val="004B5A09"/>
    <w:rPr>
      <w:b/>
    </w:rPr>
  </w:style>
  <w:style w:type="character" w:customStyle="1" w:styleId="WW8Num2z0">
    <w:name w:val="WW8Num2z0"/>
    <w:rsid w:val="004B5A09"/>
    <w:rPr>
      <w:rFonts w:ascii="Symbol" w:hAnsi="Symbol"/>
    </w:rPr>
  </w:style>
  <w:style w:type="character" w:customStyle="1" w:styleId="WW8Num3z0">
    <w:name w:val="WW8Num3z0"/>
    <w:rsid w:val="004B5A09"/>
    <w:rPr>
      <w:rFonts w:ascii="Symbol" w:hAnsi="Symbol"/>
    </w:rPr>
  </w:style>
  <w:style w:type="character" w:customStyle="1" w:styleId="WW8Num3z1">
    <w:name w:val="WW8Num3z1"/>
    <w:rsid w:val="004B5A09"/>
    <w:rPr>
      <w:rFonts w:ascii="Courier New" w:hAnsi="Courier New" w:cs="Courier New"/>
    </w:rPr>
  </w:style>
  <w:style w:type="character" w:customStyle="1" w:styleId="WW8Num3z2">
    <w:name w:val="WW8Num3z2"/>
    <w:rsid w:val="004B5A09"/>
    <w:rPr>
      <w:rFonts w:ascii="Wingdings" w:hAnsi="Wingdings"/>
    </w:rPr>
  </w:style>
  <w:style w:type="character" w:customStyle="1" w:styleId="WW8Num4z0">
    <w:name w:val="WW8Num4z0"/>
    <w:rsid w:val="004B5A09"/>
    <w:rPr>
      <w:rFonts w:ascii="Symbol" w:hAnsi="Symbol"/>
    </w:rPr>
  </w:style>
  <w:style w:type="character" w:customStyle="1" w:styleId="WW8Num4z1">
    <w:name w:val="WW8Num4z1"/>
    <w:rsid w:val="004B5A09"/>
    <w:rPr>
      <w:rFonts w:ascii="Courier New" w:hAnsi="Courier New" w:cs="Courier New"/>
    </w:rPr>
  </w:style>
  <w:style w:type="character" w:customStyle="1" w:styleId="WW8Num4z2">
    <w:name w:val="WW8Num4z2"/>
    <w:rsid w:val="004B5A09"/>
    <w:rPr>
      <w:rFonts w:ascii="Wingdings" w:hAnsi="Wingdings"/>
    </w:rPr>
  </w:style>
  <w:style w:type="character" w:customStyle="1" w:styleId="WW8Num5z0">
    <w:name w:val="WW8Num5z0"/>
    <w:rsid w:val="004B5A09"/>
    <w:rPr>
      <w:rFonts w:ascii="Symbol" w:hAnsi="Symbol"/>
    </w:rPr>
  </w:style>
  <w:style w:type="character" w:customStyle="1" w:styleId="WW8Num5z1">
    <w:name w:val="WW8Num5z1"/>
    <w:rsid w:val="004B5A09"/>
    <w:rPr>
      <w:rFonts w:ascii="Courier New" w:hAnsi="Courier New" w:cs="Courier New"/>
    </w:rPr>
  </w:style>
  <w:style w:type="character" w:customStyle="1" w:styleId="WW8Num5z2">
    <w:name w:val="WW8Num5z2"/>
    <w:rsid w:val="004B5A09"/>
    <w:rPr>
      <w:rFonts w:ascii="Wingdings" w:hAnsi="Wingdings"/>
    </w:rPr>
  </w:style>
  <w:style w:type="character" w:customStyle="1" w:styleId="WW8Num6z0">
    <w:name w:val="WW8Num6z0"/>
    <w:rsid w:val="004B5A09"/>
    <w:rPr>
      <w:b/>
    </w:rPr>
  </w:style>
  <w:style w:type="character" w:customStyle="1" w:styleId="WW8Num7z0">
    <w:name w:val="WW8Num7z0"/>
    <w:rsid w:val="004B5A09"/>
    <w:rPr>
      <w:rFonts w:ascii="Symbol" w:hAnsi="Symbol"/>
    </w:rPr>
  </w:style>
  <w:style w:type="character" w:customStyle="1" w:styleId="WW8Num7z1">
    <w:name w:val="WW8Num7z1"/>
    <w:rsid w:val="004B5A09"/>
    <w:rPr>
      <w:rFonts w:ascii="Courier New" w:hAnsi="Courier New" w:cs="Courier New"/>
    </w:rPr>
  </w:style>
  <w:style w:type="character" w:customStyle="1" w:styleId="WW8Num7z2">
    <w:name w:val="WW8Num7z2"/>
    <w:rsid w:val="004B5A09"/>
    <w:rPr>
      <w:rFonts w:ascii="Wingdings" w:hAnsi="Wingdings"/>
    </w:rPr>
  </w:style>
  <w:style w:type="character" w:customStyle="1" w:styleId="WW8Num8z0">
    <w:name w:val="WW8Num8z0"/>
    <w:rsid w:val="004B5A09"/>
    <w:rPr>
      <w:rFonts w:ascii="Symbol" w:hAnsi="Symbol"/>
    </w:rPr>
  </w:style>
  <w:style w:type="character" w:customStyle="1" w:styleId="WW8Num8z1">
    <w:name w:val="WW8Num8z1"/>
    <w:rsid w:val="004B5A09"/>
    <w:rPr>
      <w:rFonts w:ascii="Courier New" w:hAnsi="Courier New" w:cs="Courier New"/>
    </w:rPr>
  </w:style>
  <w:style w:type="character" w:customStyle="1" w:styleId="WW8Num8z2">
    <w:name w:val="WW8Num8z2"/>
    <w:rsid w:val="004B5A09"/>
    <w:rPr>
      <w:rFonts w:ascii="Wingdings" w:hAnsi="Wingdings"/>
    </w:rPr>
  </w:style>
  <w:style w:type="character" w:customStyle="1" w:styleId="WW8Num9z0">
    <w:name w:val="WW8Num9z0"/>
    <w:rsid w:val="004B5A09"/>
    <w:rPr>
      <w:rFonts w:ascii="Symbol" w:hAnsi="Symbol"/>
    </w:rPr>
  </w:style>
  <w:style w:type="character" w:customStyle="1" w:styleId="WW8Num9z1">
    <w:name w:val="WW8Num9z1"/>
    <w:rsid w:val="004B5A09"/>
    <w:rPr>
      <w:rFonts w:ascii="Courier New" w:hAnsi="Courier New" w:cs="Courier New"/>
    </w:rPr>
  </w:style>
  <w:style w:type="character" w:customStyle="1" w:styleId="WW8Num9z2">
    <w:name w:val="WW8Num9z2"/>
    <w:rsid w:val="004B5A09"/>
    <w:rPr>
      <w:rFonts w:ascii="Wingdings" w:hAnsi="Wingdings"/>
    </w:rPr>
  </w:style>
  <w:style w:type="character" w:customStyle="1" w:styleId="WW8Num10z0">
    <w:name w:val="WW8Num10z0"/>
    <w:rsid w:val="004B5A09"/>
    <w:rPr>
      <w:rFonts w:ascii="Symbol" w:hAnsi="Symbol"/>
    </w:rPr>
  </w:style>
  <w:style w:type="character" w:customStyle="1" w:styleId="WW8Num10z1">
    <w:name w:val="WW8Num10z1"/>
    <w:rsid w:val="004B5A09"/>
    <w:rPr>
      <w:rFonts w:ascii="Courier New" w:hAnsi="Courier New" w:cs="Courier New"/>
    </w:rPr>
  </w:style>
  <w:style w:type="character" w:customStyle="1" w:styleId="WW8Num10z2">
    <w:name w:val="WW8Num10z2"/>
    <w:rsid w:val="004B5A09"/>
    <w:rPr>
      <w:rFonts w:ascii="Wingdings" w:hAnsi="Wingdings"/>
    </w:rPr>
  </w:style>
  <w:style w:type="character" w:customStyle="1" w:styleId="WW8Num11z0">
    <w:name w:val="WW8Num11z0"/>
    <w:rsid w:val="004B5A09"/>
    <w:rPr>
      <w:rFonts w:ascii="Symbol" w:hAnsi="Symbol"/>
    </w:rPr>
  </w:style>
  <w:style w:type="character" w:customStyle="1" w:styleId="WW8Num11z1">
    <w:name w:val="WW8Num11z1"/>
    <w:rsid w:val="004B5A09"/>
    <w:rPr>
      <w:rFonts w:ascii="Courier New" w:hAnsi="Courier New" w:cs="Courier New"/>
    </w:rPr>
  </w:style>
  <w:style w:type="character" w:customStyle="1" w:styleId="WW8Num11z2">
    <w:name w:val="WW8Num11z2"/>
    <w:rsid w:val="004B5A09"/>
    <w:rPr>
      <w:rFonts w:ascii="Wingdings" w:hAnsi="Wingdings"/>
    </w:rPr>
  </w:style>
  <w:style w:type="character" w:customStyle="1" w:styleId="WW8Num13z0">
    <w:name w:val="WW8Num13z0"/>
    <w:rsid w:val="004B5A09"/>
    <w:rPr>
      <w:rFonts w:ascii="Symbol" w:hAnsi="Symbol"/>
    </w:rPr>
  </w:style>
  <w:style w:type="character" w:customStyle="1" w:styleId="WW8Num13z1">
    <w:name w:val="WW8Num13z1"/>
    <w:rsid w:val="004B5A09"/>
    <w:rPr>
      <w:rFonts w:ascii="Courier New" w:hAnsi="Courier New" w:cs="Courier New"/>
    </w:rPr>
  </w:style>
  <w:style w:type="character" w:customStyle="1" w:styleId="WW8Num13z2">
    <w:name w:val="WW8Num13z2"/>
    <w:rsid w:val="004B5A09"/>
    <w:rPr>
      <w:rFonts w:ascii="Wingdings" w:hAnsi="Wingdings"/>
    </w:rPr>
  </w:style>
  <w:style w:type="character" w:customStyle="1" w:styleId="WW8Num15z0">
    <w:name w:val="WW8Num15z0"/>
    <w:rsid w:val="004B5A09"/>
    <w:rPr>
      <w:rFonts w:ascii="Symbol" w:hAnsi="Symbol"/>
    </w:rPr>
  </w:style>
  <w:style w:type="character" w:customStyle="1" w:styleId="WW8Num15z1">
    <w:name w:val="WW8Num15z1"/>
    <w:rsid w:val="004B5A09"/>
    <w:rPr>
      <w:rFonts w:ascii="Courier New" w:hAnsi="Courier New" w:cs="Courier New"/>
    </w:rPr>
  </w:style>
  <w:style w:type="character" w:customStyle="1" w:styleId="WW8Num15z2">
    <w:name w:val="WW8Num15z2"/>
    <w:rsid w:val="004B5A09"/>
    <w:rPr>
      <w:rFonts w:ascii="Wingdings" w:hAnsi="Wingdings"/>
    </w:rPr>
  </w:style>
  <w:style w:type="character" w:customStyle="1" w:styleId="WW8Num16z0">
    <w:name w:val="WW8Num16z0"/>
    <w:rsid w:val="004B5A09"/>
    <w:rPr>
      <w:rFonts w:ascii="Symbol" w:hAnsi="Symbol"/>
    </w:rPr>
  </w:style>
  <w:style w:type="character" w:customStyle="1" w:styleId="WW8Num16z1">
    <w:name w:val="WW8Num16z1"/>
    <w:rsid w:val="004B5A09"/>
    <w:rPr>
      <w:rFonts w:ascii="Courier New" w:hAnsi="Courier New" w:cs="Courier New"/>
    </w:rPr>
  </w:style>
  <w:style w:type="character" w:customStyle="1" w:styleId="WW8Num16z2">
    <w:name w:val="WW8Num16z2"/>
    <w:rsid w:val="004B5A09"/>
    <w:rPr>
      <w:rFonts w:ascii="Wingdings" w:hAnsi="Wingdings"/>
    </w:rPr>
  </w:style>
  <w:style w:type="character" w:customStyle="1" w:styleId="WW8Num17z0">
    <w:name w:val="WW8Num17z0"/>
    <w:rsid w:val="004B5A09"/>
    <w:rPr>
      <w:rFonts w:ascii="Symbol" w:hAnsi="Symbol"/>
    </w:rPr>
  </w:style>
  <w:style w:type="character" w:customStyle="1" w:styleId="WW8Num17z1">
    <w:name w:val="WW8Num17z1"/>
    <w:rsid w:val="004B5A09"/>
    <w:rPr>
      <w:rFonts w:ascii="Courier New" w:hAnsi="Courier New" w:cs="Courier New"/>
    </w:rPr>
  </w:style>
  <w:style w:type="character" w:customStyle="1" w:styleId="WW8Num17z2">
    <w:name w:val="WW8Num17z2"/>
    <w:rsid w:val="004B5A09"/>
    <w:rPr>
      <w:rFonts w:ascii="Wingdings" w:hAnsi="Wingdings"/>
    </w:rPr>
  </w:style>
  <w:style w:type="character" w:customStyle="1" w:styleId="WW8Num18z0">
    <w:name w:val="WW8Num18z0"/>
    <w:rsid w:val="004B5A09"/>
    <w:rPr>
      <w:rFonts w:ascii="Symbol" w:hAnsi="Symbol"/>
    </w:rPr>
  </w:style>
  <w:style w:type="character" w:customStyle="1" w:styleId="WW8Num18z1">
    <w:name w:val="WW8Num18z1"/>
    <w:rsid w:val="004B5A09"/>
    <w:rPr>
      <w:rFonts w:ascii="Courier New" w:hAnsi="Courier New" w:cs="Courier New"/>
    </w:rPr>
  </w:style>
  <w:style w:type="character" w:customStyle="1" w:styleId="WW8Num18z2">
    <w:name w:val="WW8Num18z2"/>
    <w:rsid w:val="004B5A09"/>
    <w:rPr>
      <w:rFonts w:ascii="Wingdings" w:hAnsi="Wingdings"/>
    </w:rPr>
  </w:style>
  <w:style w:type="character" w:customStyle="1" w:styleId="WW8Num19z0">
    <w:name w:val="WW8Num19z0"/>
    <w:rsid w:val="004B5A09"/>
    <w:rPr>
      <w:rFonts w:ascii="Symbol" w:hAnsi="Symbol"/>
    </w:rPr>
  </w:style>
  <w:style w:type="character" w:customStyle="1" w:styleId="WW8Num19z1">
    <w:name w:val="WW8Num19z1"/>
    <w:rsid w:val="004B5A09"/>
    <w:rPr>
      <w:rFonts w:ascii="Courier New" w:hAnsi="Courier New" w:cs="Courier New"/>
    </w:rPr>
  </w:style>
  <w:style w:type="character" w:customStyle="1" w:styleId="WW8Num19z2">
    <w:name w:val="WW8Num19z2"/>
    <w:rsid w:val="004B5A09"/>
    <w:rPr>
      <w:rFonts w:ascii="Wingdings" w:hAnsi="Wingdings"/>
    </w:rPr>
  </w:style>
  <w:style w:type="character" w:customStyle="1" w:styleId="WW8Num20z0">
    <w:name w:val="WW8Num20z0"/>
    <w:rsid w:val="004B5A09"/>
    <w:rPr>
      <w:rFonts w:ascii="Symbol" w:hAnsi="Symbol"/>
    </w:rPr>
  </w:style>
  <w:style w:type="character" w:customStyle="1" w:styleId="WW8Num20z1">
    <w:name w:val="WW8Num20z1"/>
    <w:rsid w:val="004B5A09"/>
    <w:rPr>
      <w:rFonts w:ascii="Courier New" w:hAnsi="Courier New" w:cs="Courier New"/>
    </w:rPr>
  </w:style>
  <w:style w:type="character" w:customStyle="1" w:styleId="WW8Num20z2">
    <w:name w:val="WW8Num20z2"/>
    <w:rsid w:val="004B5A09"/>
    <w:rPr>
      <w:rFonts w:ascii="Wingdings" w:hAnsi="Wingdings"/>
    </w:rPr>
  </w:style>
  <w:style w:type="character" w:customStyle="1" w:styleId="WW8Num21z0">
    <w:name w:val="WW8Num21z0"/>
    <w:rsid w:val="004B5A09"/>
    <w:rPr>
      <w:rFonts w:ascii="Symbol" w:hAnsi="Symbol"/>
    </w:rPr>
  </w:style>
  <w:style w:type="character" w:customStyle="1" w:styleId="WW8Num21z1">
    <w:name w:val="WW8Num21z1"/>
    <w:rsid w:val="004B5A09"/>
    <w:rPr>
      <w:rFonts w:ascii="Courier New" w:hAnsi="Courier New" w:cs="Courier New"/>
    </w:rPr>
  </w:style>
  <w:style w:type="character" w:customStyle="1" w:styleId="WW8Num21z2">
    <w:name w:val="WW8Num21z2"/>
    <w:rsid w:val="004B5A09"/>
    <w:rPr>
      <w:rFonts w:ascii="Wingdings" w:hAnsi="Wingdings"/>
    </w:rPr>
  </w:style>
  <w:style w:type="character" w:customStyle="1" w:styleId="WW8Num22z0">
    <w:name w:val="WW8Num22z0"/>
    <w:rsid w:val="004B5A09"/>
    <w:rPr>
      <w:rFonts w:ascii="Symbol" w:hAnsi="Symbol"/>
    </w:rPr>
  </w:style>
  <w:style w:type="character" w:customStyle="1" w:styleId="WW8Num22z1">
    <w:name w:val="WW8Num22z1"/>
    <w:rsid w:val="004B5A09"/>
    <w:rPr>
      <w:rFonts w:ascii="Courier New" w:hAnsi="Courier New" w:cs="Courier New"/>
    </w:rPr>
  </w:style>
  <w:style w:type="character" w:customStyle="1" w:styleId="WW8Num22z2">
    <w:name w:val="WW8Num22z2"/>
    <w:rsid w:val="004B5A09"/>
    <w:rPr>
      <w:rFonts w:ascii="Wingdings" w:hAnsi="Wingdings"/>
    </w:rPr>
  </w:style>
  <w:style w:type="character" w:customStyle="1" w:styleId="WW8Num23z0">
    <w:name w:val="WW8Num23z0"/>
    <w:rsid w:val="004B5A09"/>
    <w:rPr>
      <w:rFonts w:ascii="Symbol" w:hAnsi="Symbol"/>
      <w:sz w:val="20"/>
    </w:rPr>
  </w:style>
  <w:style w:type="character" w:customStyle="1" w:styleId="WW8Num23z1">
    <w:name w:val="WW8Num23z1"/>
    <w:rsid w:val="004B5A09"/>
    <w:rPr>
      <w:rFonts w:ascii="Courier New" w:hAnsi="Courier New"/>
      <w:sz w:val="20"/>
    </w:rPr>
  </w:style>
  <w:style w:type="character" w:customStyle="1" w:styleId="WW8Num23z2">
    <w:name w:val="WW8Num23z2"/>
    <w:rsid w:val="004B5A09"/>
    <w:rPr>
      <w:rFonts w:ascii="Wingdings" w:hAnsi="Wingdings"/>
      <w:sz w:val="20"/>
    </w:rPr>
  </w:style>
  <w:style w:type="character" w:customStyle="1" w:styleId="WW8Num24z0">
    <w:name w:val="WW8Num24z0"/>
    <w:rsid w:val="004B5A09"/>
    <w:rPr>
      <w:rFonts w:ascii="Symbol" w:hAnsi="Symbol"/>
    </w:rPr>
  </w:style>
  <w:style w:type="character" w:customStyle="1" w:styleId="WW8Num24z1">
    <w:name w:val="WW8Num24z1"/>
    <w:rsid w:val="004B5A09"/>
    <w:rPr>
      <w:rFonts w:ascii="Courier New" w:hAnsi="Courier New" w:cs="Courier New"/>
    </w:rPr>
  </w:style>
  <w:style w:type="character" w:customStyle="1" w:styleId="WW8Num24z2">
    <w:name w:val="WW8Num24z2"/>
    <w:rsid w:val="004B5A09"/>
    <w:rPr>
      <w:rFonts w:ascii="Wingdings" w:hAnsi="Wingdings"/>
    </w:rPr>
  </w:style>
  <w:style w:type="character" w:customStyle="1" w:styleId="WW8Num27z0">
    <w:name w:val="WW8Num27z0"/>
    <w:rsid w:val="004B5A09"/>
    <w:rPr>
      <w:rFonts w:ascii="Symbol" w:hAnsi="Symbol"/>
    </w:rPr>
  </w:style>
  <w:style w:type="character" w:customStyle="1" w:styleId="WW8Num27z1">
    <w:name w:val="WW8Num27z1"/>
    <w:rsid w:val="004B5A09"/>
    <w:rPr>
      <w:rFonts w:ascii="Courier New" w:hAnsi="Courier New" w:cs="Courier New"/>
    </w:rPr>
  </w:style>
  <w:style w:type="character" w:customStyle="1" w:styleId="WW8Num27z2">
    <w:name w:val="WW8Num27z2"/>
    <w:rsid w:val="004B5A09"/>
    <w:rPr>
      <w:rFonts w:ascii="Wingdings" w:hAnsi="Wingdings"/>
    </w:rPr>
  </w:style>
  <w:style w:type="character" w:customStyle="1" w:styleId="WW8Num28z0">
    <w:name w:val="WW8Num28z0"/>
    <w:rsid w:val="004B5A09"/>
    <w:rPr>
      <w:rFonts w:ascii="Symbol" w:hAnsi="Symbol"/>
    </w:rPr>
  </w:style>
  <w:style w:type="character" w:customStyle="1" w:styleId="WW8Num28z1">
    <w:name w:val="WW8Num28z1"/>
    <w:rsid w:val="004B5A09"/>
    <w:rPr>
      <w:rFonts w:ascii="Courier New" w:hAnsi="Courier New" w:cs="Courier New"/>
    </w:rPr>
  </w:style>
  <w:style w:type="character" w:customStyle="1" w:styleId="WW8Num28z2">
    <w:name w:val="WW8Num28z2"/>
    <w:rsid w:val="004B5A09"/>
    <w:rPr>
      <w:rFonts w:ascii="Wingdings" w:hAnsi="Wingdings"/>
    </w:rPr>
  </w:style>
  <w:style w:type="character" w:customStyle="1" w:styleId="WW8Num30z0">
    <w:name w:val="WW8Num30z0"/>
    <w:rsid w:val="004B5A09"/>
    <w:rPr>
      <w:rFonts w:ascii="Symbol" w:hAnsi="Symbol"/>
      <w:sz w:val="20"/>
    </w:rPr>
  </w:style>
  <w:style w:type="character" w:customStyle="1" w:styleId="WW8Num30z1">
    <w:name w:val="WW8Num30z1"/>
    <w:rsid w:val="004B5A09"/>
    <w:rPr>
      <w:rFonts w:ascii="Courier New" w:hAnsi="Courier New"/>
      <w:sz w:val="20"/>
    </w:rPr>
  </w:style>
  <w:style w:type="character" w:customStyle="1" w:styleId="WW8Num30z2">
    <w:name w:val="WW8Num30z2"/>
    <w:rsid w:val="004B5A09"/>
    <w:rPr>
      <w:rFonts w:ascii="Wingdings" w:hAnsi="Wingdings"/>
      <w:sz w:val="20"/>
    </w:rPr>
  </w:style>
  <w:style w:type="character" w:customStyle="1" w:styleId="WW8Num31z0">
    <w:name w:val="WW8Num31z0"/>
    <w:rsid w:val="004B5A09"/>
    <w:rPr>
      <w:rFonts w:ascii="Symbol" w:hAnsi="Symbol"/>
    </w:rPr>
  </w:style>
  <w:style w:type="character" w:customStyle="1" w:styleId="WW8Num31z1">
    <w:name w:val="WW8Num31z1"/>
    <w:rsid w:val="004B5A09"/>
    <w:rPr>
      <w:rFonts w:ascii="Courier New" w:hAnsi="Courier New" w:cs="Courier New"/>
    </w:rPr>
  </w:style>
  <w:style w:type="character" w:customStyle="1" w:styleId="WW8Num31z2">
    <w:name w:val="WW8Num31z2"/>
    <w:rsid w:val="004B5A09"/>
    <w:rPr>
      <w:rFonts w:ascii="Wingdings" w:hAnsi="Wingdings"/>
    </w:rPr>
  </w:style>
  <w:style w:type="character" w:customStyle="1" w:styleId="WW8Num32z0">
    <w:name w:val="WW8Num32z0"/>
    <w:rsid w:val="004B5A09"/>
    <w:rPr>
      <w:rFonts w:ascii="Wingdings" w:hAnsi="Wingdings"/>
      <w:sz w:val="20"/>
    </w:rPr>
  </w:style>
  <w:style w:type="character" w:customStyle="1" w:styleId="WW8Num33z0">
    <w:name w:val="WW8Num33z0"/>
    <w:rsid w:val="004B5A09"/>
    <w:rPr>
      <w:rFonts w:ascii="Symbol" w:hAnsi="Symbol"/>
    </w:rPr>
  </w:style>
  <w:style w:type="character" w:customStyle="1" w:styleId="WW8Num33z1">
    <w:name w:val="WW8Num33z1"/>
    <w:rsid w:val="004B5A09"/>
    <w:rPr>
      <w:rFonts w:ascii="Courier New" w:hAnsi="Courier New" w:cs="Courier New"/>
    </w:rPr>
  </w:style>
  <w:style w:type="character" w:customStyle="1" w:styleId="WW8Num33z2">
    <w:name w:val="WW8Num33z2"/>
    <w:rsid w:val="004B5A09"/>
    <w:rPr>
      <w:rFonts w:ascii="Wingdings" w:hAnsi="Wingdings"/>
    </w:rPr>
  </w:style>
  <w:style w:type="character" w:customStyle="1" w:styleId="WW8Num34z0">
    <w:name w:val="WW8Num34z0"/>
    <w:rsid w:val="004B5A09"/>
    <w:rPr>
      <w:rFonts w:ascii="Symbol" w:hAnsi="Symbol"/>
    </w:rPr>
  </w:style>
  <w:style w:type="character" w:customStyle="1" w:styleId="WW8Num34z1">
    <w:name w:val="WW8Num34z1"/>
    <w:rsid w:val="004B5A09"/>
    <w:rPr>
      <w:rFonts w:ascii="Courier New" w:hAnsi="Courier New" w:cs="Courier New"/>
    </w:rPr>
  </w:style>
  <w:style w:type="character" w:customStyle="1" w:styleId="WW8Num34z2">
    <w:name w:val="WW8Num34z2"/>
    <w:rsid w:val="004B5A09"/>
    <w:rPr>
      <w:rFonts w:ascii="Wingdings" w:hAnsi="Wingdings"/>
    </w:rPr>
  </w:style>
  <w:style w:type="character" w:customStyle="1" w:styleId="WW8Num35z0">
    <w:name w:val="WW8Num35z0"/>
    <w:rsid w:val="004B5A09"/>
    <w:rPr>
      <w:rFonts w:ascii="Symbol" w:hAnsi="Symbol"/>
    </w:rPr>
  </w:style>
  <w:style w:type="character" w:customStyle="1" w:styleId="WW8Num35z1">
    <w:name w:val="WW8Num35z1"/>
    <w:rsid w:val="004B5A09"/>
    <w:rPr>
      <w:rFonts w:ascii="Courier New" w:hAnsi="Courier New" w:cs="Courier New"/>
    </w:rPr>
  </w:style>
  <w:style w:type="character" w:customStyle="1" w:styleId="WW8Num35z2">
    <w:name w:val="WW8Num35z2"/>
    <w:rsid w:val="004B5A09"/>
    <w:rPr>
      <w:rFonts w:ascii="Wingdings" w:hAnsi="Wingdings"/>
    </w:rPr>
  </w:style>
  <w:style w:type="character" w:customStyle="1" w:styleId="WW8Num36z0">
    <w:name w:val="WW8Num36z0"/>
    <w:rsid w:val="004B5A09"/>
    <w:rPr>
      <w:rFonts w:ascii="Symbol" w:hAnsi="Symbol"/>
    </w:rPr>
  </w:style>
  <w:style w:type="character" w:customStyle="1" w:styleId="WW8Num36z1">
    <w:name w:val="WW8Num36z1"/>
    <w:rsid w:val="004B5A09"/>
    <w:rPr>
      <w:rFonts w:ascii="Courier New" w:hAnsi="Courier New" w:cs="Courier New"/>
    </w:rPr>
  </w:style>
  <w:style w:type="character" w:customStyle="1" w:styleId="WW8Num36z2">
    <w:name w:val="WW8Num36z2"/>
    <w:rsid w:val="004B5A09"/>
    <w:rPr>
      <w:rFonts w:ascii="Wingdings" w:hAnsi="Wingdings"/>
    </w:rPr>
  </w:style>
  <w:style w:type="character" w:customStyle="1" w:styleId="DefaultParagraphFont1">
    <w:name w:val="Default Paragraph Font1"/>
    <w:rsid w:val="004B5A09"/>
  </w:style>
  <w:style w:type="character" w:styleId="Hyperlink">
    <w:name w:val="Hyperlink"/>
    <w:rsid w:val="004B5A09"/>
    <w:rPr>
      <w:strike w:val="0"/>
      <w:dstrike w:val="0"/>
      <w:color w:val="45538C"/>
      <w:u w:val="none"/>
    </w:rPr>
  </w:style>
  <w:style w:type="character" w:styleId="Emphasis">
    <w:name w:val="Emphasis"/>
    <w:uiPriority w:val="20"/>
    <w:qFormat/>
    <w:rsid w:val="004B5A09"/>
    <w:rPr>
      <w:i/>
      <w:iCs/>
    </w:rPr>
  </w:style>
  <w:style w:type="character" w:styleId="Strong">
    <w:name w:val="Strong"/>
    <w:uiPriority w:val="22"/>
    <w:qFormat/>
    <w:rsid w:val="004B5A09"/>
    <w:rPr>
      <w:b/>
      <w:bCs/>
    </w:rPr>
  </w:style>
  <w:style w:type="character" w:styleId="PageNumber">
    <w:name w:val="page number"/>
    <w:basedOn w:val="DefaultParagraphFont1"/>
    <w:rsid w:val="004B5A09"/>
  </w:style>
  <w:style w:type="character" w:customStyle="1" w:styleId="apple-style-span">
    <w:name w:val="apple-style-span"/>
    <w:basedOn w:val="DefaultParagraphFont1"/>
    <w:rsid w:val="004B5A09"/>
  </w:style>
  <w:style w:type="character" w:customStyle="1" w:styleId="apple-converted-space">
    <w:name w:val="apple-converted-space"/>
    <w:basedOn w:val="DefaultParagraphFont1"/>
    <w:rsid w:val="004B5A09"/>
  </w:style>
  <w:style w:type="character" w:customStyle="1" w:styleId="HeaderChar">
    <w:name w:val="Header Char"/>
    <w:uiPriority w:val="99"/>
    <w:rsid w:val="004B5A09"/>
    <w:rPr>
      <w:rFonts w:ascii="Calibri" w:eastAsia="Calibri" w:hAnsi="Calibri"/>
      <w:sz w:val="22"/>
      <w:szCs w:val="22"/>
    </w:rPr>
  </w:style>
  <w:style w:type="character" w:customStyle="1" w:styleId="FootnoteTextChar">
    <w:name w:val="Footnote Text Char"/>
    <w:rsid w:val="004B5A09"/>
    <w:rPr>
      <w:rFonts w:ascii="Calibri" w:eastAsia="Calibri" w:hAnsi="Calibri"/>
    </w:rPr>
  </w:style>
  <w:style w:type="character" w:customStyle="1" w:styleId="DipnotKarakterleri">
    <w:name w:val="Dipnot Karakterleri"/>
    <w:rsid w:val="004B5A09"/>
    <w:rPr>
      <w:vertAlign w:val="superscript"/>
    </w:rPr>
  </w:style>
  <w:style w:type="character" w:styleId="FootnoteReference">
    <w:name w:val="footnote reference"/>
    <w:rsid w:val="004B5A09"/>
    <w:rPr>
      <w:vertAlign w:val="superscript"/>
    </w:rPr>
  </w:style>
  <w:style w:type="character" w:styleId="EndnoteReference">
    <w:name w:val="endnote reference"/>
    <w:rsid w:val="004B5A09"/>
    <w:rPr>
      <w:vertAlign w:val="superscript"/>
    </w:rPr>
  </w:style>
  <w:style w:type="character" w:customStyle="1" w:styleId="SonnotKarakterleri">
    <w:name w:val="Sonnot Karakterleri"/>
    <w:rsid w:val="004B5A09"/>
  </w:style>
  <w:style w:type="paragraph" w:customStyle="1" w:styleId="Balk">
    <w:name w:val="Başlık"/>
    <w:basedOn w:val="Normal"/>
    <w:next w:val="BodyText"/>
    <w:rsid w:val="004B5A09"/>
    <w:pPr>
      <w:keepNext/>
      <w:spacing w:before="240" w:after="120"/>
    </w:pPr>
    <w:rPr>
      <w:rFonts w:ascii="Arial" w:eastAsia="Arial Unicode MS" w:hAnsi="Arial" w:cs="Arial Unicode MS"/>
      <w:sz w:val="28"/>
      <w:szCs w:val="28"/>
    </w:rPr>
  </w:style>
  <w:style w:type="paragraph" w:styleId="List">
    <w:name w:val="List"/>
    <w:basedOn w:val="BodyText"/>
    <w:rsid w:val="004B5A09"/>
  </w:style>
  <w:style w:type="paragraph" w:customStyle="1" w:styleId="Balk1">
    <w:name w:val="Başlık1"/>
    <w:basedOn w:val="Normal"/>
    <w:rsid w:val="004B5A09"/>
    <w:pPr>
      <w:suppressLineNumbers/>
      <w:spacing w:before="120" w:after="120"/>
    </w:pPr>
    <w:rPr>
      <w:i/>
      <w:iCs/>
      <w:sz w:val="24"/>
      <w:szCs w:val="24"/>
    </w:rPr>
  </w:style>
  <w:style w:type="paragraph" w:customStyle="1" w:styleId="Dizin">
    <w:name w:val="Dizin"/>
    <w:basedOn w:val="Normal"/>
    <w:rsid w:val="004B5A09"/>
    <w:pPr>
      <w:suppressLineNumbers/>
    </w:pPr>
  </w:style>
  <w:style w:type="paragraph" w:styleId="ListParagraph">
    <w:name w:val="List Paragraph"/>
    <w:basedOn w:val="Normal"/>
    <w:uiPriority w:val="34"/>
    <w:qFormat/>
    <w:rsid w:val="004B5A09"/>
    <w:pPr>
      <w:ind w:left="720"/>
    </w:pPr>
  </w:style>
  <w:style w:type="paragraph" w:styleId="NormalWeb">
    <w:name w:val="Normal (Web)"/>
    <w:basedOn w:val="Normal"/>
    <w:uiPriority w:val="99"/>
    <w:rsid w:val="004B5A09"/>
    <w:pPr>
      <w:spacing w:before="280" w:after="280" w:line="240" w:lineRule="auto"/>
    </w:pPr>
    <w:rPr>
      <w:rFonts w:ascii="Times New Roman" w:eastAsia="Times New Roman" w:hAnsi="Times New Roman"/>
      <w:sz w:val="24"/>
      <w:szCs w:val="24"/>
    </w:rPr>
  </w:style>
  <w:style w:type="paragraph" w:customStyle="1" w:styleId="boldbig">
    <w:name w:val="bold_big"/>
    <w:basedOn w:val="Normal"/>
    <w:rsid w:val="004B5A09"/>
    <w:pPr>
      <w:spacing w:before="280" w:after="280" w:line="240" w:lineRule="auto"/>
    </w:pPr>
    <w:rPr>
      <w:rFonts w:ascii="Times New Roman" w:eastAsia="Times New Roman" w:hAnsi="Times New Roman"/>
      <w:sz w:val="24"/>
      <w:szCs w:val="24"/>
    </w:rPr>
  </w:style>
  <w:style w:type="paragraph" w:styleId="Footer">
    <w:name w:val="footer"/>
    <w:basedOn w:val="Normal"/>
    <w:link w:val="FooterChar"/>
    <w:uiPriority w:val="99"/>
    <w:rsid w:val="004B5A09"/>
    <w:pPr>
      <w:tabs>
        <w:tab w:val="center" w:pos="4536"/>
        <w:tab w:val="right" w:pos="9072"/>
      </w:tabs>
    </w:pPr>
  </w:style>
  <w:style w:type="character" w:customStyle="1" w:styleId="FooterChar">
    <w:name w:val="Footer Char"/>
    <w:basedOn w:val="DefaultParagraphFont"/>
    <w:link w:val="Footer"/>
    <w:uiPriority w:val="99"/>
    <w:rsid w:val="004B5A09"/>
    <w:rPr>
      <w:rFonts w:ascii="Calibri" w:eastAsia="Calibri" w:hAnsi="Calibri" w:cs="Times New Roman"/>
      <w:lang w:val="tr-TR" w:eastAsia="ar-SA"/>
    </w:rPr>
  </w:style>
  <w:style w:type="paragraph" w:customStyle="1" w:styleId="ListParagraph1">
    <w:name w:val="List Paragraph1"/>
    <w:basedOn w:val="Normal"/>
    <w:rsid w:val="004B5A09"/>
    <w:pPr>
      <w:ind w:left="708"/>
    </w:pPr>
  </w:style>
  <w:style w:type="paragraph" w:styleId="Header">
    <w:name w:val="header"/>
    <w:basedOn w:val="Normal"/>
    <w:link w:val="HeaderChar1"/>
    <w:uiPriority w:val="99"/>
    <w:rsid w:val="004B5A09"/>
    <w:pPr>
      <w:tabs>
        <w:tab w:val="center" w:pos="4536"/>
        <w:tab w:val="right" w:pos="9072"/>
      </w:tabs>
    </w:pPr>
  </w:style>
  <w:style w:type="character" w:customStyle="1" w:styleId="HeaderChar1">
    <w:name w:val="Header Char1"/>
    <w:basedOn w:val="DefaultParagraphFont"/>
    <w:link w:val="Header"/>
    <w:rsid w:val="004B5A09"/>
    <w:rPr>
      <w:rFonts w:ascii="Calibri" w:eastAsia="Calibri" w:hAnsi="Calibri" w:cs="Times New Roman"/>
      <w:lang w:val="tr-TR" w:eastAsia="ar-SA"/>
    </w:rPr>
  </w:style>
  <w:style w:type="paragraph" w:styleId="FootnoteText">
    <w:name w:val="footnote text"/>
    <w:basedOn w:val="Normal"/>
    <w:link w:val="FootnoteTextChar1"/>
    <w:rsid w:val="004B5A09"/>
    <w:rPr>
      <w:sz w:val="20"/>
      <w:szCs w:val="20"/>
    </w:rPr>
  </w:style>
  <w:style w:type="character" w:customStyle="1" w:styleId="FootnoteTextChar1">
    <w:name w:val="Footnote Text Char1"/>
    <w:basedOn w:val="DefaultParagraphFont"/>
    <w:link w:val="FootnoteText"/>
    <w:rsid w:val="004B5A09"/>
    <w:rPr>
      <w:rFonts w:ascii="Calibri" w:eastAsia="Calibri" w:hAnsi="Calibri" w:cs="Times New Roman"/>
      <w:sz w:val="20"/>
      <w:szCs w:val="20"/>
      <w:lang w:val="tr-TR" w:eastAsia="ar-SA"/>
    </w:rPr>
  </w:style>
  <w:style w:type="paragraph" w:customStyle="1" w:styleId="Tabloerii">
    <w:name w:val="Tablo İçeriği"/>
    <w:basedOn w:val="Normal"/>
    <w:rsid w:val="004B5A09"/>
    <w:pPr>
      <w:suppressLineNumbers/>
    </w:pPr>
  </w:style>
  <w:style w:type="paragraph" w:customStyle="1" w:styleId="TabloBal">
    <w:name w:val="Tablo Başlığı"/>
    <w:basedOn w:val="Tabloerii"/>
    <w:rsid w:val="004B5A09"/>
    <w:pPr>
      <w:jc w:val="center"/>
    </w:pPr>
    <w:rPr>
      <w:b/>
      <w:bCs/>
    </w:rPr>
  </w:style>
  <w:style w:type="paragraph" w:customStyle="1" w:styleId="ereveierii">
    <w:name w:val="Çerçeve içeriği"/>
    <w:basedOn w:val="BodyText"/>
    <w:rsid w:val="004B5A09"/>
  </w:style>
  <w:style w:type="paragraph" w:styleId="BalloonText">
    <w:name w:val="Balloon Text"/>
    <w:basedOn w:val="Normal"/>
    <w:link w:val="BalloonTextChar"/>
    <w:uiPriority w:val="99"/>
    <w:semiHidden/>
    <w:unhideWhenUsed/>
    <w:rsid w:val="004B5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A09"/>
    <w:rPr>
      <w:rFonts w:ascii="Tahoma" w:eastAsia="Calibri" w:hAnsi="Tahoma" w:cs="Tahoma"/>
      <w:sz w:val="16"/>
      <w:szCs w:val="16"/>
      <w:lang w:val="tr-TR" w:eastAsia="ar-SA"/>
    </w:rPr>
  </w:style>
  <w:style w:type="table" w:styleId="TableGrid">
    <w:name w:val="Table Grid"/>
    <w:basedOn w:val="TableNormal"/>
    <w:uiPriority w:val="39"/>
    <w:rsid w:val="004B5A09"/>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B5A09"/>
    <w:pPr>
      <w:spacing w:after="0" w:line="240" w:lineRule="auto"/>
    </w:pPr>
    <w:rPr>
      <w:rFonts w:ascii="Calibri" w:eastAsia="Calibri" w:hAnsi="Calibri" w:cs="Times New Roman"/>
      <w:lang w:val="tr-TR"/>
    </w:rPr>
  </w:style>
  <w:style w:type="paragraph" w:customStyle="1" w:styleId="style1">
    <w:name w:val="style1"/>
    <w:basedOn w:val="Normal"/>
    <w:rsid w:val="004B5A09"/>
    <w:pPr>
      <w:suppressAutoHyphens w:val="0"/>
      <w:spacing w:before="100" w:beforeAutospacing="1" w:after="100" w:afterAutospacing="1" w:line="240" w:lineRule="auto"/>
    </w:pPr>
    <w:rPr>
      <w:rFonts w:ascii="Times New Roman" w:eastAsia="Times New Roman" w:hAnsi="Times New Roman"/>
      <w:color w:val="FFFFFF"/>
      <w:sz w:val="24"/>
      <w:szCs w:val="24"/>
      <w:lang w:val="en-US" w:eastAsia="tr-TR"/>
    </w:rPr>
  </w:style>
  <w:style w:type="character" w:customStyle="1" w:styleId="ptbrand3">
    <w:name w:val="ptbrand3"/>
    <w:basedOn w:val="DefaultParagraphFont"/>
    <w:rsid w:val="004B5A09"/>
  </w:style>
  <w:style w:type="character" w:customStyle="1" w:styleId="bindingandrelease">
    <w:name w:val="bindingandrelease"/>
    <w:basedOn w:val="DefaultParagraphFont"/>
    <w:rsid w:val="004B5A09"/>
  </w:style>
  <w:style w:type="character" w:customStyle="1" w:styleId="contributornametrigger">
    <w:name w:val="contributornametrigger"/>
    <w:basedOn w:val="DefaultParagraphFont"/>
    <w:rsid w:val="004B5A09"/>
  </w:style>
  <w:style w:type="character" w:customStyle="1" w:styleId="bylinepipe1">
    <w:name w:val="bylinepipe1"/>
    <w:basedOn w:val="DefaultParagraphFont"/>
    <w:rsid w:val="004B5A09"/>
    <w:rPr>
      <w:color w:val="666666"/>
    </w:rPr>
  </w:style>
  <w:style w:type="character" w:styleId="FollowedHyperlink">
    <w:name w:val="FollowedHyperlink"/>
    <w:basedOn w:val="DefaultParagraphFont"/>
    <w:unhideWhenUsed/>
    <w:rsid w:val="004B5A09"/>
    <w:rPr>
      <w:color w:val="800080" w:themeColor="followedHyperlink"/>
      <w:u w:val="single"/>
    </w:rPr>
  </w:style>
  <w:style w:type="character" w:customStyle="1" w:styleId="notinjournal">
    <w:name w:val="notinjournal"/>
    <w:basedOn w:val="DefaultParagraphFont"/>
    <w:rsid w:val="004B5A09"/>
  </w:style>
  <w:style w:type="character" w:styleId="HTMLCite">
    <w:name w:val="HTML Cite"/>
    <w:basedOn w:val="DefaultParagraphFont"/>
    <w:uiPriority w:val="99"/>
    <w:semiHidden/>
    <w:unhideWhenUsed/>
    <w:rsid w:val="004B5A09"/>
    <w:rPr>
      <w:i/>
      <w:iCs/>
    </w:rPr>
  </w:style>
  <w:style w:type="paragraph" w:customStyle="1" w:styleId="Default">
    <w:name w:val="Default"/>
    <w:rsid w:val="004B5A09"/>
    <w:pPr>
      <w:autoSpaceDE w:val="0"/>
      <w:autoSpaceDN w:val="0"/>
      <w:adjustRightInd w:val="0"/>
      <w:spacing w:after="0" w:line="240" w:lineRule="auto"/>
    </w:pPr>
    <w:rPr>
      <w:rFonts w:ascii="Times New Roman" w:eastAsia="Times New Roman" w:hAnsi="Times New Roman" w:cs="Times New Roman"/>
      <w:color w:val="000000"/>
      <w:sz w:val="24"/>
      <w:szCs w:val="24"/>
      <w:lang w:val="tr-TR" w:eastAsia="tr-TR"/>
    </w:rPr>
  </w:style>
  <w:style w:type="paragraph" w:styleId="BodyTextIndent">
    <w:name w:val="Body Text Indent"/>
    <w:basedOn w:val="Normal"/>
    <w:link w:val="BodyTextIndentChar"/>
    <w:unhideWhenUsed/>
    <w:rsid w:val="004B5A09"/>
    <w:pPr>
      <w:spacing w:after="120"/>
      <w:ind w:left="283"/>
    </w:pPr>
  </w:style>
  <w:style w:type="character" w:customStyle="1" w:styleId="BodyTextIndentChar">
    <w:name w:val="Body Text Indent Char"/>
    <w:basedOn w:val="DefaultParagraphFont"/>
    <w:link w:val="BodyTextIndent"/>
    <w:rsid w:val="004B5A09"/>
    <w:rPr>
      <w:rFonts w:ascii="Calibri" w:eastAsia="Calibri" w:hAnsi="Calibri" w:cs="Times New Roman"/>
      <w:lang w:val="tr-TR" w:eastAsia="ar-SA"/>
    </w:rPr>
  </w:style>
  <w:style w:type="paragraph" w:styleId="BodyTextIndent3">
    <w:name w:val="Body Text Indent 3"/>
    <w:basedOn w:val="Normal"/>
    <w:link w:val="BodyTextIndent3Char"/>
    <w:unhideWhenUsed/>
    <w:rsid w:val="004B5A09"/>
    <w:pPr>
      <w:spacing w:after="120"/>
      <w:ind w:left="283"/>
    </w:pPr>
    <w:rPr>
      <w:sz w:val="16"/>
      <w:szCs w:val="16"/>
    </w:rPr>
  </w:style>
  <w:style w:type="character" w:customStyle="1" w:styleId="BodyTextIndent3Char">
    <w:name w:val="Body Text Indent 3 Char"/>
    <w:basedOn w:val="DefaultParagraphFont"/>
    <w:link w:val="BodyTextIndent3"/>
    <w:rsid w:val="004B5A09"/>
    <w:rPr>
      <w:rFonts w:ascii="Calibri" w:eastAsia="Calibri" w:hAnsi="Calibri" w:cs="Times New Roman"/>
      <w:sz w:val="16"/>
      <w:szCs w:val="16"/>
      <w:lang w:val="tr-TR" w:eastAsia="ar-SA"/>
    </w:rPr>
  </w:style>
  <w:style w:type="paragraph" w:styleId="Title">
    <w:name w:val="Title"/>
    <w:basedOn w:val="Normal"/>
    <w:link w:val="TitleChar"/>
    <w:qFormat/>
    <w:rsid w:val="004B5A09"/>
    <w:pPr>
      <w:suppressAutoHyphens w:val="0"/>
      <w:spacing w:before="100" w:beforeAutospacing="1" w:after="100" w:afterAutospacing="1" w:line="240" w:lineRule="auto"/>
      <w:jc w:val="center"/>
    </w:pPr>
    <w:rPr>
      <w:rFonts w:ascii="Times New Roman" w:eastAsia="Times New Roman" w:hAnsi="Times New Roman"/>
      <w:b/>
      <w:color w:val="000080"/>
      <w:sz w:val="24"/>
      <w:szCs w:val="20"/>
      <w:lang w:eastAsia="en-US"/>
    </w:rPr>
  </w:style>
  <w:style w:type="character" w:customStyle="1" w:styleId="TitleChar">
    <w:name w:val="Title Char"/>
    <w:basedOn w:val="DefaultParagraphFont"/>
    <w:link w:val="Title"/>
    <w:rsid w:val="004B5A09"/>
    <w:rPr>
      <w:rFonts w:ascii="Times New Roman" w:eastAsia="Times New Roman" w:hAnsi="Times New Roman" w:cs="Times New Roman"/>
      <w:b/>
      <w:color w:val="000080"/>
      <w:sz w:val="24"/>
      <w:szCs w:val="20"/>
      <w:lang w:val="tr-TR"/>
    </w:rPr>
  </w:style>
  <w:style w:type="character" w:customStyle="1" w:styleId="databold1">
    <w:name w:val="data_bold1"/>
    <w:rsid w:val="004B5A09"/>
    <w:rPr>
      <w:b/>
      <w:bCs/>
    </w:rPr>
  </w:style>
  <w:style w:type="character" w:customStyle="1" w:styleId="schriftd">
    <w:name w:val="schriftd"/>
    <w:basedOn w:val="DefaultParagraphFont"/>
    <w:rsid w:val="004B5A09"/>
  </w:style>
  <w:style w:type="character" w:customStyle="1" w:styleId="google-src-text1">
    <w:name w:val="google-src-text1"/>
    <w:rsid w:val="004B5A09"/>
    <w:rPr>
      <w:vanish/>
      <w:webHidden w:val="0"/>
      <w:specVanish w:val="0"/>
    </w:rPr>
  </w:style>
  <w:style w:type="character" w:customStyle="1" w:styleId="secondaryrecordinfodata1">
    <w:name w:val="secondaryrecordinfodata1"/>
    <w:basedOn w:val="DefaultParagraphFont"/>
    <w:rsid w:val="004B5A09"/>
  </w:style>
  <w:style w:type="character" w:customStyle="1" w:styleId="secondaryrecordinfolabel1">
    <w:name w:val="secondaryrecordinfolabel1"/>
    <w:basedOn w:val="DefaultParagraphFont"/>
    <w:rsid w:val="004B5A09"/>
  </w:style>
  <w:style w:type="paragraph" w:customStyle="1" w:styleId="ListeParagraf1">
    <w:name w:val="Liste Paragraf1"/>
    <w:basedOn w:val="Normal"/>
    <w:uiPriority w:val="34"/>
    <w:qFormat/>
    <w:rsid w:val="004B5A09"/>
    <w:pPr>
      <w:suppressAutoHyphens w:val="0"/>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pagecontents">
    <w:name w:val="pagecontents"/>
    <w:basedOn w:val="Normal"/>
    <w:rsid w:val="004B5A09"/>
    <w:pPr>
      <w:suppressAutoHyphens w:val="0"/>
      <w:spacing w:before="100" w:beforeAutospacing="1" w:after="100" w:afterAutospacing="1" w:line="240" w:lineRule="auto"/>
    </w:pPr>
    <w:rPr>
      <w:rFonts w:ascii="Verdana" w:eastAsia="Times New Roman" w:hAnsi="Verdana"/>
      <w:color w:val="000000"/>
      <w:sz w:val="17"/>
      <w:szCs w:val="17"/>
      <w:lang w:eastAsia="tr-TR"/>
    </w:rPr>
  </w:style>
  <w:style w:type="character" w:customStyle="1" w:styleId="CharChar7">
    <w:name w:val="Char Char7"/>
    <w:rsid w:val="004B5A09"/>
    <w:rPr>
      <w:rFonts w:ascii="Arial" w:eastAsia="Times New Roman" w:hAnsi="Arial" w:cs="Arial"/>
      <w:b/>
      <w:bCs/>
      <w:sz w:val="26"/>
      <w:szCs w:val="26"/>
      <w:lang w:eastAsia="en-US"/>
    </w:rPr>
  </w:style>
  <w:style w:type="paragraph" w:customStyle="1" w:styleId="title1">
    <w:name w:val="title1"/>
    <w:basedOn w:val="Normal"/>
    <w:rsid w:val="004B5A09"/>
    <w:pPr>
      <w:suppressAutoHyphens w:val="0"/>
      <w:spacing w:after="0" w:line="240" w:lineRule="auto"/>
    </w:pPr>
    <w:rPr>
      <w:rFonts w:ascii="Times New Roman" w:eastAsia="Times New Roman" w:hAnsi="Times New Roman"/>
      <w:sz w:val="29"/>
      <w:szCs w:val="29"/>
      <w:lang w:eastAsia="tr-TR"/>
    </w:rPr>
  </w:style>
  <w:style w:type="paragraph" w:customStyle="1" w:styleId="desc2">
    <w:name w:val="desc2"/>
    <w:basedOn w:val="Normal"/>
    <w:rsid w:val="004B5A09"/>
    <w:pPr>
      <w:suppressAutoHyphens w:val="0"/>
      <w:spacing w:before="100" w:beforeAutospacing="1" w:after="100" w:afterAutospacing="1" w:line="240" w:lineRule="auto"/>
    </w:pPr>
    <w:rPr>
      <w:rFonts w:ascii="Times New Roman" w:eastAsia="Times New Roman" w:hAnsi="Times New Roman"/>
      <w:sz w:val="28"/>
      <w:szCs w:val="28"/>
      <w:lang w:eastAsia="tr-TR"/>
    </w:rPr>
  </w:style>
  <w:style w:type="paragraph" w:customStyle="1" w:styleId="details1">
    <w:name w:val="details1"/>
    <w:basedOn w:val="Normal"/>
    <w:rsid w:val="004B5A09"/>
    <w:pPr>
      <w:suppressAutoHyphens w:val="0"/>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jrnl">
    <w:name w:val="jrnl"/>
    <w:basedOn w:val="DefaultParagraphFont"/>
    <w:rsid w:val="004B5A09"/>
  </w:style>
  <w:style w:type="character" w:customStyle="1" w:styleId="volume">
    <w:name w:val="volume"/>
    <w:basedOn w:val="DefaultParagraphFont"/>
    <w:rsid w:val="004B5A09"/>
  </w:style>
  <w:style w:type="character" w:customStyle="1" w:styleId="issue">
    <w:name w:val="issue"/>
    <w:basedOn w:val="DefaultParagraphFont"/>
    <w:rsid w:val="004B5A09"/>
  </w:style>
  <w:style w:type="character" w:customStyle="1" w:styleId="pages">
    <w:name w:val="pages"/>
    <w:basedOn w:val="DefaultParagraphFont"/>
    <w:rsid w:val="004B5A09"/>
  </w:style>
  <w:style w:type="character" w:customStyle="1" w:styleId="CommentTextChar">
    <w:name w:val="Comment Text Char"/>
    <w:basedOn w:val="DefaultParagraphFont"/>
    <w:link w:val="CommentText"/>
    <w:uiPriority w:val="99"/>
    <w:semiHidden/>
    <w:rsid w:val="00076301"/>
    <w:rPr>
      <w:rFonts w:ascii="Calibri" w:eastAsia="Calibri" w:hAnsi="Calibri" w:cs="Times New Roman"/>
      <w:sz w:val="20"/>
      <w:szCs w:val="20"/>
      <w:lang w:val="tr-TR" w:eastAsia="ar-SA"/>
    </w:rPr>
  </w:style>
  <w:style w:type="paragraph" w:styleId="CommentText">
    <w:name w:val="annotation text"/>
    <w:basedOn w:val="Normal"/>
    <w:link w:val="CommentTextChar"/>
    <w:uiPriority w:val="99"/>
    <w:semiHidden/>
    <w:unhideWhenUsed/>
    <w:rsid w:val="00076301"/>
    <w:pPr>
      <w:spacing w:line="240" w:lineRule="auto"/>
    </w:pPr>
    <w:rPr>
      <w:sz w:val="20"/>
      <w:szCs w:val="20"/>
    </w:rPr>
  </w:style>
  <w:style w:type="character" w:customStyle="1" w:styleId="CommentTextChar1">
    <w:name w:val="Comment Text Char1"/>
    <w:basedOn w:val="DefaultParagraphFont"/>
    <w:uiPriority w:val="99"/>
    <w:semiHidden/>
    <w:rsid w:val="00076301"/>
    <w:rPr>
      <w:rFonts w:ascii="Calibri" w:eastAsia="Calibri" w:hAnsi="Calibri" w:cs="Times New Roman"/>
      <w:sz w:val="20"/>
      <w:szCs w:val="20"/>
      <w:lang w:val="tr-TR" w:eastAsia="ar-SA"/>
    </w:rPr>
  </w:style>
  <w:style w:type="character" w:customStyle="1" w:styleId="CommentSubjectChar">
    <w:name w:val="Comment Subject Char"/>
    <w:basedOn w:val="CommentTextChar"/>
    <w:link w:val="CommentSubject"/>
    <w:uiPriority w:val="99"/>
    <w:semiHidden/>
    <w:rsid w:val="00076301"/>
    <w:rPr>
      <w:rFonts w:ascii="Calibri" w:eastAsia="Calibri" w:hAnsi="Calibri" w:cs="Times New Roman"/>
      <w:b/>
      <w:bCs/>
      <w:sz w:val="20"/>
      <w:szCs w:val="20"/>
      <w:lang w:val="tr-TR" w:eastAsia="ar-SA"/>
    </w:rPr>
  </w:style>
  <w:style w:type="paragraph" w:styleId="CommentSubject">
    <w:name w:val="annotation subject"/>
    <w:basedOn w:val="CommentText"/>
    <w:next w:val="CommentText"/>
    <w:link w:val="CommentSubjectChar"/>
    <w:uiPriority w:val="99"/>
    <w:semiHidden/>
    <w:unhideWhenUsed/>
    <w:rsid w:val="00076301"/>
    <w:rPr>
      <w:b/>
      <w:bCs/>
    </w:rPr>
  </w:style>
  <w:style w:type="character" w:customStyle="1" w:styleId="CommentSubjectChar1">
    <w:name w:val="Comment Subject Char1"/>
    <w:basedOn w:val="CommentTextChar1"/>
    <w:uiPriority w:val="99"/>
    <w:semiHidden/>
    <w:rsid w:val="00076301"/>
    <w:rPr>
      <w:rFonts w:ascii="Calibri" w:eastAsia="Calibri" w:hAnsi="Calibri" w:cs="Times New Roman"/>
      <w:b/>
      <w:bCs/>
      <w:sz w:val="20"/>
      <w:szCs w:val="20"/>
      <w:lang w:val="tr-TR" w:eastAsia="ar-SA"/>
    </w:rPr>
  </w:style>
  <w:style w:type="paragraph" w:customStyle="1" w:styleId="Baar">
    <w:name w:val="Başarı"/>
    <w:basedOn w:val="BodyText"/>
    <w:rsid w:val="00076301"/>
    <w:pPr>
      <w:numPr>
        <w:numId w:val="2"/>
      </w:numPr>
      <w:suppressAutoHyphens w:val="0"/>
      <w:spacing w:after="60" w:line="220" w:lineRule="atLeast"/>
      <w:jc w:val="both"/>
    </w:pPr>
    <w:rPr>
      <w:rFonts w:ascii="Arial" w:eastAsia="Times New Roman" w:hAnsi="Arial"/>
      <w:spacing w:val="-5"/>
      <w:sz w:val="20"/>
      <w:szCs w:val="20"/>
      <w:lang w:eastAsia="tr-TR"/>
    </w:rPr>
  </w:style>
  <w:style w:type="paragraph" w:customStyle="1" w:styleId="Adres2">
    <w:name w:val="Adres 2"/>
    <w:basedOn w:val="Normal"/>
    <w:rsid w:val="00076301"/>
    <w:pPr>
      <w:numPr>
        <w:numId w:val="3"/>
      </w:numPr>
      <w:tabs>
        <w:tab w:val="clear" w:pos="360"/>
      </w:tabs>
      <w:suppressAutoHyphens w:val="0"/>
      <w:spacing w:after="0" w:line="160" w:lineRule="atLeast"/>
      <w:ind w:left="0" w:firstLine="0"/>
      <w:jc w:val="both"/>
    </w:pPr>
    <w:rPr>
      <w:rFonts w:ascii="Arial" w:eastAsia="Times New Roman" w:hAnsi="Arial"/>
      <w:sz w:val="14"/>
      <w:szCs w:val="20"/>
      <w:lang w:eastAsia="en-US"/>
    </w:rPr>
  </w:style>
  <w:style w:type="paragraph" w:customStyle="1" w:styleId="Adres1">
    <w:name w:val="Adres 1"/>
    <w:basedOn w:val="Normal"/>
    <w:rsid w:val="00076301"/>
    <w:pPr>
      <w:suppressAutoHyphens w:val="0"/>
      <w:spacing w:after="0" w:line="160" w:lineRule="atLeast"/>
      <w:jc w:val="both"/>
    </w:pPr>
    <w:rPr>
      <w:rFonts w:ascii="Arial" w:eastAsia="Times New Roman" w:hAnsi="Arial"/>
      <w:sz w:val="14"/>
      <w:szCs w:val="20"/>
      <w:lang w:eastAsia="en-US"/>
    </w:rPr>
  </w:style>
  <w:style w:type="character" w:customStyle="1" w:styleId="a-size-large">
    <w:name w:val="a-size-large"/>
    <w:basedOn w:val="DefaultParagraphFont"/>
    <w:rsid w:val="00965230"/>
  </w:style>
  <w:style w:type="character" w:customStyle="1" w:styleId="Heading5Char">
    <w:name w:val="Heading 5 Char"/>
    <w:basedOn w:val="DefaultParagraphFont"/>
    <w:link w:val="Heading5"/>
    <w:uiPriority w:val="9"/>
    <w:rsid w:val="00A56A61"/>
    <w:rPr>
      <w:rFonts w:asciiTheme="majorHAnsi" w:eastAsiaTheme="majorEastAsia" w:hAnsiTheme="majorHAnsi" w:cstheme="majorBidi"/>
      <w:color w:val="365F91" w:themeColor="accent1" w:themeShade="BF"/>
      <w:lang w:val="tr-TR" w:eastAsia="ar-SA"/>
    </w:rPr>
  </w:style>
  <w:style w:type="character" w:customStyle="1" w:styleId="body1Char">
    <w:name w:val="body1 Char"/>
    <w:link w:val="body1"/>
    <w:locked/>
    <w:rsid w:val="00A56A61"/>
    <w:rPr>
      <w:rFonts w:ascii="Arial" w:hAnsi="Arial"/>
      <w:sz w:val="16"/>
      <w:lang w:val="en-GB"/>
    </w:rPr>
  </w:style>
  <w:style w:type="paragraph" w:customStyle="1" w:styleId="body1">
    <w:name w:val="body1"/>
    <w:basedOn w:val="Normal"/>
    <w:link w:val="body1Char"/>
    <w:rsid w:val="00A56A61"/>
    <w:pPr>
      <w:suppressAutoHyphens w:val="0"/>
      <w:spacing w:after="0" w:line="240" w:lineRule="auto"/>
      <w:jc w:val="both"/>
    </w:pPr>
    <w:rPr>
      <w:rFonts w:ascii="Arial" w:eastAsiaTheme="minorHAnsi" w:hAnsi="Arial" w:cstheme="minorBidi"/>
      <w:sz w:val="16"/>
      <w:lang w:val="en-GB" w:eastAsia="en-US"/>
    </w:rPr>
  </w:style>
  <w:style w:type="character" w:customStyle="1" w:styleId="Heading6Char">
    <w:name w:val="Heading 6 Char"/>
    <w:basedOn w:val="DefaultParagraphFont"/>
    <w:link w:val="Heading6"/>
    <w:uiPriority w:val="9"/>
    <w:semiHidden/>
    <w:rsid w:val="00327A1C"/>
    <w:rPr>
      <w:rFonts w:ascii="Calibri" w:eastAsia="Times New Roman" w:hAnsi="Calibri" w:cs="Times New Roman"/>
      <w:b/>
      <w:bCs/>
    </w:rPr>
  </w:style>
  <w:style w:type="paragraph" w:customStyle="1" w:styleId="body2b">
    <w:name w:val="body2b"/>
    <w:basedOn w:val="Normal"/>
    <w:rsid w:val="00327A1C"/>
    <w:pPr>
      <w:tabs>
        <w:tab w:val="left" w:pos="720"/>
        <w:tab w:val="left" w:pos="1296"/>
        <w:tab w:val="left" w:pos="1584"/>
      </w:tabs>
      <w:suppressAutoHyphens w:val="0"/>
      <w:spacing w:after="0" w:line="240" w:lineRule="auto"/>
      <w:ind w:left="1584" w:hanging="1584"/>
    </w:pPr>
    <w:rPr>
      <w:rFonts w:ascii="Arial" w:eastAsia="Times New Roman" w:hAnsi="Arial"/>
      <w:sz w:val="14"/>
      <w:szCs w:val="20"/>
      <w:lang w:val="en-GB" w:eastAsia="en-US"/>
    </w:rPr>
  </w:style>
  <w:style w:type="character" w:customStyle="1" w:styleId="author">
    <w:name w:val="author"/>
    <w:basedOn w:val="DefaultParagraphFont"/>
    <w:rsid w:val="00170829"/>
  </w:style>
  <w:style w:type="character" w:customStyle="1" w:styleId="a-size-medium">
    <w:name w:val="a-size-medium"/>
    <w:basedOn w:val="DefaultParagraphFont"/>
    <w:rsid w:val="00170829"/>
  </w:style>
  <w:style w:type="character" w:customStyle="1" w:styleId="a">
    <w:name w:val="a"/>
    <w:basedOn w:val="DefaultParagraphFont"/>
    <w:rsid w:val="00FC0DE3"/>
  </w:style>
  <w:style w:type="character" w:customStyle="1" w:styleId="l7">
    <w:name w:val="l7"/>
    <w:basedOn w:val="DefaultParagraphFont"/>
    <w:rsid w:val="00FC0DE3"/>
  </w:style>
  <w:style w:type="character" w:customStyle="1" w:styleId="l6">
    <w:name w:val="l6"/>
    <w:basedOn w:val="DefaultParagraphFont"/>
    <w:rsid w:val="00FC0DE3"/>
  </w:style>
  <w:style w:type="character" w:customStyle="1" w:styleId="caps">
    <w:name w:val="caps"/>
    <w:basedOn w:val="DefaultParagraphFont"/>
    <w:rsid w:val="004A604F"/>
  </w:style>
  <w:style w:type="paragraph" w:customStyle="1" w:styleId="CompanyName">
    <w:name w:val="Company Name"/>
    <w:basedOn w:val="Normal"/>
    <w:next w:val="Normal"/>
    <w:rsid w:val="004A604F"/>
    <w:pPr>
      <w:tabs>
        <w:tab w:val="left" w:pos="0"/>
        <w:tab w:val="left" w:pos="1136"/>
        <w:tab w:val="left" w:pos="1310"/>
        <w:tab w:val="right" w:pos="6480"/>
      </w:tabs>
      <w:suppressAutoHyphens w:val="0"/>
      <w:spacing w:before="220" w:after="0" w:line="220" w:lineRule="atLeast"/>
    </w:pPr>
    <w:rPr>
      <w:rFonts w:ascii="Garamond" w:eastAsia="Times New Roman" w:hAnsi="Garamond"/>
      <w:szCs w:val="20"/>
      <w:lang w:val="en-GB" w:eastAsia="en-US"/>
    </w:rPr>
  </w:style>
  <w:style w:type="paragraph" w:customStyle="1" w:styleId="Achievement">
    <w:name w:val="Achievement"/>
    <w:basedOn w:val="BodyText"/>
    <w:rsid w:val="004A604F"/>
    <w:pPr>
      <w:numPr>
        <w:numId w:val="5"/>
      </w:numPr>
      <w:suppressAutoHyphens w:val="0"/>
      <w:spacing w:after="60" w:line="240" w:lineRule="atLeast"/>
      <w:jc w:val="both"/>
    </w:pPr>
    <w:rPr>
      <w:rFonts w:ascii="Garamond" w:eastAsia="Times New Roman" w:hAnsi="Garamond"/>
      <w:szCs w:val="20"/>
      <w:lang w:val="en-US" w:eastAsia="en-US"/>
    </w:rPr>
  </w:style>
  <w:style w:type="character" w:customStyle="1" w:styleId="tel">
    <w:name w:val="tel"/>
    <w:rsid w:val="004A604F"/>
  </w:style>
  <w:style w:type="paragraph" w:customStyle="1" w:styleId="NormalmetIndent">
    <w:name w:val="Normal met Indent"/>
    <w:basedOn w:val="Normal"/>
    <w:rsid w:val="004A604F"/>
    <w:pPr>
      <w:suppressAutoHyphens w:val="0"/>
      <w:spacing w:after="40" w:line="240" w:lineRule="auto"/>
      <w:ind w:left="397"/>
    </w:pPr>
    <w:rPr>
      <w:rFonts w:ascii="Arial" w:eastAsia="Times New Roman" w:hAnsi="Arial"/>
      <w:sz w:val="20"/>
      <w:szCs w:val="20"/>
      <w:lang w:val="en-US" w:eastAsia="en-US"/>
    </w:rPr>
  </w:style>
  <w:style w:type="paragraph" w:customStyle="1" w:styleId="DuCHe">
    <w:name w:val="DuCHe"/>
    <w:basedOn w:val="Normal"/>
    <w:rsid w:val="004A604F"/>
    <w:pPr>
      <w:suppressAutoHyphens w:val="0"/>
      <w:spacing w:after="0" w:line="240" w:lineRule="auto"/>
      <w:jc w:val="both"/>
    </w:pPr>
    <w:rPr>
      <w:rFonts w:ascii="Verdana" w:eastAsia="Times New Roman" w:hAnsi="Verdana"/>
      <w:sz w:val="16"/>
      <w:szCs w:val="20"/>
      <w:lang w:val="en-US" w:eastAsia="en-GB"/>
    </w:rPr>
  </w:style>
  <w:style w:type="paragraph" w:customStyle="1" w:styleId="sectiontitle">
    <w:name w:val="sectiontitle"/>
    <w:basedOn w:val="Normal"/>
    <w:rsid w:val="004A604F"/>
    <w:pPr>
      <w:suppressAutoHyphens w:val="0"/>
      <w:spacing w:before="100" w:beforeAutospacing="1" w:after="100" w:afterAutospacing="1" w:line="240" w:lineRule="auto"/>
    </w:pPr>
    <w:rPr>
      <w:rFonts w:ascii="Times New Roman" w:eastAsia="Times New Roman" w:hAnsi="Times New Roman"/>
      <w:sz w:val="24"/>
      <w:szCs w:val="24"/>
      <w:lang w:val="en-US" w:eastAsia="en-US"/>
    </w:rPr>
  </w:style>
  <w:style w:type="paragraph" w:styleId="BodyText2">
    <w:name w:val="Body Text 2"/>
    <w:basedOn w:val="Normal"/>
    <w:link w:val="BodyText2Char"/>
    <w:uiPriority w:val="99"/>
    <w:semiHidden/>
    <w:unhideWhenUsed/>
    <w:rsid w:val="001272AB"/>
    <w:pPr>
      <w:spacing w:after="120" w:line="480" w:lineRule="auto"/>
    </w:pPr>
  </w:style>
  <w:style w:type="character" w:customStyle="1" w:styleId="BodyText2Char">
    <w:name w:val="Body Text 2 Char"/>
    <w:basedOn w:val="DefaultParagraphFont"/>
    <w:link w:val="BodyText2"/>
    <w:uiPriority w:val="99"/>
    <w:semiHidden/>
    <w:rsid w:val="001272AB"/>
    <w:rPr>
      <w:rFonts w:ascii="Calibri" w:eastAsia="Calibri" w:hAnsi="Calibri" w:cs="Times New Roman"/>
      <w:lang w:val="tr-T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0481">
      <w:bodyDiv w:val="1"/>
      <w:marLeft w:val="0"/>
      <w:marRight w:val="0"/>
      <w:marTop w:val="0"/>
      <w:marBottom w:val="0"/>
      <w:divBdr>
        <w:top w:val="none" w:sz="0" w:space="0" w:color="auto"/>
        <w:left w:val="none" w:sz="0" w:space="0" w:color="auto"/>
        <w:bottom w:val="none" w:sz="0" w:space="0" w:color="auto"/>
        <w:right w:val="none" w:sz="0" w:space="0" w:color="auto"/>
      </w:divBdr>
    </w:div>
    <w:div w:id="1276986370">
      <w:bodyDiv w:val="1"/>
      <w:marLeft w:val="0"/>
      <w:marRight w:val="0"/>
      <w:marTop w:val="0"/>
      <w:marBottom w:val="0"/>
      <w:divBdr>
        <w:top w:val="none" w:sz="0" w:space="0" w:color="auto"/>
        <w:left w:val="none" w:sz="0" w:space="0" w:color="auto"/>
        <w:bottom w:val="none" w:sz="0" w:space="0" w:color="auto"/>
        <w:right w:val="none" w:sz="0" w:space="0" w:color="auto"/>
      </w:divBdr>
    </w:div>
    <w:div w:id="1582762585">
      <w:bodyDiv w:val="1"/>
      <w:marLeft w:val="0"/>
      <w:marRight w:val="0"/>
      <w:marTop w:val="0"/>
      <w:marBottom w:val="0"/>
      <w:divBdr>
        <w:top w:val="none" w:sz="0" w:space="0" w:color="auto"/>
        <w:left w:val="none" w:sz="0" w:space="0" w:color="auto"/>
        <w:bottom w:val="none" w:sz="0" w:space="0" w:color="auto"/>
        <w:right w:val="none" w:sz="0" w:space="0" w:color="auto"/>
      </w:divBdr>
      <w:divsChild>
        <w:div w:id="509831134">
          <w:marLeft w:val="0"/>
          <w:marRight w:val="0"/>
          <w:marTop w:val="0"/>
          <w:marBottom w:val="0"/>
          <w:divBdr>
            <w:top w:val="none" w:sz="0" w:space="0" w:color="auto"/>
            <w:left w:val="none" w:sz="0" w:space="0" w:color="auto"/>
            <w:bottom w:val="none" w:sz="0" w:space="0" w:color="auto"/>
            <w:right w:val="none" w:sz="0" w:space="0" w:color="auto"/>
          </w:divBdr>
          <w:divsChild>
            <w:div w:id="2010595120">
              <w:marLeft w:val="0"/>
              <w:marRight w:val="0"/>
              <w:marTop w:val="0"/>
              <w:marBottom w:val="0"/>
              <w:divBdr>
                <w:top w:val="none" w:sz="0" w:space="0" w:color="auto"/>
                <w:left w:val="none" w:sz="0" w:space="0" w:color="auto"/>
                <w:bottom w:val="none" w:sz="0" w:space="0" w:color="auto"/>
                <w:right w:val="none" w:sz="0" w:space="0" w:color="auto"/>
              </w:divBdr>
              <w:divsChild>
                <w:div w:id="1547840231">
                  <w:marLeft w:val="0"/>
                  <w:marRight w:val="0"/>
                  <w:marTop w:val="0"/>
                  <w:marBottom w:val="0"/>
                  <w:divBdr>
                    <w:top w:val="none" w:sz="0" w:space="0" w:color="auto"/>
                    <w:left w:val="none" w:sz="0" w:space="0" w:color="auto"/>
                    <w:bottom w:val="none" w:sz="0" w:space="0" w:color="auto"/>
                    <w:right w:val="none" w:sz="0" w:space="0" w:color="auto"/>
                  </w:divBdr>
                  <w:divsChild>
                    <w:div w:id="1682705982">
                      <w:marLeft w:val="0"/>
                      <w:marRight w:val="0"/>
                      <w:marTop w:val="0"/>
                      <w:marBottom w:val="0"/>
                      <w:divBdr>
                        <w:top w:val="none" w:sz="0" w:space="0" w:color="auto"/>
                        <w:left w:val="none" w:sz="0" w:space="0" w:color="auto"/>
                        <w:bottom w:val="none" w:sz="0" w:space="0" w:color="auto"/>
                        <w:right w:val="none" w:sz="0" w:space="0" w:color="auto"/>
                      </w:divBdr>
                      <w:divsChild>
                        <w:div w:id="15333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2163</Words>
  <Characters>12335</Characters>
  <Application>Microsoft Office Word</Application>
  <DocSecurity>0</DocSecurity>
  <Lines>102</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Sadik Akyar</cp:lastModifiedBy>
  <cp:revision>6</cp:revision>
  <dcterms:created xsi:type="dcterms:W3CDTF">2018-01-17T12:35:00Z</dcterms:created>
  <dcterms:modified xsi:type="dcterms:W3CDTF">2019-02-07T16:14:00Z</dcterms:modified>
</cp:coreProperties>
</file>