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784E" w14:textId="77777777" w:rsidR="00862BD1" w:rsidRPr="0035578F" w:rsidRDefault="00862BD1" w:rsidP="00862BD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449D2F36" w14:textId="77777777" w:rsidR="00862BD1" w:rsidRPr="0035578F" w:rsidRDefault="00862BD1" w:rsidP="00862BD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Eğitim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5D291384" w14:textId="77777777" w:rsidR="00862BD1" w:rsidRPr="0035578F" w:rsidRDefault="00862BD1" w:rsidP="00862BD1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489"/>
        <w:gridCol w:w="1354"/>
        <w:gridCol w:w="991"/>
        <w:gridCol w:w="853"/>
        <w:gridCol w:w="848"/>
        <w:gridCol w:w="1133"/>
        <w:gridCol w:w="1133"/>
        <w:gridCol w:w="424"/>
        <w:gridCol w:w="335"/>
        <w:gridCol w:w="373"/>
        <w:gridCol w:w="567"/>
        <w:gridCol w:w="352"/>
      </w:tblGrid>
      <w:tr w:rsidR="00862BD1" w:rsidRPr="0035578F" w14:paraId="72CFB2A3" w14:textId="77777777" w:rsidTr="003B557B">
        <w:trPr>
          <w:trHeight w:val="237"/>
        </w:trPr>
        <w:tc>
          <w:tcPr>
            <w:tcW w:w="4504" w:type="dxa"/>
            <w:gridSpan w:val="6"/>
          </w:tcPr>
          <w:p w14:paraId="0BDE942F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Title/Ders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74E791C2" w14:textId="7D48775D" w:rsidR="00862BD1" w:rsidRPr="0035578F" w:rsidRDefault="00030E57" w:rsidP="00F56DBB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Dikkat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Eksikliği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Hiperaktivite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Bozukluğu</w:t>
            </w:r>
            <w:r w:rsidR="00F56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62BD1" w:rsidRPr="0035578F" w14:paraId="36D0B07B" w14:textId="77777777" w:rsidTr="003B557B">
        <w:trPr>
          <w:trHeight w:val="65"/>
        </w:trPr>
        <w:tc>
          <w:tcPr>
            <w:tcW w:w="4504" w:type="dxa"/>
            <w:gridSpan w:val="6"/>
          </w:tcPr>
          <w:p w14:paraId="25051E7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506E6976" w14:textId="004B560B" w:rsidR="00862BD1" w:rsidRPr="00F56DBB" w:rsidRDefault="00BE7109" w:rsidP="00CB7E3D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DFDFD"/>
              </w:rPr>
              <w:t>SNOMS306</w:t>
            </w:r>
          </w:p>
        </w:tc>
      </w:tr>
      <w:tr w:rsidR="00862BD1" w:rsidRPr="0035578F" w14:paraId="122C9FCA" w14:textId="77777777" w:rsidTr="003B557B">
        <w:trPr>
          <w:trHeight w:val="237"/>
        </w:trPr>
        <w:tc>
          <w:tcPr>
            <w:tcW w:w="4504" w:type="dxa"/>
            <w:gridSpan w:val="6"/>
          </w:tcPr>
          <w:p w14:paraId="7F0F25A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Unit/Ders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0323DEF2" w14:textId="5934E9D5" w:rsidR="00862BD1" w:rsidRPr="0035578F" w:rsidRDefault="00CB7E3D" w:rsidP="00CB7E3D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  <w:r w:rsidR="00862BD1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="00862BD1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Ortak</w:t>
            </w:r>
            <w:proofErr w:type="spellEnd"/>
            <w:r w:rsidR="00862BD1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62BD1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862BD1" w:rsidRPr="0035578F" w14:paraId="626AED56" w14:textId="77777777" w:rsidTr="003B557B">
        <w:trPr>
          <w:trHeight w:val="236"/>
        </w:trPr>
        <w:tc>
          <w:tcPr>
            <w:tcW w:w="4504" w:type="dxa"/>
            <w:gridSpan w:val="6"/>
          </w:tcPr>
          <w:p w14:paraId="54FAD2DD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of Course Unit/Ders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357847E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862BD1" w:rsidRPr="0035578F" w14:paraId="7C7DF23B" w14:textId="77777777" w:rsidTr="003B557B">
        <w:trPr>
          <w:trHeight w:val="237"/>
        </w:trPr>
        <w:tc>
          <w:tcPr>
            <w:tcW w:w="4504" w:type="dxa"/>
            <w:gridSpan w:val="6"/>
          </w:tcPr>
          <w:p w14:paraId="3B1FF19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5383A5D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62BD1" w:rsidRPr="0035578F" w14:paraId="1CEF5CFC" w14:textId="77777777" w:rsidTr="003B557B">
        <w:trPr>
          <w:trHeight w:val="237"/>
        </w:trPr>
        <w:tc>
          <w:tcPr>
            <w:tcW w:w="4504" w:type="dxa"/>
            <w:gridSpan w:val="6"/>
          </w:tcPr>
          <w:p w14:paraId="06C2CC6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7A29495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862BD1" w:rsidRPr="0035578F" w14:paraId="425A3A96" w14:textId="77777777" w:rsidTr="003B557B">
        <w:trPr>
          <w:trHeight w:val="236"/>
        </w:trPr>
        <w:tc>
          <w:tcPr>
            <w:tcW w:w="4504" w:type="dxa"/>
            <w:gridSpan w:val="6"/>
          </w:tcPr>
          <w:p w14:paraId="25CEE30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0CE82ED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62BD1" w:rsidRPr="0035578F" w14:paraId="20B08990" w14:textId="77777777" w:rsidTr="003B557B">
        <w:trPr>
          <w:trHeight w:val="237"/>
        </w:trPr>
        <w:tc>
          <w:tcPr>
            <w:tcW w:w="4504" w:type="dxa"/>
            <w:gridSpan w:val="6"/>
          </w:tcPr>
          <w:p w14:paraId="1A865AB8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durumu</w:t>
            </w:r>
          </w:p>
        </w:tc>
        <w:tc>
          <w:tcPr>
            <w:tcW w:w="5165" w:type="dxa"/>
            <w:gridSpan w:val="8"/>
          </w:tcPr>
          <w:p w14:paraId="2F531099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6BCA9B32" w14:textId="77777777" w:rsidTr="003B557B">
        <w:trPr>
          <w:trHeight w:val="237"/>
        </w:trPr>
        <w:tc>
          <w:tcPr>
            <w:tcW w:w="4504" w:type="dxa"/>
            <w:gridSpan w:val="6"/>
          </w:tcPr>
          <w:p w14:paraId="2F9A13D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durumu</w:t>
            </w:r>
          </w:p>
        </w:tc>
        <w:tc>
          <w:tcPr>
            <w:tcW w:w="5165" w:type="dxa"/>
            <w:gridSpan w:val="8"/>
          </w:tcPr>
          <w:p w14:paraId="44F7A6E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213C74F6" w14:textId="77777777" w:rsidTr="003B557B">
        <w:trPr>
          <w:trHeight w:val="237"/>
        </w:trPr>
        <w:tc>
          <w:tcPr>
            <w:tcW w:w="4504" w:type="dxa"/>
            <w:gridSpan w:val="6"/>
          </w:tcPr>
          <w:p w14:paraId="56B0BE9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558D1A72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62BD1" w:rsidRPr="0035578F" w14:paraId="404F4F33" w14:textId="77777777" w:rsidTr="003B557B">
        <w:trPr>
          <w:trHeight w:val="237"/>
        </w:trPr>
        <w:tc>
          <w:tcPr>
            <w:tcW w:w="4504" w:type="dxa"/>
            <w:gridSpan w:val="6"/>
          </w:tcPr>
          <w:p w14:paraId="275FCA4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delivered/Ders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20DFAF28" w14:textId="1B9F4ED8" w:rsidR="00862BD1" w:rsidRPr="0035578F" w:rsidRDefault="00030E57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Bahar</w:t>
            </w:r>
            <w:proofErr w:type="spellEnd"/>
          </w:p>
        </w:tc>
      </w:tr>
      <w:tr w:rsidR="00862BD1" w:rsidRPr="0035578F" w14:paraId="3ED3C037" w14:textId="77777777" w:rsidTr="003B557B">
        <w:trPr>
          <w:trHeight w:val="236"/>
        </w:trPr>
        <w:tc>
          <w:tcPr>
            <w:tcW w:w="4504" w:type="dxa"/>
            <w:gridSpan w:val="6"/>
          </w:tcPr>
          <w:p w14:paraId="3D9E1DD0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Coordinator/Ders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75EA7692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30B27A73" w14:textId="77777777" w:rsidTr="003B557B">
        <w:trPr>
          <w:trHeight w:val="237"/>
        </w:trPr>
        <w:tc>
          <w:tcPr>
            <w:tcW w:w="4504" w:type="dxa"/>
            <w:gridSpan w:val="6"/>
          </w:tcPr>
          <w:p w14:paraId="5C81DD8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(s)/Ders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7D1BDB2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4B6D4133" w14:textId="77777777" w:rsidTr="003B557B">
        <w:trPr>
          <w:trHeight w:val="237"/>
        </w:trPr>
        <w:tc>
          <w:tcPr>
            <w:tcW w:w="4504" w:type="dxa"/>
            <w:gridSpan w:val="6"/>
          </w:tcPr>
          <w:p w14:paraId="4A105230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F2DCF0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120F94EE" w14:textId="77777777" w:rsidTr="003B557B">
        <w:trPr>
          <w:trHeight w:val="236"/>
        </w:trPr>
        <w:tc>
          <w:tcPr>
            <w:tcW w:w="4504" w:type="dxa"/>
            <w:gridSpan w:val="6"/>
          </w:tcPr>
          <w:p w14:paraId="396B17C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5C7BBD07" w14:textId="2F4F8102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B7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teorik</w:t>
            </w:r>
            <w:proofErr w:type="spellEnd"/>
          </w:p>
        </w:tc>
      </w:tr>
      <w:tr w:rsidR="00862BD1" w:rsidRPr="0035578F" w14:paraId="1254C799" w14:textId="77777777" w:rsidTr="003B557B">
        <w:trPr>
          <w:trHeight w:val="237"/>
        </w:trPr>
        <w:tc>
          <w:tcPr>
            <w:tcW w:w="4504" w:type="dxa"/>
            <w:gridSpan w:val="6"/>
          </w:tcPr>
          <w:p w14:paraId="7AD12AB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456016BA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862BD1" w:rsidRPr="0035578F" w14:paraId="410D8473" w14:textId="77777777" w:rsidTr="003B557B">
        <w:trPr>
          <w:trHeight w:val="236"/>
        </w:trPr>
        <w:tc>
          <w:tcPr>
            <w:tcW w:w="4504" w:type="dxa"/>
            <w:gridSpan w:val="6"/>
          </w:tcPr>
          <w:p w14:paraId="5979ECE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35816BB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1A2D62DD" w14:textId="77777777" w:rsidTr="003B557B">
        <w:trPr>
          <w:trHeight w:val="236"/>
        </w:trPr>
        <w:tc>
          <w:tcPr>
            <w:tcW w:w="4504" w:type="dxa"/>
            <w:gridSpan w:val="6"/>
          </w:tcPr>
          <w:p w14:paraId="3E9F0220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75215100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78F879A8" w14:textId="77777777" w:rsidTr="003B557B">
        <w:trPr>
          <w:trHeight w:val="238"/>
        </w:trPr>
        <w:tc>
          <w:tcPr>
            <w:tcW w:w="9669" w:type="dxa"/>
            <w:gridSpan w:val="14"/>
          </w:tcPr>
          <w:p w14:paraId="5A36877C" w14:textId="77777777" w:rsidR="00862BD1" w:rsidRPr="00030E57" w:rsidRDefault="00862BD1" w:rsidP="00030E57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Objectives of the Course/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Dersin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862BD1" w:rsidRPr="0035578F" w14:paraId="57729982" w14:textId="77777777" w:rsidTr="003B557B">
        <w:trPr>
          <w:trHeight w:val="937"/>
        </w:trPr>
        <w:tc>
          <w:tcPr>
            <w:tcW w:w="9669" w:type="dxa"/>
            <w:gridSpan w:val="14"/>
          </w:tcPr>
          <w:p w14:paraId="6F602B86" w14:textId="7BACE357" w:rsidR="00862BD1" w:rsidRPr="0035578F" w:rsidRDefault="00030E57" w:rsidP="00CB7E3D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boyunca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DEHB in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tanımını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türlerini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belirtilerini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nedenlerini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çocuğun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gelişim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alanları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üzerindeki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etkilerini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öğrenirler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Ayrıca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DEHB olan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çocuklara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nasıl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yaklaşılacağını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eğitimlerini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okul-aile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işbirliğini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nasıl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gerçekleştirecekleri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hakkında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sahibi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olurlar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Çocuklarda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görülen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davranış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uyum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problemlerini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tespit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eder</w:t>
            </w:r>
            <w:proofErr w:type="spellEnd"/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862BD1" w:rsidRPr="0035578F" w14:paraId="68917187" w14:textId="77777777" w:rsidTr="00E023E0">
        <w:trPr>
          <w:trHeight w:val="274"/>
        </w:trPr>
        <w:tc>
          <w:tcPr>
            <w:tcW w:w="8377" w:type="dxa"/>
            <w:gridSpan w:val="11"/>
          </w:tcPr>
          <w:p w14:paraId="6277E45F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292" w:type="dxa"/>
            <w:gridSpan w:val="3"/>
          </w:tcPr>
          <w:p w14:paraId="2C80E9A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007645DC" w14:textId="77777777" w:rsidTr="00E023E0">
        <w:trPr>
          <w:trHeight w:val="285"/>
        </w:trPr>
        <w:tc>
          <w:tcPr>
            <w:tcW w:w="8377" w:type="dxa"/>
            <w:gridSpan w:val="11"/>
          </w:tcPr>
          <w:p w14:paraId="2EBD468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292" w:type="dxa"/>
            <w:gridSpan w:val="3"/>
          </w:tcPr>
          <w:p w14:paraId="2E474D89" w14:textId="77777777" w:rsidR="00862BD1" w:rsidRPr="0035578F" w:rsidRDefault="00862BD1" w:rsidP="00E023E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E023E0" w:rsidRPr="0035578F" w14:paraId="3697CF0F" w14:textId="77777777" w:rsidTr="00E023E0">
        <w:trPr>
          <w:trHeight w:val="286"/>
        </w:trPr>
        <w:tc>
          <w:tcPr>
            <w:tcW w:w="534" w:type="dxa"/>
          </w:tcPr>
          <w:p w14:paraId="5462A82B" w14:textId="77777777" w:rsidR="00E023E0" w:rsidRPr="0035578F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843" w:type="dxa"/>
            <w:gridSpan w:val="10"/>
          </w:tcPr>
          <w:p w14:paraId="67DA49A5" w14:textId="20655EFB" w:rsidR="00E023E0" w:rsidRPr="00E023E0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023E0">
              <w:rPr>
                <w:rFonts w:ascii="Times New Roman" w:hAnsi="Times New Roman" w:cs="Times New Roman"/>
                <w:sz w:val="20"/>
                <w:szCs w:val="20"/>
              </w:rPr>
              <w:t>Hiperaktivite Bozukluğunun (DEHB) tanımını ve niteliklerini bilir.</w:t>
            </w:r>
          </w:p>
        </w:tc>
        <w:tc>
          <w:tcPr>
            <w:tcW w:w="1292" w:type="dxa"/>
            <w:gridSpan w:val="3"/>
          </w:tcPr>
          <w:p w14:paraId="3C4823F2" w14:textId="77777777" w:rsidR="00E023E0" w:rsidRPr="0035578F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023E0" w:rsidRPr="0035578F" w14:paraId="61C59717" w14:textId="77777777" w:rsidTr="00E023E0">
        <w:trPr>
          <w:trHeight w:val="285"/>
        </w:trPr>
        <w:tc>
          <w:tcPr>
            <w:tcW w:w="534" w:type="dxa"/>
          </w:tcPr>
          <w:p w14:paraId="78EF4B9C" w14:textId="77777777" w:rsidR="00E023E0" w:rsidRPr="0035578F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843" w:type="dxa"/>
            <w:gridSpan w:val="10"/>
          </w:tcPr>
          <w:p w14:paraId="0F34A5B9" w14:textId="6BF97C47" w:rsidR="00E023E0" w:rsidRPr="00E023E0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023E0">
              <w:rPr>
                <w:rFonts w:ascii="Times New Roman" w:hAnsi="Times New Roman" w:cs="Times New Roman"/>
                <w:sz w:val="20"/>
                <w:szCs w:val="20"/>
              </w:rPr>
              <w:t xml:space="preserve">Dikkat eksikliği ve hiperaktivite bozukluğunun (DEHB) </w:t>
            </w:r>
          </w:p>
        </w:tc>
        <w:tc>
          <w:tcPr>
            <w:tcW w:w="1292" w:type="dxa"/>
            <w:gridSpan w:val="3"/>
          </w:tcPr>
          <w:p w14:paraId="71C65C08" w14:textId="77777777" w:rsidR="00E023E0" w:rsidRPr="0035578F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023E0" w:rsidRPr="0035578F" w14:paraId="41FB33D1" w14:textId="77777777" w:rsidTr="00E023E0">
        <w:trPr>
          <w:trHeight w:val="285"/>
        </w:trPr>
        <w:tc>
          <w:tcPr>
            <w:tcW w:w="534" w:type="dxa"/>
          </w:tcPr>
          <w:p w14:paraId="744234AE" w14:textId="77777777" w:rsidR="00E023E0" w:rsidRPr="0035578F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843" w:type="dxa"/>
            <w:gridSpan w:val="10"/>
          </w:tcPr>
          <w:p w14:paraId="2AEBE38F" w14:textId="49575A69" w:rsidR="00E023E0" w:rsidRPr="00E023E0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023E0">
              <w:rPr>
                <w:rFonts w:ascii="Times New Roman" w:hAnsi="Times New Roman" w:cs="Times New Roman"/>
                <w:sz w:val="20"/>
                <w:szCs w:val="20"/>
              </w:rPr>
              <w:t>Dikkat eksikliği ve hiperaktivite bozukluğunun nedenlerini bilir.</w:t>
            </w:r>
          </w:p>
        </w:tc>
        <w:tc>
          <w:tcPr>
            <w:tcW w:w="1292" w:type="dxa"/>
            <w:gridSpan w:val="3"/>
          </w:tcPr>
          <w:p w14:paraId="3685B19A" w14:textId="77777777" w:rsidR="00E023E0" w:rsidRPr="0035578F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023E0" w:rsidRPr="0035578F" w14:paraId="4047EE7B" w14:textId="77777777" w:rsidTr="00E023E0">
        <w:trPr>
          <w:trHeight w:val="285"/>
        </w:trPr>
        <w:tc>
          <w:tcPr>
            <w:tcW w:w="534" w:type="dxa"/>
          </w:tcPr>
          <w:p w14:paraId="5CFFAEB8" w14:textId="77777777" w:rsidR="00E023E0" w:rsidRPr="0035578F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843" w:type="dxa"/>
            <w:gridSpan w:val="10"/>
          </w:tcPr>
          <w:p w14:paraId="57DEA1DC" w14:textId="6EDDE24F" w:rsidR="00E023E0" w:rsidRPr="00E023E0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023E0">
              <w:rPr>
                <w:rFonts w:ascii="Times New Roman" w:hAnsi="Times New Roman" w:cs="Times New Roman"/>
                <w:sz w:val="20"/>
                <w:szCs w:val="20"/>
              </w:rPr>
              <w:t>Dikkat eksikliği ve hiperaktivite bozukluğunun çocuk üzerindeki fizyolojik etkilerini bilir.</w:t>
            </w:r>
          </w:p>
        </w:tc>
        <w:tc>
          <w:tcPr>
            <w:tcW w:w="1292" w:type="dxa"/>
            <w:gridSpan w:val="3"/>
          </w:tcPr>
          <w:p w14:paraId="12F446AC" w14:textId="77777777" w:rsidR="00E023E0" w:rsidRPr="0035578F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023E0" w:rsidRPr="0035578F" w14:paraId="53C5D9A3" w14:textId="77777777" w:rsidTr="00E023E0">
        <w:trPr>
          <w:trHeight w:val="285"/>
        </w:trPr>
        <w:tc>
          <w:tcPr>
            <w:tcW w:w="534" w:type="dxa"/>
          </w:tcPr>
          <w:p w14:paraId="2294AECA" w14:textId="77777777" w:rsidR="00E023E0" w:rsidRPr="0035578F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43" w:type="dxa"/>
            <w:gridSpan w:val="10"/>
          </w:tcPr>
          <w:p w14:paraId="3D024783" w14:textId="365E4A70" w:rsidR="00E023E0" w:rsidRPr="00E023E0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023E0">
              <w:rPr>
                <w:rFonts w:ascii="Times New Roman" w:hAnsi="Times New Roman" w:cs="Times New Roman"/>
                <w:sz w:val="20"/>
                <w:szCs w:val="20"/>
              </w:rPr>
              <w:t>Dikkat eksikliği ve hiperaktivite bozukluğunun çocuk üzerindeki duygusal etkilerini bilir.</w:t>
            </w:r>
          </w:p>
        </w:tc>
        <w:tc>
          <w:tcPr>
            <w:tcW w:w="1292" w:type="dxa"/>
            <w:gridSpan w:val="3"/>
          </w:tcPr>
          <w:p w14:paraId="1B7E350C" w14:textId="77777777" w:rsidR="00E023E0" w:rsidRPr="0035578F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023E0" w:rsidRPr="0035578F" w14:paraId="3D134E8C" w14:textId="77777777" w:rsidTr="00E023E0">
        <w:trPr>
          <w:trHeight w:val="285"/>
        </w:trPr>
        <w:tc>
          <w:tcPr>
            <w:tcW w:w="534" w:type="dxa"/>
          </w:tcPr>
          <w:p w14:paraId="683B189B" w14:textId="77777777" w:rsidR="00E023E0" w:rsidRPr="0035578F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843" w:type="dxa"/>
            <w:gridSpan w:val="10"/>
          </w:tcPr>
          <w:p w14:paraId="3E2BDCB5" w14:textId="0EF1E78B" w:rsidR="00E023E0" w:rsidRPr="00E023E0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023E0">
              <w:rPr>
                <w:rFonts w:ascii="Times New Roman" w:hAnsi="Times New Roman" w:cs="Times New Roman"/>
                <w:sz w:val="20"/>
                <w:szCs w:val="20"/>
              </w:rPr>
              <w:t>Dikkat eksikliği ve hiperaktivite bozukluğunun çocuk üzerindeki sosyal etkilerini bilir.</w:t>
            </w:r>
          </w:p>
        </w:tc>
        <w:tc>
          <w:tcPr>
            <w:tcW w:w="1292" w:type="dxa"/>
            <w:gridSpan w:val="3"/>
          </w:tcPr>
          <w:p w14:paraId="33BEE2E6" w14:textId="77777777" w:rsidR="00E023E0" w:rsidRPr="0035578F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023E0" w:rsidRPr="0035578F" w14:paraId="6CA0BA17" w14:textId="77777777" w:rsidTr="00E023E0">
        <w:trPr>
          <w:trHeight w:val="285"/>
        </w:trPr>
        <w:tc>
          <w:tcPr>
            <w:tcW w:w="534" w:type="dxa"/>
          </w:tcPr>
          <w:p w14:paraId="28B92528" w14:textId="77777777" w:rsidR="00E023E0" w:rsidRPr="0035578F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843" w:type="dxa"/>
            <w:gridSpan w:val="10"/>
          </w:tcPr>
          <w:p w14:paraId="61D33044" w14:textId="4CAFF511" w:rsidR="00E023E0" w:rsidRPr="00E023E0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023E0">
              <w:rPr>
                <w:rFonts w:ascii="Times New Roman" w:hAnsi="Times New Roman" w:cs="Times New Roman"/>
                <w:sz w:val="20"/>
                <w:szCs w:val="20"/>
              </w:rPr>
              <w:t>Dikkat eksikliği ve hiperaktivite bozukluğunu öğrenme ve okul başarısı üzerindeki olası etkilerini bilir.</w:t>
            </w:r>
          </w:p>
        </w:tc>
        <w:tc>
          <w:tcPr>
            <w:tcW w:w="1292" w:type="dxa"/>
            <w:gridSpan w:val="3"/>
          </w:tcPr>
          <w:p w14:paraId="7DEF9E81" w14:textId="77777777" w:rsidR="00E023E0" w:rsidRPr="0035578F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023E0" w:rsidRPr="0035578F" w14:paraId="1C27D8F3" w14:textId="77777777" w:rsidTr="00E023E0">
        <w:trPr>
          <w:trHeight w:val="285"/>
        </w:trPr>
        <w:tc>
          <w:tcPr>
            <w:tcW w:w="534" w:type="dxa"/>
          </w:tcPr>
          <w:p w14:paraId="6D0FEEAD" w14:textId="77777777" w:rsidR="00E023E0" w:rsidRPr="0035578F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843" w:type="dxa"/>
            <w:gridSpan w:val="10"/>
          </w:tcPr>
          <w:p w14:paraId="17445976" w14:textId="0C4FFEB8" w:rsidR="00E023E0" w:rsidRPr="00E023E0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023E0">
              <w:rPr>
                <w:rFonts w:ascii="Times New Roman" w:hAnsi="Times New Roman" w:cs="Times New Roman"/>
                <w:sz w:val="20"/>
                <w:szCs w:val="20"/>
              </w:rPr>
              <w:t>Dikkat eksikliği ve hiperaktivite bozukluğu olan çocukların eğitimi hakkında detaylı bilgiye sahiptir.</w:t>
            </w:r>
          </w:p>
        </w:tc>
        <w:tc>
          <w:tcPr>
            <w:tcW w:w="1292" w:type="dxa"/>
            <w:gridSpan w:val="3"/>
          </w:tcPr>
          <w:p w14:paraId="3428CC06" w14:textId="77777777" w:rsidR="00E023E0" w:rsidRPr="0035578F" w:rsidRDefault="00E023E0" w:rsidP="00E023E0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62BD1" w:rsidRPr="0035578F" w14:paraId="13BE9763" w14:textId="77777777" w:rsidTr="003B557B">
        <w:trPr>
          <w:trHeight w:val="286"/>
        </w:trPr>
        <w:tc>
          <w:tcPr>
            <w:tcW w:w="9669" w:type="dxa"/>
            <w:gridSpan w:val="14"/>
          </w:tcPr>
          <w:p w14:paraId="3FBAA2CA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76040848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862BD1" w:rsidRPr="0035578F" w14:paraId="6BDE7A56" w14:textId="77777777" w:rsidTr="003B557B">
        <w:trPr>
          <w:trHeight w:val="314"/>
        </w:trPr>
        <w:tc>
          <w:tcPr>
            <w:tcW w:w="9669" w:type="dxa"/>
            <w:gridSpan w:val="14"/>
          </w:tcPr>
          <w:p w14:paraId="11C273B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862BD1" w:rsidRPr="0035578F" w14:paraId="7D404518" w14:textId="77777777" w:rsidTr="003B557B">
        <w:trPr>
          <w:trHeight w:val="286"/>
        </w:trPr>
        <w:tc>
          <w:tcPr>
            <w:tcW w:w="8750" w:type="dxa"/>
            <w:gridSpan w:val="12"/>
          </w:tcPr>
          <w:p w14:paraId="5108384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4364633F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3A045E" w:rsidRPr="0035578F" w14:paraId="5908130B" w14:textId="77777777" w:rsidTr="003B557B">
        <w:trPr>
          <w:trHeight w:val="286"/>
        </w:trPr>
        <w:tc>
          <w:tcPr>
            <w:tcW w:w="534" w:type="dxa"/>
          </w:tcPr>
          <w:p w14:paraId="25A7A86D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2BF51712" w14:textId="545F0EE5" w:rsidR="003A045E" w:rsidRPr="00BE7109" w:rsidRDefault="003A045E" w:rsidP="003A045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D5C89">
              <w:rPr>
                <w:sz w:val="20"/>
                <w:szCs w:val="20"/>
              </w:rPr>
              <w:t>Mesleki yaşamı boyunca tüm eğitim uygulamalarında, Türk milli eğitiminin amaç ve ilkelerini temel alabilme</w:t>
            </w:r>
          </w:p>
        </w:tc>
        <w:tc>
          <w:tcPr>
            <w:tcW w:w="919" w:type="dxa"/>
            <w:gridSpan w:val="2"/>
          </w:tcPr>
          <w:p w14:paraId="7482CD3A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A045E" w:rsidRPr="0035578F" w14:paraId="11487FAA" w14:textId="77777777" w:rsidTr="003B557B">
        <w:trPr>
          <w:trHeight w:val="240"/>
        </w:trPr>
        <w:tc>
          <w:tcPr>
            <w:tcW w:w="534" w:type="dxa"/>
          </w:tcPr>
          <w:p w14:paraId="25CF7945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236C119A" w14:textId="5A6DB75C" w:rsidR="003A045E" w:rsidRPr="00BE7109" w:rsidRDefault="003A045E" w:rsidP="003A045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D5C89">
              <w:rPr>
                <w:color w:val="333333"/>
                <w:sz w:val="20"/>
                <w:szCs w:val="20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14:paraId="03EC0A01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A045E" w:rsidRPr="0035578F" w14:paraId="46BFD21E" w14:textId="77777777" w:rsidTr="000337C1">
        <w:trPr>
          <w:trHeight w:val="330"/>
        </w:trPr>
        <w:tc>
          <w:tcPr>
            <w:tcW w:w="534" w:type="dxa"/>
          </w:tcPr>
          <w:p w14:paraId="2556522F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7B9B9C1A" w14:textId="741880C6" w:rsidR="003A045E" w:rsidRPr="00BE7109" w:rsidRDefault="003A045E" w:rsidP="003A045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D5C89">
              <w:rPr>
                <w:color w:val="333333"/>
                <w:sz w:val="20"/>
                <w:szCs w:val="20"/>
              </w:rPr>
              <w:t xml:space="preserve">Sınıf öğretmenliği alanındaki gelişmeleri takip edebilme. </w:t>
            </w:r>
          </w:p>
        </w:tc>
        <w:tc>
          <w:tcPr>
            <w:tcW w:w="919" w:type="dxa"/>
            <w:gridSpan w:val="2"/>
          </w:tcPr>
          <w:p w14:paraId="1BC09925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A045E" w:rsidRPr="0035578F" w14:paraId="6CFFADB2" w14:textId="77777777" w:rsidTr="003B557B">
        <w:trPr>
          <w:trHeight w:val="284"/>
        </w:trPr>
        <w:tc>
          <w:tcPr>
            <w:tcW w:w="534" w:type="dxa"/>
          </w:tcPr>
          <w:p w14:paraId="47ECB326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5EA18202" w14:textId="0947AF2C" w:rsidR="003A045E" w:rsidRPr="00BE7109" w:rsidRDefault="003A045E" w:rsidP="003A045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D5C89">
              <w:rPr>
                <w:color w:val="333333"/>
                <w:sz w:val="20"/>
                <w:szCs w:val="20"/>
              </w:rPr>
              <w:t>Sınıf öğretmenliği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14:paraId="75057252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A045E" w:rsidRPr="0035578F" w14:paraId="120D822A" w14:textId="77777777" w:rsidTr="003B557B">
        <w:trPr>
          <w:trHeight w:val="285"/>
        </w:trPr>
        <w:tc>
          <w:tcPr>
            <w:tcW w:w="534" w:type="dxa"/>
          </w:tcPr>
          <w:p w14:paraId="27B773E3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43E5866F" w14:textId="17140BA4" w:rsidR="003A045E" w:rsidRPr="00BE7109" w:rsidRDefault="003A045E" w:rsidP="003A045E">
            <w:pPr>
              <w:pStyle w:val="NormalWeb"/>
              <w:rPr>
                <w:color w:val="333333"/>
                <w:sz w:val="20"/>
                <w:szCs w:val="20"/>
              </w:rPr>
            </w:pPr>
            <w:r w:rsidRPr="001D5C89">
              <w:rPr>
                <w:sz w:val="20"/>
                <w:szCs w:val="20"/>
              </w:rPr>
              <w:t>Sınıf öğretmenliği alanındaki gelişmeleri ve kaynakları takip edebilecek düzeyde yabancı dil bilgisine sahip olabilme</w:t>
            </w:r>
            <w:r w:rsidRPr="001D5C89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</w:tcPr>
          <w:p w14:paraId="5763284A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A045E" w:rsidRPr="0035578F" w14:paraId="57B04D3A" w14:textId="77777777" w:rsidTr="003B557B">
        <w:trPr>
          <w:trHeight w:val="265"/>
        </w:trPr>
        <w:tc>
          <w:tcPr>
            <w:tcW w:w="534" w:type="dxa"/>
          </w:tcPr>
          <w:p w14:paraId="2B475296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6A380959" w14:textId="23B3EE15" w:rsidR="003A045E" w:rsidRPr="00BE7109" w:rsidRDefault="003A045E" w:rsidP="003A045E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D5C89">
              <w:rPr>
                <w:color w:val="333333"/>
                <w:sz w:val="20"/>
                <w:szCs w:val="20"/>
              </w:rPr>
              <w:t xml:space="preserve">Sınıf 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14:paraId="02CB98C4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A045E" w:rsidRPr="0035578F" w14:paraId="41DADFBB" w14:textId="77777777" w:rsidTr="003B557B">
        <w:trPr>
          <w:trHeight w:val="285"/>
        </w:trPr>
        <w:tc>
          <w:tcPr>
            <w:tcW w:w="534" w:type="dxa"/>
          </w:tcPr>
          <w:p w14:paraId="218F827D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198DCCC7" w14:textId="3E1DECC9" w:rsidR="003A045E" w:rsidRPr="00BE7109" w:rsidRDefault="003A045E" w:rsidP="003A045E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D5C89">
              <w:rPr>
                <w:sz w:val="20"/>
                <w:szCs w:val="20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14:paraId="6FF5C030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A045E" w:rsidRPr="0035578F" w14:paraId="31A38066" w14:textId="77777777" w:rsidTr="003B557B">
        <w:trPr>
          <w:trHeight w:val="468"/>
        </w:trPr>
        <w:tc>
          <w:tcPr>
            <w:tcW w:w="534" w:type="dxa"/>
          </w:tcPr>
          <w:p w14:paraId="04C5F12A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38C17EC6" w14:textId="4D485717" w:rsidR="003A045E" w:rsidRPr="00BE7109" w:rsidRDefault="003A045E" w:rsidP="003A045E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D5C89">
              <w:rPr>
                <w:color w:val="333333"/>
                <w:sz w:val="20"/>
                <w:szCs w:val="20"/>
              </w:rPr>
              <w:t xml:space="preserve">Bilgi ve iletişim teknolojilerini, becerisine sahip olur. </w:t>
            </w:r>
            <w:r w:rsidRPr="001D5C89">
              <w:rPr>
                <w:sz w:val="20"/>
                <w:szCs w:val="20"/>
              </w:rPr>
              <w:t xml:space="preserve">Günümüzdeki teknolojik gelişmeleri takip etmede ve kendini bu alanda geliştirmede gerekli bilgi ve iletişim teknolojileri bilgi ve </w:t>
            </w:r>
            <w:r w:rsidRPr="001D5C89">
              <w:rPr>
                <w:color w:val="333333"/>
                <w:sz w:val="20"/>
                <w:szCs w:val="20"/>
              </w:rPr>
              <w:t xml:space="preserve">teknik ve pedagojik olarak kullanabilme </w:t>
            </w:r>
            <w:r w:rsidRPr="001D5C89">
              <w:rPr>
                <w:sz w:val="20"/>
                <w:szCs w:val="20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14:paraId="72293357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A045E" w:rsidRPr="0035578F" w14:paraId="33E892E3" w14:textId="77777777" w:rsidTr="003B557B">
        <w:trPr>
          <w:trHeight w:val="468"/>
        </w:trPr>
        <w:tc>
          <w:tcPr>
            <w:tcW w:w="534" w:type="dxa"/>
          </w:tcPr>
          <w:p w14:paraId="6881A331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505E7C58" w14:textId="5C04272D" w:rsidR="003A045E" w:rsidRPr="00BE7109" w:rsidRDefault="003A045E" w:rsidP="003A045E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D5C89">
              <w:rPr>
                <w:color w:val="333333"/>
                <w:sz w:val="20"/>
                <w:szCs w:val="20"/>
              </w:rPr>
              <w:t xml:space="preserve">Atatürk İlke ve İnkılâplarına bağlı, demokrasiye inancına sahip olabilme, Türk millî, manevi, </w:t>
            </w:r>
            <w:proofErr w:type="spellStart"/>
            <w:r w:rsidRPr="001D5C89">
              <w:rPr>
                <w:color w:val="333333"/>
                <w:sz w:val="20"/>
                <w:szCs w:val="20"/>
              </w:rPr>
              <w:t>ahlakî</w:t>
            </w:r>
            <w:proofErr w:type="spellEnd"/>
            <w:r w:rsidRPr="001D5C89">
              <w:rPr>
                <w:color w:val="333333"/>
                <w:sz w:val="20"/>
                <w:szCs w:val="20"/>
              </w:rPr>
              <w:t xml:space="preserve">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14:paraId="53D52B3D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A045E" w:rsidRPr="0035578F" w14:paraId="399BA8A0" w14:textId="77777777" w:rsidTr="003B557B">
        <w:trPr>
          <w:trHeight w:val="292"/>
        </w:trPr>
        <w:tc>
          <w:tcPr>
            <w:tcW w:w="534" w:type="dxa"/>
          </w:tcPr>
          <w:p w14:paraId="7C57CC21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4F3EFAA2" w14:textId="46A12E23" w:rsidR="003A045E" w:rsidRPr="00BE7109" w:rsidRDefault="003A045E" w:rsidP="003A045E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D5C89">
              <w:rPr>
                <w:sz w:val="20"/>
                <w:szCs w:val="20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14:paraId="3E220161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A045E" w:rsidRPr="0035578F" w14:paraId="249CD89B" w14:textId="77777777" w:rsidTr="003B557B">
        <w:trPr>
          <w:trHeight w:val="216"/>
        </w:trPr>
        <w:tc>
          <w:tcPr>
            <w:tcW w:w="534" w:type="dxa"/>
          </w:tcPr>
          <w:p w14:paraId="23A0D96B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6CC1A8CC" w14:textId="6874107A" w:rsidR="003A045E" w:rsidRPr="00BE7109" w:rsidRDefault="003A045E" w:rsidP="003A045E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D5C89">
              <w:rPr>
                <w:color w:val="333333"/>
                <w:sz w:val="20"/>
                <w:szCs w:val="20"/>
              </w:rPr>
              <w:t>Kendini  birey olarak tanır, yaratıcı ve güçlü yönlerini kullanır; zayıf yönlerini geliştirir; kendi öz değerlendirmesini yapabilme becerisine sahip olabilme.</w:t>
            </w:r>
          </w:p>
        </w:tc>
        <w:tc>
          <w:tcPr>
            <w:tcW w:w="919" w:type="dxa"/>
            <w:gridSpan w:val="2"/>
          </w:tcPr>
          <w:p w14:paraId="5C758C86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A045E" w:rsidRPr="0035578F" w14:paraId="030F51A8" w14:textId="77777777" w:rsidTr="003B557B">
        <w:trPr>
          <w:trHeight w:val="166"/>
        </w:trPr>
        <w:tc>
          <w:tcPr>
            <w:tcW w:w="534" w:type="dxa"/>
          </w:tcPr>
          <w:p w14:paraId="302E89AD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046483C0" w14:textId="39CBC4A2" w:rsidR="003A045E" w:rsidRPr="00BE7109" w:rsidRDefault="003A045E" w:rsidP="003A045E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D5C89">
              <w:rPr>
                <w:color w:val="333333"/>
                <w:sz w:val="20"/>
                <w:szCs w:val="20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14:paraId="1F1EFE52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A045E" w:rsidRPr="0035578F" w14:paraId="2A6E945C" w14:textId="77777777" w:rsidTr="003B557B">
        <w:trPr>
          <w:trHeight w:val="292"/>
        </w:trPr>
        <w:tc>
          <w:tcPr>
            <w:tcW w:w="534" w:type="dxa"/>
          </w:tcPr>
          <w:p w14:paraId="7DBC408A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3A04FC46" w14:textId="05D8AA34" w:rsidR="003A045E" w:rsidRPr="00BE7109" w:rsidRDefault="003A045E" w:rsidP="003A045E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D5C89">
              <w:rPr>
                <w:sz w:val="20"/>
                <w:szCs w:val="20"/>
              </w:rPr>
              <w:t>Mesleki etik bilincine sahip olabilme.</w:t>
            </w:r>
          </w:p>
        </w:tc>
        <w:tc>
          <w:tcPr>
            <w:tcW w:w="919" w:type="dxa"/>
            <w:gridSpan w:val="2"/>
          </w:tcPr>
          <w:p w14:paraId="6C4EE9DC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A045E" w:rsidRPr="0035578F" w14:paraId="78F667CB" w14:textId="77777777" w:rsidTr="003B557B">
        <w:trPr>
          <w:trHeight w:val="312"/>
        </w:trPr>
        <w:tc>
          <w:tcPr>
            <w:tcW w:w="534" w:type="dxa"/>
          </w:tcPr>
          <w:p w14:paraId="6F3E5593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4565E588" w14:textId="5DC0B4C0" w:rsidR="003A045E" w:rsidRPr="00BE7109" w:rsidRDefault="003A045E" w:rsidP="003A045E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D5C89">
              <w:rPr>
                <w:sz w:val="20"/>
                <w:szCs w:val="20"/>
              </w:rPr>
              <w:t>Sınıf 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14:paraId="7123796E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A045E" w:rsidRPr="0035578F" w14:paraId="6BA47928" w14:textId="77777777" w:rsidTr="003B557B">
        <w:trPr>
          <w:trHeight w:val="278"/>
        </w:trPr>
        <w:tc>
          <w:tcPr>
            <w:tcW w:w="534" w:type="dxa"/>
          </w:tcPr>
          <w:p w14:paraId="1FF8DA3F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14:paraId="28D97456" w14:textId="58409929" w:rsidR="003A045E" w:rsidRPr="00BE7109" w:rsidRDefault="003A045E" w:rsidP="003A045E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D5C89">
              <w:rPr>
                <w:color w:val="333333"/>
                <w:sz w:val="20"/>
                <w:szCs w:val="20"/>
              </w:rPr>
              <w:t xml:space="preserve">Ulusal ve </w:t>
            </w:r>
            <w:proofErr w:type="spellStart"/>
            <w:r w:rsidRPr="001D5C89">
              <w:rPr>
                <w:color w:val="333333"/>
                <w:sz w:val="20"/>
                <w:szCs w:val="20"/>
              </w:rPr>
              <w:t>uluslararsı</w:t>
            </w:r>
            <w:proofErr w:type="spellEnd"/>
            <w:r w:rsidRPr="001D5C89">
              <w:rPr>
                <w:color w:val="333333"/>
                <w:sz w:val="20"/>
                <w:szCs w:val="20"/>
              </w:rPr>
              <w:t xml:space="preserve"> eğitim sisteminin yapısı ve tarihsel gelişimi hakkında yeterli bilgiye sahip olabilme. </w:t>
            </w:r>
          </w:p>
        </w:tc>
        <w:tc>
          <w:tcPr>
            <w:tcW w:w="919" w:type="dxa"/>
            <w:gridSpan w:val="2"/>
          </w:tcPr>
          <w:p w14:paraId="3950CBBA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A045E" w:rsidRPr="0035578F" w14:paraId="09F54544" w14:textId="77777777" w:rsidTr="003B557B">
        <w:trPr>
          <w:trHeight w:val="210"/>
        </w:trPr>
        <w:tc>
          <w:tcPr>
            <w:tcW w:w="534" w:type="dxa"/>
          </w:tcPr>
          <w:p w14:paraId="1FC8E487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14:paraId="78F3BF38" w14:textId="645C7162" w:rsidR="003A045E" w:rsidRPr="00BE7109" w:rsidRDefault="003A045E" w:rsidP="003A045E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D5C89">
              <w:rPr>
                <w:sz w:val="20"/>
                <w:szCs w:val="20"/>
              </w:rPr>
              <w:t>Bilimsel yöntem ve teknikleri bir süreç olarak uygulayabilme</w:t>
            </w:r>
          </w:p>
        </w:tc>
        <w:tc>
          <w:tcPr>
            <w:tcW w:w="919" w:type="dxa"/>
            <w:gridSpan w:val="2"/>
          </w:tcPr>
          <w:p w14:paraId="39FBBFAE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A045E" w:rsidRPr="0035578F" w14:paraId="7A76BF2C" w14:textId="77777777" w:rsidTr="003B557B">
        <w:trPr>
          <w:trHeight w:val="324"/>
        </w:trPr>
        <w:tc>
          <w:tcPr>
            <w:tcW w:w="534" w:type="dxa"/>
          </w:tcPr>
          <w:p w14:paraId="216EE705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14:paraId="36A16FD4" w14:textId="6730EACE" w:rsidR="003A045E" w:rsidRPr="00BE7109" w:rsidRDefault="003A045E" w:rsidP="003A045E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D5C89">
              <w:rPr>
                <w:sz w:val="20"/>
                <w:szCs w:val="20"/>
              </w:rPr>
              <w:t>Felsefeyi, eğitimin felsefi temellerini, çağdaş eğitim teorilerini, bilgi, bilim, değerler felsefesini anlayabilme</w:t>
            </w:r>
          </w:p>
        </w:tc>
        <w:tc>
          <w:tcPr>
            <w:tcW w:w="919" w:type="dxa"/>
            <w:gridSpan w:val="2"/>
          </w:tcPr>
          <w:p w14:paraId="6A4BD6A7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A045E" w:rsidRPr="0035578F" w14:paraId="3CADA57F" w14:textId="77777777" w:rsidTr="003B557B">
        <w:trPr>
          <w:trHeight w:val="286"/>
        </w:trPr>
        <w:tc>
          <w:tcPr>
            <w:tcW w:w="534" w:type="dxa"/>
          </w:tcPr>
          <w:p w14:paraId="3890FA83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14:paraId="2CE7536D" w14:textId="3211B309" w:rsidR="003A045E" w:rsidRPr="00BE7109" w:rsidRDefault="003A045E" w:rsidP="003A045E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D5C89">
              <w:rPr>
                <w:sz w:val="20"/>
                <w:szCs w:val="20"/>
              </w:rPr>
              <w:t xml:space="preserve">İçinde yaşadığı toplumun temel değerlerini ve kültürünü anlayabilme ve saygı duyabilme, bunlara uyum sağlayabilme ve kendisini olumlu yönde değiştirebilme becerisi kazanabilme. </w:t>
            </w:r>
          </w:p>
        </w:tc>
        <w:tc>
          <w:tcPr>
            <w:tcW w:w="919" w:type="dxa"/>
            <w:gridSpan w:val="2"/>
          </w:tcPr>
          <w:p w14:paraId="41783C49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A045E" w:rsidRPr="0035578F" w14:paraId="55F7E437" w14:textId="77777777" w:rsidTr="003B557B">
        <w:trPr>
          <w:trHeight w:val="262"/>
        </w:trPr>
        <w:tc>
          <w:tcPr>
            <w:tcW w:w="534" w:type="dxa"/>
          </w:tcPr>
          <w:p w14:paraId="6CB2BEF8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14:paraId="20551506" w14:textId="75F27735" w:rsidR="003A045E" w:rsidRPr="00BE7109" w:rsidRDefault="003A045E" w:rsidP="003A045E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D5C89">
              <w:rPr>
                <w:sz w:val="20"/>
                <w:szCs w:val="20"/>
              </w:rPr>
              <w:t>Kazandığı bilgi ve becerileri gerçek hayatta karşılaştığı durumlara uygulayabilme, öğrenmeyi öğrenme  ve yaşam boyu öğrenme davranışını kazanabilme.</w:t>
            </w:r>
          </w:p>
        </w:tc>
        <w:tc>
          <w:tcPr>
            <w:tcW w:w="919" w:type="dxa"/>
            <w:gridSpan w:val="2"/>
          </w:tcPr>
          <w:p w14:paraId="7B14546D" w14:textId="77777777" w:rsidR="003A045E" w:rsidRPr="0035578F" w:rsidRDefault="003A045E" w:rsidP="003A0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62BD1" w:rsidRPr="0035578F" w14:paraId="25BDB4D0" w14:textId="77777777" w:rsidTr="003B557B">
        <w:trPr>
          <w:trHeight w:val="286"/>
        </w:trPr>
        <w:tc>
          <w:tcPr>
            <w:tcW w:w="9669" w:type="dxa"/>
            <w:gridSpan w:val="14"/>
          </w:tcPr>
          <w:p w14:paraId="09E5A27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9964AB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862BD1" w:rsidRPr="0035578F" w14:paraId="7B05503F" w14:textId="77777777" w:rsidTr="003B557B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79CE50F9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Contents/Ders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862BD1" w:rsidRPr="0035578F" w14:paraId="640760E5" w14:textId="77777777" w:rsidTr="003B557B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15E48164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489" w:type="dxa"/>
          </w:tcPr>
          <w:p w14:paraId="7A44A09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35D16A5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3DEA63E7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030E57" w:rsidRPr="0035578F" w14:paraId="25899CEB" w14:textId="77777777" w:rsidTr="003B557B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0A1D1214" w14:textId="77777777" w:rsidR="00030E57" w:rsidRPr="0035578F" w:rsidRDefault="00030E57" w:rsidP="00030E5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9" w:type="dxa"/>
          </w:tcPr>
          <w:p w14:paraId="184B376D" w14:textId="77777777" w:rsidR="00030E57" w:rsidRPr="0035578F" w:rsidRDefault="00030E57" w:rsidP="00030E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1899FFE1" w14:textId="3C8547B5" w:rsidR="00030E57" w:rsidRPr="00D5082B" w:rsidRDefault="00030E57" w:rsidP="00030E57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DEHB</w:t>
            </w:r>
            <w:r w:rsidRPr="00D5082B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tanımını</w:t>
            </w:r>
            <w:r w:rsidRPr="00D5082B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D5082B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tarihsel</w:t>
            </w:r>
            <w:r w:rsidRPr="00D5082B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gelişimi</w:t>
            </w:r>
          </w:p>
        </w:tc>
        <w:tc>
          <w:tcPr>
            <w:tcW w:w="1275" w:type="dxa"/>
            <w:gridSpan w:val="3"/>
          </w:tcPr>
          <w:p w14:paraId="66FA25D0" w14:textId="77777777" w:rsidR="00030E57" w:rsidRPr="0035578F" w:rsidRDefault="00030E57" w:rsidP="00030E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82B" w:rsidRPr="0035578F" w14:paraId="0EE68C46" w14:textId="77777777" w:rsidTr="003B557B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B559C9E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9" w:type="dxa"/>
          </w:tcPr>
          <w:p w14:paraId="0E662A8D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007B0BD7" w14:textId="7F0EC313" w:rsidR="00D5082B" w:rsidRPr="00D5082B" w:rsidRDefault="00D5082B" w:rsidP="00D5082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Dikkat, Zekâ ve Yönetici İşlevler</w:t>
            </w:r>
          </w:p>
        </w:tc>
        <w:tc>
          <w:tcPr>
            <w:tcW w:w="1275" w:type="dxa"/>
            <w:gridSpan w:val="3"/>
          </w:tcPr>
          <w:p w14:paraId="0B81D574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82B" w:rsidRPr="0035578F" w14:paraId="22F74370" w14:textId="77777777" w:rsidTr="003B557B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DA02332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9" w:type="dxa"/>
          </w:tcPr>
          <w:p w14:paraId="43731B7B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31F20577" w14:textId="705A44C2" w:rsidR="00D5082B" w:rsidRPr="00D5082B" w:rsidRDefault="00D5082B" w:rsidP="00D5082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 xml:space="preserve">Dikkat Eksikliği ve Hiperaktivite </w:t>
            </w:r>
            <w:proofErr w:type="spellStart"/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Bozukluğu’nun</w:t>
            </w:r>
            <w:proofErr w:type="spellEnd"/>
            <w:r w:rsidRPr="00D5082B">
              <w:rPr>
                <w:rFonts w:ascii="Times New Roman" w:hAnsi="Times New Roman" w:cs="Times New Roman"/>
                <w:sz w:val="20"/>
                <w:szCs w:val="20"/>
              </w:rPr>
              <w:t xml:space="preserve"> Belirtileri ve Tipleri</w:t>
            </w:r>
          </w:p>
        </w:tc>
        <w:tc>
          <w:tcPr>
            <w:tcW w:w="1275" w:type="dxa"/>
            <w:gridSpan w:val="3"/>
          </w:tcPr>
          <w:p w14:paraId="2CC88085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82B" w:rsidRPr="0035578F" w14:paraId="3ABF233A" w14:textId="77777777" w:rsidTr="003B557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2E2E05B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89" w:type="dxa"/>
          </w:tcPr>
          <w:p w14:paraId="54C5AD2B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3E91279C" w14:textId="4E6B5BC0" w:rsidR="00D5082B" w:rsidRPr="00D5082B" w:rsidRDefault="00D5082B" w:rsidP="00D5082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Erken Çocukluk Döneminin Gelişim Özellikleri ve Erken Çocuklukta Dikkat Eksikliği ve Hiperaktivite Bozukluğu</w:t>
            </w:r>
          </w:p>
        </w:tc>
        <w:tc>
          <w:tcPr>
            <w:tcW w:w="1275" w:type="dxa"/>
            <w:gridSpan w:val="3"/>
          </w:tcPr>
          <w:p w14:paraId="61A9661C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82B" w:rsidRPr="0035578F" w14:paraId="51904338" w14:textId="77777777" w:rsidTr="003B557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1B746DB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89" w:type="dxa"/>
          </w:tcPr>
          <w:p w14:paraId="7F2610C7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725E9E99" w14:textId="63102919" w:rsidR="00D5082B" w:rsidRPr="00D5082B" w:rsidRDefault="00D5082B" w:rsidP="00D5082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 xml:space="preserve">Dikkat Eksikliği ve Hiperaktivite </w:t>
            </w:r>
            <w:proofErr w:type="spellStart"/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Bozukluğu’nun</w:t>
            </w:r>
            <w:proofErr w:type="spellEnd"/>
            <w:r w:rsidRPr="00D5082B">
              <w:rPr>
                <w:rFonts w:ascii="Times New Roman" w:hAnsi="Times New Roman" w:cs="Times New Roman"/>
                <w:sz w:val="20"/>
                <w:szCs w:val="20"/>
              </w:rPr>
              <w:t xml:space="preserve"> Nedenleri ve Oluşumundaki Risk Faktörleri</w:t>
            </w:r>
          </w:p>
        </w:tc>
        <w:tc>
          <w:tcPr>
            <w:tcW w:w="1275" w:type="dxa"/>
            <w:gridSpan w:val="3"/>
          </w:tcPr>
          <w:p w14:paraId="32F73A9C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82B" w:rsidRPr="0035578F" w14:paraId="0AA495E3" w14:textId="77777777" w:rsidTr="003B557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66F9F4D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89" w:type="dxa"/>
          </w:tcPr>
          <w:p w14:paraId="233F0C4A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44C73904" w14:textId="38D2BDD3" w:rsidR="00D5082B" w:rsidRPr="00D5082B" w:rsidRDefault="00D5082B" w:rsidP="00D5082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 xml:space="preserve">Dikkat Eksikliği ve Hiperaktivite </w:t>
            </w:r>
            <w:proofErr w:type="spellStart"/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Bozukluğu’na</w:t>
            </w:r>
            <w:proofErr w:type="spellEnd"/>
            <w:r w:rsidRPr="00D5082B">
              <w:rPr>
                <w:rFonts w:ascii="Times New Roman" w:hAnsi="Times New Roman" w:cs="Times New Roman"/>
                <w:sz w:val="20"/>
                <w:szCs w:val="20"/>
              </w:rPr>
              <w:t xml:space="preserve"> Eşlik Eden Psikiyatrik Sorunlar</w:t>
            </w:r>
          </w:p>
        </w:tc>
        <w:tc>
          <w:tcPr>
            <w:tcW w:w="1275" w:type="dxa"/>
            <w:gridSpan w:val="3"/>
          </w:tcPr>
          <w:p w14:paraId="29E328E5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82B" w:rsidRPr="0035578F" w14:paraId="524571D5" w14:textId="77777777" w:rsidTr="003B557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716DDE2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89" w:type="dxa"/>
          </w:tcPr>
          <w:p w14:paraId="734B1EAF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276B6DC4" w14:textId="4639DCEF" w:rsidR="00D5082B" w:rsidRPr="00D5082B" w:rsidRDefault="00D5082B" w:rsidP="00D5082B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 xml:space="preserve">Dikkat Eksikliği ve Hiperaktivite </w:t>
            </w:r>
            <w:proofErr w:type="spellStart"/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Bozukluğu’nun</w:t>
            </w:r>
            <w:proofErr w:type="spellEnd"/>
            <w:r w:rsidRPr="00D5082B">
              <w:rPr>
                <w:rFonts w:ascii="Times New Roman" w:hAnsi="Times New Roman" w:cs="Times New Roman"/>
                <w:sz w:val="20"/>
                <w:szCs w:val="20"/>
              </w:rPr>
              <w:t xml:space="preserve"> Çocukların Okul Başarısı, Sosyal ve Duygusal Yönleri Üzerindeki Etkileri</w:t>
            </w:r>
          </w:p>
        </w:tc>
        <w:tc>
          <w:tcPr>
            <w:tcW w:w="1275" w:type="dxa"/>
            <w:gridSpan w:val="3"/>
          </w:tcPr>
          <w:p w14:paraId="5F5EC8AD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82B" w:rsidRPr="0035578F" w14:paraId="5153A803" w14:textId="77777777" w:rsidTr="003B557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D2CE22D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89" w:type="dxa"/>
          </w:tcPr>
          <w:p w14:paraId="4DEDC478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35970D8E" w14:textId="726742F0" w:rsidR="00D5082B" w:rsidRPr="00D5082B" w:rsidRDefault="00D5082B" w:rsidP="00D508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7EEFD1E1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D5082B" w:rsidRPr="0035578F" w14:paraId="7A1B5B47" w14:textId="77777777" w:rsidTr="003B557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1615DEC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89" w:type="dxa"/>
          </w:tcPr>
          <w:p w14:paraId="5F5CF09D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0B8794A0" w14:textId="3EA0F1A2" w:rsidR="00D5082B" w:rsidRPr="00D5082B" w:rsidRDefault="00D5082B" w:rsidP="00D5082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Dikkat Eksikliği ve Hiperaktivite Bozukluğu Olan Öğrenciler İçin Kaynaştırma Eğitimi</w:t>
            </w:r>
          </w:p>
        </w:tc>
        <w:tc>
          <w:tcPr>
            <w:tcW w:w="1275" w:type="dxa"/>
            <w:gridSpan w:val="3"/>
          </w:tcPr>
          <w:p w14:paraId="6B5D6C94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82B" w:rsidRPr="0035578F" w14:paraId="24C6DD41" w14:textId="77777777" w:rsidTr="003B557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689BA31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89" w:type="dxa"/>
          </w:tcPr>
          <w:p w14:paraId="6CB8A5F7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02C3EF78" w14:textId="4441786B" w:rsidR="00D5082B" w:rsidRPr="00D5082B" w:rsidRDefault="00D5082B" w:rsidP="00D5082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Dikkat Eksikliği ve Hiperaktivite Bozukluğu Olan Öğrenciler İçin Eğitim ve Öğretimin Planlanması, Uygulanması, Değerlendirilmesi ve Bireyselleştirilmiş Eğitim Programı</w:t>
            </w:r>
          </w:p>
        </w:tc>
        <w:tc>
          <w:tcPr>
            <w:tcW w:w="1275" w:type="dxa"/>
            <w:gridSpan w:val="3"/>
          </w:tcPr>
          <w:p w14:paraId="31C67017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82B" w:rsidRPr="0035578F" w14:paraId="3AF2E71B" w14:textId="77777777" w:rsidTr="003B557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C22C83F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89" w:type="dxa"/>
          </w:tcPr>
          <w:p w14:paraId="5D691D95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24A0D158" w14:textId="082F1C94" w:rsidR="00D5082B" w:rsidRPr="00D5082B" w:rsidRDefault="00D562FC" w:rsidP="00D5082B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62FC">
              <w:rPr>
                <w:rFonts w:ascii="Times New Roman" w:hAnsi="Times New Roman" w:cs="Times New Roman"/>
                <w:sz w:val="20"/>
                <w:szCs w:val="20"/>
              </w:rPr>
              <w:t>Dikkat Eksikliği ve Hiperaktivite Bozukluğu Olan Öğrencilerin sorunlarına ilişkin çözüm önerileri</w:t>
            </w:r>
          </w:p>
        </w:tc>
        <w:tc>
          <w:tcPr>
            <w:tcW w:w="1275" w:type="dxa"/>
            <w:gridSpan w:val="3"/>
          </w:tcPr>
          <w:p w14:paraId="488BEC3E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82B" w:rsidRPr="0035578F" w14:paraId="5D237CAE" w14:textId="77777777" w:rsidTr="003B557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398D5D2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89" w:type="dxa"/>
          </w:tcPr>
          <w:p w14:paraId="694F990D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2DAF77AB" w14:textId="40BD0767" w:rsidR="00D5082B" w:rsidRPr="00D5082B" w:rsidRDefault="00D5082B" w:rsidP="00D5082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Dikkat Eksikliği ve Hiperaktivite Bozukluğunda Ekiple Öğretim</w:t>
            </w:r>
          </w:p>
        </w:tc>
        <w:tc>
          <w:tcPr>
            <w:tcW w:w="1275" w:type="dxa"/>
            <w:gridSpan w:val="3"/>
          </w:tcPr>
          <w:p w14:paraId="3F8E9CD5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82B" w:rsidRPr="0035578F" w14:paraId="0F7EE289" w14:textId="77777777" w:rsidTr="003B557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5730F3B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89" w:type="dxa"/>
          </w:tcPr>
          <w:p w14:paraId="1A1C131E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421620B8" w14:textId="44750661" w:rsidR="00D5082B" w:rsidRPr="00D5082B" w:rsidRDefault="00D5082B" w:rsidP="00D5082B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Dikkat Geliştirmeye Yönelik Etkinlik Örnekleri</w:t>
            </w:r>
          </w:p>
        </w:tc>
        <w:tc>
          <w:tcPr>
            <w:tcW w:w="1275" w:type="dxa"/>
            <w:gridSpan w:val="3"/>
          </w:tcPr>
          <w:p w14:paraId="65F1FCDF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82B" w:rsidRPr="0035578F" w14:paraId="639514BE" w14:textId="77777777" w:rsidTr="003B557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1C56E59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9" w:type="dxa"/>
          </w:tcPr>
          <w:p w14:paraId="5E27183C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1CD98FB7" w14:textId="23EA9F1A" w:rsidR="00D5082B" w:rsidRPr="00D5082B" w:rsidRDefault="00D5082B" w:rsidP="00D508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Dikkat Geliştirmeye Yönelik Etkinlik Örnekleri</w:t>
            </w:r>
          </w:p>
        </w:tc>
        <w:tc>
          <w:tcPr>
            <w:tcW w:w="1275" w:type="dxa"/>
            <w:gridSpan w:val="3"/>
          </w:tcPr>
          <w:p w14:paraId="616B11C1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12ABEFB4" w14:textId="77777777" w:rsidTr="003B557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949B1FC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89" w:type="dxa"/>
          </w:tcPr>
          <w:p w14:paraId="4B3DFF24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2471E5D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408A3F5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862BD1" w:rsidRPr="0035578F" w14:paraId="46BF0BBE" w14:textId="77777777" w:rsidTr="003B557B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691787B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862BD1" w:rsidRPr="0035578F" w14:paraId="58DBB524" w14:textId="77777777" w:rsidTr="003B557B">
        <w:trPr>
          <w:gridAfter w:val="1"/>
          <w:wAfter w:w="352" w:type="dxa"/>
          <w:trHeight w:val="815"/>
        </w:trPr>
        <w:tc>
          <w:tcPr>
            <w:tcW w:w="9317" w:type="dxa"/>
            <w:gridSpan w:val="13"/>
          </w:tcPr>
          <w:p w14:paraId="49AACA2C" w14:textId="77777777" w:rsidR="00862BD1" w:rsidRDefault="000337C1" w:rsidP="00B133F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Calibri" w:eastAsia="Calibri" w:hAnsi="Calibri" w:cs="Times New Roman"/>
                <w:noProof/>
              </w:rPr>
            </w:pPr>
            <w:r w:rsidRPr="000337C1">
              <w:rPr>
                <w:rFonts w:ascii="Calibri" w:eastAsia="Calibri" w:hAnsi="Calibri" w:cs="Times New Roman"/>
                <w:noProof/>
              </w:rPr>
              <w:t>Kurnaz, A., &amp; Şengün, G. (2021). (Eds). Dikkat Eksikliği ve Hiperaktivite Bozukluğu. Pegem akademi.</w:t>
            </w:r>
          </w:p>
          <w:p w14:paraId="29624534" w14:textId="45A67493" w:rsidR="000337C1" w:rsidRPr="000337C1" w:rsidRDefault="000337C1" w:rsidP="000337C1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7C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Ekşi Aysel (1999) Ben Hasta </w:t>
            </w:r>
            <w:proofErr w:type="spellStart"/>
            <w:r w:rsidRPr="000337C1">
              <w:rPr>
                <w:rFonts w:ascii="Times New Roman" w:eastAsia="Times New Roman" w:hAnsi="Times New Roman" w:cs="Times New Roman"/>
                <w:sz w:val="20"/>
                <w:szCs w:val="20"/>
              </w:rPr>
              <w:t>Değilim.Nobel</w:t>
            </w:r>
            <w:proofErr w:type="spellEnd"/>
            <w:r w:rsidRPr="00033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tıp kitabevi</w:t>
            </w:r>
          </w:p>
          <w:p w14:paraId="07E2FB11" w14:textId="6A0BED5A" w:rsidR="000337C1" w:rsidRPr="000337C1" w:rsidRDefault="000337C1" w:rsidP="000337C1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7C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0337C1">
              <w:rPr>
                <w:rFonts w:ascii="Times New Roman" w:eastAsia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033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Öztürk Mücahit (2007) Anne baba ve eğitimciler için çocuk psikiyatrisi. Uçurtma Yayınları</w:t>
            </w:r>
          </w:p>
          <w:p w14:paraId="62D9CEB4" w14:textId="4115C8DF" w:rsidR="000337C1" w:rsidRPr="0035578F" w:rsidRDefault="000337C1" w:rsidP="000337C1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7C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Bakırcıoğlu Rasim (2010) Çocuk ve ergende ruh sağlığı. Anı Yayıncılık</w:t>
            </w:r>
          </w:p>
        </w:tc>
      </w:tr>
      <w:tr w:rsidR="00862BD1" w:rsidRPr="0035578F" w14:paraId="2DFDBFD1" w14:textId="77777777" w:rsidTr="003B557B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7FC1198A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862BD1" w:rsidRPr="0035578F" w14:paraId="34569762" w14:textId="77777777" w:rsidTr="003B557B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AB471FD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7785F888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99C82E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68BB3A10" w14:textId="77777777" w:rsidTr="003B557B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78FA5EA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380EBEA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8B5FD18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11AE4953" w14:textId="77777777" w:rsidTr="003B557B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1AF686D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71461E0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9FAB2E8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862BD1" w:rsidRPr="0035578F" w14:paraId="140F1EEA" w14:textId="77777777" w:rsidTr="003B557B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663F9CDD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3171AE77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713EDF72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7661F4E3" w14:textId="77777777" w:rsidTr="003B557B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2321AC49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5DDB259D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B3EE19C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310E0DA0" w14:textId="77777777" w:rsidTr="003B557B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6FC92CA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42981FA2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610251E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02583601" w14:textId="77777777" w:rsidTr="003B557B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032D77C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862BD1" w:rsidRPr="0035578F" w14:paraId="1164E0A5" w14:textId="77777777" w:rsidTr="003B557B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0D1C86C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1A6A620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7E3FFA3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776FA6F4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4118B6" w:rsidRPr="0035578F" w14:paraId="2A6C0019" w14:textId="77777777" w:rsidTr="003B557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60AD31C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4851C9B7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04B44494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12B7A61A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4118B6" w:rsidRPr="0035578F" w14:paraId="4775DE0E" w14:textId="77777777" w:rsidTr="003B557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C4C91F5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7088136E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F5E6257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2EF755A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18B6" w:rsidRPr="0035578F" w14:paraId="729BD7D8" w14:textId="77777777" w:rsidTr="003B557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FD48931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679FE8ED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CB7BAEA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2F8A95A6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118B6" w:rsidRPr="0035578F" w14:paraId="59C022C8" w14:textId="77777777" w:rsidTr="003B557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FB471CD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287EBAE3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20D46225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0EC5EA74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118B6" w:rsidRPr="0035578F" w14:paraId="5472E26A" w14:textId="77777777" w:rsidTr="003B557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B0326CD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02F45FA4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405CFE5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E0582AD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18B6" w:rsidRPr="0035578F" w14:paraId="669341D0" w14:textId="77777777" w:rsidTr="003B557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664E5DB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77D2EB3B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1972D1E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4FAACD4F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18B6" w:rsidRPr="0035578F" w14:paraId="4D536F73" w14:textId="77777777" w:rsidTr="003B557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A50BAE7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61F10CD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0D45CFE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E0051EA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18B6" w:rsidRPr="0035578F" w14:paraId="0C59F86E" w14:textId="77777777" w:rsidTr="003B557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4E768C5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0CAB06D1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18312AB6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31405718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118B6" w:rsidRPr="0035578F" w14:paraId="22851C8A" w14:textId="77777777" w:rsidTr="003B557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29C5D17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73AC1FFB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D53DE4A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05838B56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118B6" w:rsidRPr="0035578F" w14:paraId="45EDF8D6" w14:textId="77777777" w:rsidTr="003B557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7A499BF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30AB1665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2E86EAA6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14:paraId="08E4A080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862BD1" w:rsidRPr="0035578F" w14:paraId="6C0E5CBE" w14:textId="77777777" w:rsidTr="003B557B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556FF54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43213581" w14:textId="77777777" w:rsidR="00862BD1" w:rsidRPr="0035578F" w:rsidRDefault="004118B6" w:rsidP="00B133FE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62BD1" w:rsidRPr="0035578F" w14:paraId="78ADA6C2" w14:textId="77777777" w:rsidTr="003B557B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7E08DEC7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35577EF1" w14:textId="77777777" w:rsidR="00862BD1" w:rsidRPr="0035578F" w:rsidRDefault="00862BD1" w:rsidP="00634D67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</w:t>
            </w:r>
            <w:r w:rsidR="004118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862BD1" w:rsidRPr="0035578F" w14:paraId="52ED7151" w14:textId="77777777" w:rsidTr="003B557B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8E35E0F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059C296A" w14:textId="77777777" w:rsidR="00862BD1" w:rsidRPr="0035578F" w:rsidRDefault="004118B6" w:rsidP="00634D67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</w:tbl>
    <w:p w14:paraId="7A2117E6" w14:textId="77777777" w:rsidR="00862BD1" w:rsidRPr="0035578F" w:rsidRDefault="00862BD1" w:rsidP="00862B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72493D6" w14:textId="77777777" w:rsidR="007C102D" w:rsidRDefault="007C102D" w:rsidP="00AE2AE4">
      <w:pPr>
        <w:spacing w:after="0"/>
        <w:jc w:val="center"/>
      </w:pPr>
    </w:p>
    <w:sectPr w:rsidR="007C102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99F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1B96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2E60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1494B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769A7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75221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FCC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504B8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B2AAE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5321F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5351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56F5D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157B4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C3279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02CEC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1513D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55ED9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4420C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44528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21" w15:restartNumberingAfterBreak="0">
    <w:nsid w:val="7A8635E3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596002">
    <w:abstractNumId w:val="20"/>
  </w:num>
  <w:num w:numId="2" w16cid:durableId="1174153380">
    <w:abstractNumId w:val="1"/>
  </w:num>
  <w:num w:numId="3" w16cid:durableId="1686904448">
    <w:abstractNumId w:val="12"/>
  </w:num>
  <w:num w:numId="4" w16cid:durableId="1779565950">
    <w:abstractNumId w:val="3"/>
  </w:num>
  <w:num w:numId="5" w16cid:durableId="613095281">
    <w:abstractNumId w:val="9"/>
  </w:num>
  <w:num w:numId="6" w16cid:durableId="1673681731">
    <w:abstractNumId w:val="17"/>
  </w:num>
  <w:num w:numId="7" w16cid:durableId="1377856057">
    <w:abstractNumId w:val="0"/>
  </w:num>
  <w:num w:numId="8" w16cid:durableId="1258247963">
    <w:abstractNumId w:val="15"/>
  </w:num>
  <w:num w:numId="9" w16cid:durableId="427040101">
    <w:abstractNumId w:val="14"/>
  </w:num>
  <w:num w:numId="10" w16cid:durableId="1530799031">
    <w:abstractNumId w:val="19"/>
  </w:num>
  <w:num w:numId="11" w16cid:durableId="1263760183">
    <w:abstractNumId w:val="13"/>
  </w:num>
  <w:num w:numId="12" w16cid:durableId="2014726290">
    <w:abstractNumId w:val="21"/>
  </w:num>
  <w:num w:numId="13" w16cid:durableId="1942451853">
    <w:abstractNumId w:val="6"/>
  </w:num>
  <w:num w:numId="14" w16cid:durableId="100540451">
    <w:abstractNumId w:val="7"/>
  </w:num>
  <w:num w:numId="15" w16cid:durableId="60493655">
    <w:abstractNumId w:val="18"/>
  </w:num>
  <w:num w:numId="16" w16cid:durableId="983000038">
    <w:abstractNumId w:val="8"/>
  </w:num>
  <w:num w:numId="17" w16cid:durableId="1600285935">
    <w:abstractNumId w:val="5"/>
  </w:num>
  <w:num w:numId="18" w16cid:durableId="2010712978">
    <w:abstractNumId w:val="4"/>
  </w:num>
  <w:num w:numId="19" w16cid:durableId="41489699">
    <w:abstractNumId w:val="16"/>
  </w:num>
  <w:num w:numId="20" w16cid:durableId="950942816">
    <w:abstractNumId w:val="2"/>
  </w:num>
  <w:num w:numId="21" w16cid:durableId="146362937">
    <w:abstractNumId w:val="10"/>
  </w:num>
  <w:num w:numId="22" w16cid:durableId="1721631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D1"/>
    <w:rsid w:val="0000448A"/>
    <w:rsid w:val="00030E57"/>
    <w:rsid w:val="000337C1"/>
    <w:rsid w:val="002A76BB"/>
    <w:rsid w:val="00311196"/>
    <w:rsid w:val="00392C86"/>
    <w:rsid w:val="003A045E"/>
    <w:rsid w:val="003B557B"/>
    <w:rsid w:val="004118B6"/>
    <w:rsid w:val="004933AB"/>
    <w:rsid w:val="0050257A"/>
    <w:rsid w:val="00634D67"/>
    <w:rsid w:val="006475BF"/>
    <w:rsid w:val="006D3B67"/>
    <w:rsid w:val="00750C2D"/>
    <w:rsid w:val="007C102D"/>
    <w:rsid w:val="008015A8"/>
    <w:rsid w:val="00814BE0"/>
    <w:rsid w:val="00862BD1"/>
    <w:rsid w:val="00863375"/>
    <w:rsid w:val="00890D1A"/>
    <w:rsid w:val="008D7A7B"/>
    <w:rsid w:val="00943820"/>
    <w:rsid w:val="00975C7F"/>
    <w:rsid w:val="009831D0"/>
    <w:rsid w:val="00AB446E"/>
    <w:rsid w:val="00AE2AE4"/>
    <w:rsid w:val="00BE7109"/>
    <w:rsid w:val="00CB7E3D"/>
    <w:rsid w:val="00D5082B"/>
    <w:rsid w:val="00D562FC"/>
    <w:rsid w:val="00E023E0"/>
    <w:rsid w:val="00F5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026E"/>
  <w15:docId w15:val="{B0A75500-70C4-401C-B301-F0B31F40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BD1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dönay kara</cp:lastModifiedBy>
  <cp:revision>5</cp:revision>
  <dcterms:created xsi:type="dcterms:W3CDTF">2023-04-04T14:58:00Z</dcterms:created>
  <dcterms:modified xsi:type="dcterms:W3CDTF">2023-04-04T21:28:00Z</dcterms:modified>
</cp:coreProperties>
</file>