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General</w:t>
            </w:r>
            <w:r>
              <w:rPr>
                <w:rFonts w:ascii="Times New Roman" w:hAnsi="Times New Roman" w:cs="Times New Roman"/>
                <w:b/>
                <w:bCs/>
                <w:spacing w:val="-10"/>
                <w:sz w:val="20"/>
                <w:szCs w:val="20"/>
                <w:lang w:val="en-US"/>
              </w:rPr>
              <w:t xml:space="preserve"> </w:t>
            </w:r>
            <w:r>
              <w:rPr>
                <w:rFonts w:ascii="Times New Roman" w:hAnsi="Times New Roman" w:cs="Times New Roman"/>
                <w:b/>
                <w:bCs/>
                <w:spacing w:val="-2"/>
                <w:sz w:val="20"/>
                <w:szCs w:val="20"/>
                <w:lang w:val="en-US"/>
              </w:rPr>
              <w:t>Aeronautics</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AVM407</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4th</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4</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7</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77"/>
                <w:w w:val="150"/>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78"/>
                <w:w w:val="150"/>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78"/>
                <w:w w:val="150"/>
                <w:sz w:val="20"/>
                <w:szCs w:val="20"/>
                <w:lang w:val="en-US"/>
              </w:rPr>
              <w:t xml:space="preserve"> </w:t>
            </w:r>
            <w:r>
              <w:rPr>
                <w:rFonts w:ascii="Times New Roman" w:hAnsi="Times New Roman" w:cs="Times New Roman"/>
                <w:b/>
                <w:bCs/>
                <w:sz w:val="20"/>
                <w:szCs w:val="20"/>
                <w:lang w:val="en-US"/>
              </w:rPr>
              <w:t>Aircraft</w:t>
            </w:r>
            <w:r>
              <w:rPr>
                <w:rFonts w:ascii="Times New Roman" w:hAnsi="Times New Roman" w:cs="Times New Roman"/>
                <w:b/>
                <w:bCs/>
                <w:spacing w:val="77"/>
                <w:w w:val="150"/>
                <w:sz w:val="20"/>
                <w:szCs w:val="20"/>
                <w:lang w:val="en-US"/>
              </w:rPr>
              <w:t xml:space="preserve"> </w:t>
            </w:r>
            <w:r>
              <w:rPr>
                <w:rFonts w:ascii="Times New Roman" w:hAnsi="Times New Roman" w:cs="Times New Roman"/>
                <w:b/>
                <w:bCs/>
                <w:sz w:val="20"/>
                <w:szCs w:val="20"/>
                <w:lang w:val="en-US"/>
              </w:rPr>
              <w:t>structures</w:t>
            </w:r>
            <w:r>
              <w:rPr>
                <w:rFonts w:ascii="Times New Roman" w:hAnsi="Times New Roman" w:cs="Times New Roman"/>
                <w:b/>
                <w:bCs/>
                <w:spacing w:val="76"/>
                <w:w w:val="150"/>
                <w:sz w:val="20"/>
                <w:szCs w:val="20"/>
                <w:lang w:val="en-US"/>
              </w:rPr>
              <w:t xml:space="preserve"> </w:t>
            </w:r>
            <w:r>
              <w:rPr>
                <w:rFonts w:ascii="Times New Roman" w:hAnsi="Times New Roman" w:cs="Times New Roman"/>
                <w:b/>
                <w:bCs/>
                <w:sz w:val="20"/>
                <w:szCs w:val="20"/>
                <w:lang w:val="en-US"/>
              </w:rPr>
              <w:t>and</w:t>
            </w:r>
            <w:r>
              <w:rPr>
                <w:rFonts w:ascii="Times New Roman" w:hAnsi="Times New Roman" w:cs="Times New Roman"/>
                <w:b/>
                <w:bCs/>
                <w:spacing w:val="78"/>
                <w:w w:val="150"/>
                <w:sz w:val="20"/>
                <w:szCs w:val="20"/>
                <w:lang w:val="en-US"/>
              </w:rPr>
              <w:t xml:space="preserve"> </w:t>
            </w:r>
            <w:r>
              <w:rPr>
                <w:rFonts w:ascii="Times New Roman" w:hAnsi="Times New Roman" w:cs="Times New Roman"/>
                <w:b/>
                <w:bCs/>
                <w:spacing w:val="-2"/>
                <w:sz w:val="20"/>
                <w:szCs w:val="20"/>
                <w:lang w:val="en-US"/>
              </w:rPr>
              <w:t>flight</w:t>
            </w:r>
            <w:r>
              <w:rPr>
                <w:rFonts w:ascii="Times New Roman" w:hAnsi="Times New Roman" w:cs="Times New Roman"/>
                <w:b/>
                <w:bCs/>
                <w:sz w:val="20"/>
                <w:szCs w:val="20"/>
                <w:lang w:val="en-US"/>
              </w:rPr>
              <w:t xml:space="preserve"> </w:t>
            </w:r>
            <w:r>
              <w:rPr>
                <w:rFonts w:ascii="Times New Roman" w:hAnsi="Times New Roman" w:cs="Times New Roman"/>
                <w:b/>
                <w:bCs/>
                <w:spacing w:val="-2"/>
                <w:sz w:val="20"/>
                <w:szCs w:val="20"/>
                <w:lang w:val="en-US"/>
              </w:rPr>
              <w:t>principles</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65A89750">
            <w:pPr>
              <w:pStyle w:val="9"/>
              <w:numPr>
                <w:ilvl w:val="0"/>
                <w:numId w:val="1"/>
              </w:numPr>
              <w:tabs>
                <w:tab w:val="left" w:pos="472"/>
                <w:tab w:val="left" w:pos="474"/>
              </w:tabs>
              <w:spacing w:before="42"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an</w:t>
            </w:r>
            <w:r>
              <w:rPr>
                <w:rFonts w:ascii="Times New Roman" w:hAnsi="Times New Roman" w:cs="Times New Roman"/>
                <w:spacing w:val="-4"/>
                <w:sz w:val="20"/>
                <w:szCs w:val="20"/>
              </w:rPr>
              <w:t xml:space="preserve"> </w:t>
            </w:r>
            <w:r>
              <w:rPr>
                <w:rFonts w:ascii="Times New Roman" w:hAnsi="Times New Roman" w:cs="Times New Roman"/>
                <w:sz w:val="20"/>
                <w:szCs w:val="20"/>
              </w:rPr>
              <w:t>introduction</w:t>
            </w:r>
            <w:r>
              <w:rPr>
                <w:rFonts w:ascii="Times New Roman" w:hAnsi="Times New Roman" w:cs="Times New Roman"/>
                <w:spacing w:val="-6"/>
                <w:sz w:val="20"/>
                <w:szCs w:val="20"/>
              </w:rPr>
              <w:t xml:space="preserve"> </w:t>
            </w:r>
            <w:r>
              <w:rPr>
                <w:rFonts w:ascii="Times New Roman" w:hAnsi="Times New Roman" w:cs="Times New Roman"/>
                <w:sz w:val="20"/>
                <w:szCs w:val="20"/>
              </w:rPr>
              <w:t>to</w:t>
            </w:r>
            <w:r>
              <w:rPr>
                <w:rFonts w:ascii="Times New Roman" w:hAnsi="Times New Roman" w:cs="Times New Roman"/>
                <w:spacing w:val="-3"/>
                <w:sz w:val="20"/>
                <w:szCs w:val="20"/>
              </w:rPr>
              <w:t xml:space="preserve"> </w:t>
            </w:r>
            <w:r>
              <w:rPr>
                <w:rFonts w:ascii="Times New Roman" w:hAnsi="Times New Roman" w:cs="Times New Roman"/>
                <w:sz w:val="20"/>
                <w:szCs w:val="20"/>
              </w:rPr>
              <w:t>flight</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principles.</w:t>
            </w:r>
          </w:p>
          <w:p w14:paraId="0FC1CF34">
            <w:pPr>
              <w:pStyle w:val="9"/>
              <w:numPr>
                <w:ilvl w:val="0"/>
                <w:numId w:val="1"/>
              </w:numPr>
              <w:tabs>
                <w:tab w:val="left" w:pos="472"/>
                <w:tab w:val="left" w:pos="474"/>
              </w:tabs>
              <w:spacing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4"/>
                <w:sz w:val="20"/>
                <w:szCs w:val="20"/>
              </w:rPr>
              <w:t xml:space="preserve"> </w:t>
            </w:r>
            <w:r>
              <w:rPr>
                <w:rFonts w:ascii="Times New Roman" w:hAnsi="Times New Roman" w:cs="Times New Roman"/>
                <w:sz w:val="20"/>
                <w:szCs w:val="20"/>
              </w:rPr>
              <w:t>basic</w:t>
            </w:r>
            <w:r>
              <w:rPr>
                <w:rFonts w:ascii="Times New Roman" w:hAnsi="Times New Roman" w:cs="Times New Roman"/>
                <w:spacing w:val="-5"/>
                <w:sz w:val="20"/>
                <w:szCs w:val="20"/>
              </w:rPr>
              <w:t xml:space="preserve"> </w:t>
            </w:r>
            <w:r>
              <w:rPr>
                <w:rFonts w:ascii="Times New Roman" w:hAnsi="Times New Roman" w:cs="Times New Roman"/>
                <w:sz w:val="20"/>
                <w:szCs w:val="20"/>
              </w:rPr>
              <w:t>components</w:t>
            </w:r>
            <w:r>
              <w:rPr>
                <w:rFonts w:ascii="Times New Roman" w:hAnsi="Times New Roman" w:cs="Times New Roman"/>
                <w:spacing w:val="-5"/>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an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aircraft.</w:t>
            </w:r>
          </w:p>
          <w:p w14:paraId="1936AA07">
            <w:pPr>
              <w:pStyle w:val="9"/>
              <w:numPr>
                <w:ilvl w:val="0"/>
                <w:numId w:val="1"/>
              </w:numPr>
              <w:tabs>
                <w:tab w:val="left" w:pos="472"/>
                <w:tab w:val="left" w:pos="474"/>
              </w:tabs>
              <w:spacing w:before="1"/>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fundamental</w:t>
            </w:r>
            <w:r>
              <w:rPr>
                <w:rFonts w:ascii="Times New Roman" w:hAnsi="Times New Roman" w:cs="Times New Roman"/>
                <w:spacing w:val="-4"/>
                <w:sz w:val="20"/>
                <w:szCs w:val="20"/>
              </w:rPr>
              <w:t xml:space="preserve"> </w:t>
            </w:r>
            <w:r>
              <w:rPr>
                <w:rFonts w:ascii="Times New Roman" w:hAnsi="Times New Roman" w:cs="Times New Roman"/>
                <w:sz w:val="20"/>
                <w:szCs w:val="20"/>
              </w:rPr>
              <w:t>working</w:t>
            </w:r>
            <w:r>
              <w:rPr>
                <w:rFonts w:ascii="Times New Roman" w:hAnsi="Times New Roman" w:cs="Times New Roman"/>
                <w:spacing w:val="-6"/>
                <w:sz w:val="20"/>
                <w:szCs w:val="20"/>
              </w:rPr>
              <w:t xml:space="preserve"> </w:t>
            </w:r>
            <w:r>
              <w:rPr>
                <w:rFonts w:ascii="Times New Roman" w:hAnsi="Times New Roman" w:cs="Times New Roman"/>
                <w:sz w:val="20"/>
                <w:szCs w:val="20"/>
              </w:rPr>
              <w:t>principles</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an</w:t>
            </w:r>
            <w:r>
              <w:rPr>
                <w:rFonts w:ascii="Times New Roman" w:hAnsi="Times New Roman" w:cs="Times New Roman"/>
                <w:spacing w:val="-5"/>
                <w:sz w:val="20"/>
                <w:szCs w:val="20"/>
              </w:rPr>
              <w:t xml:space="preserve"> </w:t>
            </w:r>
            <w:r>
              <w:rPr>
                <w:rFonts w:ascii="Times New Roman" w:hAnsi="Times New Roman" w:cs="Times New Roman"/>
                <w:sz w:val="20"/>
                <w:szCs w:val="20"/>
              </w:rPr>
              <w:t>aircraft</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engine.</w:t>
            </w:r>
          </w:p>
          <w:p w14:paraId="7B3EEFB8">
            <w:pPr>
              <w:pStyle w:val="9"/>
              <w:numPr>
                <w:ilvl w:val="0"/>
                <w:numId w:val="1"/>
              </w:numPr>
              <w:tabs>
                <w:tab w:val="left" w:pos="468"/>
                <w:tab w:val="left" w:pos="469"/>
              </w:tabs>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basic</w:t>
            </w:r>
            <w:r>
              <w:rPr>
                <w:rFonts w:ascii="Times New Roman" w:hAnsi="Times New Roman" w:cs="Times New Roman"/>
                <w:spacing w:val="-6"/>
                <w:sz w:val="20"/>
                <w:szCs w:val="20"/>
              </w:rPr>
              <w:t xml:space="preserve"> </w:t>
            </w:r>
            <w:r>
              <w:rPr>
                <w:rFonts w:ascii="Times New Roman" w:hAnsi="Times New Roman" w:cs="Times New Roman"/>
                <w:sz w:val="20"/>
                <w:szCs w:val="20"/>
              </w:rPr>
              <w:t>control</w:t>
            </w:r>
            <w:r>
              <w:rPr>
                <w:rFonts w:ascii="Times New Roman" w:hAnsi="Times New Roman" w:cs="Times New Roman"/>
                <w:spacing w:val="-4"/>
                <w:sz w:val="20"/>
                <w:szCs w:val="20"/>
              </w:rPr>
              <w:t xml:space="preserve"> </w:t>
            </w:r>
            <w:r>
              <w:rPr>
                <w:rFonts w:ascii="Times New Roman" w:hAnsi="Times New Roman" w:cs="Times New Roman"/>
                <w:sz w:val="20"/>
                <w:szCs w:val="20"/>
              </w:rPr>
              <w:t>surfaces</w:t>
            </w:r>
            <w:r>
              <w:rPr>
                <w:rFonts w:ascii="Times New Roman" w:hAnsi="Times New Roman" w:cs="Times New Roman"/>
                <w:spacing w:val="-7"/>
                <w:sz w:val="20"/>
                <w:szCs w:val="20"/>
              </w:rPr>
              <w:t xml:space="preserve"> </w:t>
            </w:r>
            <w:r>
              <w:rPr>
                <w:rFonts w:ascii="Times New Roman" w:hAnsi="Times New Roman" w:cs="Times New Roman"/>
                <w:sz w:val="20"/>
                <w:szCs w:val="20"/>
              </w:rPr>
              <w:t>and</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forces.</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provides students with fundamental knowledge of aeronautical principles, focusing on the forces acting on an aircraft and the basic concepts of flight performance. It introduces key aerodynamic concepts such as lift, drag, thrust, and weight, and explains how these forces interact to enable controlled flight. The course also covers high-speed subsonic aerodynamics and the performance characteristics of modern aircraft. Special emphasis is placed on turbojet and turboprop aircraft, including their operational behavior, efficiency, and performance limitations. Students will examine how aircraft performance is influenced by factors such as weight, altitude, speed, and environmental conditions, with reference to Maximum Take-Off Weight (MTOW) considerations. Through theoretical instruction and applied examples, students will gain a solid foundation in aeronautics, enabling them to understand aircraft performance and operational principles within the aviation industry.</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of aeronautics and flight theory.</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basic forces acting on an aircraft such as lift, drag, thrust, and weight.</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principles of aircraft performance under different operational conditions.</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basic structure and components of an aircraft.</w:t>
            </w:r>
          </w:p>
        </w:tc>
        <w:tc>
          <w:tcPr>
            <w:tcW w:w="1460" w:type="dxa"/>
            <w:gridSpan w:val="3"/>
          </w:tcPr>
          <w:p w14:paraId="54D1D47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working principles of aircraft engines.</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effects of environmental factors such as altitude, speed, and weight on flight performance.</w:t>
            </w:r>
          </w:p>
        </w:tc>
        <w:tc>
          <w:tcPr>
            <w:tcW w:w="1460" w:type="dxa"/>
            <w:gridSpan w:val="3"/>
          </w:tcPr>
          <w:p w14:paraId="572F0560">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basic aerodynamic concepts including subsonic and high-speed aerodynamics.</w:t>
            </w:r>
          </w:p>
        </w:tc>
        <w:tc>
          <w:tcPr>
            <w:tcW w:w="1460" w:type="dxa"/>
            <w:gridSpan w:val="3"/>
          </w:tcPr>
          <w:p w14:paraId="15CB5091">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 foundational understanding of aircraft operation and performance within aviation systems.</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6BB795BA">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3</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C816EA6">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2303CE75">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bookmarkStart w:id="0" w:name="_GoBack"/>
            <w:bookmarkEnd w:id="0"/>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6"/>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Flight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Theory,</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Atmosphere,</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Bernoulli</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Principles,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Density,</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temperature.</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13"/>
                <w:sz w:val="20"/>
                <w:szCs w:val="20"/>
                <w:lang w:val="en-US"/>
              </w:rPr>
              <w:t xml:space="preserve"> </w:t>
            </w:r>
            <w:r>
              <w:rPr>
                <w:rFonts w:ascii="Times New Roman" w:hAnsi="Times New Roman" w:cs="Times New Roman"/>
                <w:sz w:val="20"/>
                <w:szCs w:val="20"/>
                <w:lang w:val="en-US"/>
              </w:rPr>
              <w:t>Airfoil</w:t>
            </w:r>
            <w:r>
              <w:rPr>
                <w:rFonts w:ascii="Times New Roman" w:hAnsi="Times New Roman" w:cs="Times New Roman"/>
                <w:spacing w:val="8"/>
                <w:sz w:val="20"/>
                <w:szCs w:val="20"/>
                <w:lang w:val="en-US"/>
              </w:rPr>
              <w:t xml:space="preserve"> </w:t>
            </w:r>
            <w:r>
              <w:rPr>
                <w:rFonts w:ascii="Times New Roman" w:hAnsi="Times New Roman" w:cs="Times New Roman"/>
                <w:sz w:val="20"/>
                <w:szCs w:val="20"/>
                <w:lang w:val="en-US"/>
              </w:rPr>
              <w:t>Concepts:</w:t>
            </w:r>
            <w:r>
              <w:rPr>
                <w:rFonts w:ascii="Times New Roman" w:hAnsi="Times New Roman" w:cs="Times New Roman"/>
                <w:spacing w:val="22"/>
                <w:sz w:val="20"/>
                <w:szCs w:val="20"/>
                <w:lang w:val="en-US"/>
              </w:rPr>
              <w:t xml:space="preserve"> </w:t>
            </w:r>
            <w:r>
              <w:rPr>
                <w:rFonts w:ascii="Times New Roman" w:hAnsi="Times New Roman" w:cs="Times New Roman"/>
                <w:sz w:val="20"/>
                <w:szCs w:val="20"/>
                <w:lang w:val="en-US"/>
              </w:rPr>
              <w:t>Airfoil</w:t>
            </w:r>
            <w:r>
              <w:rPr>
                <w:rFonts w:ascii="Times New Roman" w:hAnsi="Times New Roman" w:cs="Times New Roman"/>
                <w:spacing w:val="9"/>
                <w:sz w:val="20"/>
                <w:szCs w:val="20"/>
                <w:lang w:val="en-US"/>
              </w:rPr>
              <w:t xml:space="preserve"> </w:t>
            </w:r>
            <w:r>
              <w:rPr>
                <w:rFonts w:ascii="Times New Roman" w:hAnsi="Times New Roman" w:cs="Times New Roman"/>
                <w:sz w:val="20"/>
                <w:szCs w:val="20"/>
                <w:lang w:val="en-US"/>
              </w:rPr>
              <w:t>Design,</w:t>
            </w:r>
            <w:r>
              <w:rPr>
                <w:rFonts w:ascii="Times New Roman" w:hAnsi="Times New Roman" w:cs="Times New Roman"/>
                <w:spacing w:val="10"/>
                <w:sz w:val="20"/>
                <w:szCs w:val="20"/>
                <w:lang w:val="en-US"/>
              </w:rPr>
              <w:t xml:space="preserve"> </w:t>
            </w:r>
            <w:r>
              <w:rPr>
                <w:rFonts w:ascii="Times New Roman" w:hAnsi="Times New Roman" w:cs="Times New Roman"/>
                <w:sz w:val="20"/>
                <w:szCs w:val="20"/>
                <w:lang w:val="en-US"/>
              </w:rPr>
              <w:t>wing</w:t>
            </w:r>
            <w:r>
              <w:rPr>
                <w:rFonts w:ascii="Times New Roman" w:hAnsi="Times New Roman" w:cs="Times New Roman"/>
                <w:spacing w:val="10"/>
                <w:sz w:val="20"/>
                <w:szCs w:val="20"/>
                <w:lang w:val="en-US"/>
              </w:rPr>
              <w:t xml:space="preserve"> </w:t>
            </w:r>
            <w:r>
              <w:rPr>
                <w:rFonts w:ascii="Times New Roman" w:hAnsi="Times New Roman" w:cs="Times New Roman"/>
                <w:sz w:val="20"/>
                <w:szCs w:val="20"/>
                <w:lang w:val="en-US"/>
              </w:rPr>
              <w:t>aerodynamics,</w:t>
            </w:r>
            <w:r>
              <w:rPr>
                <w:rFonts w:ascii="Times New Roman" w:hAnsi="Times New Roman" w:cs="Times New Roman"/>
                <w:spacing w:val="10"/>
                <w:sz w:val="20"/>
                <w:szCs w:val="20"/>
                <w:lang w:val="en-US"/>
              </w:rPr>
              <w:t xml:space="preserve"> </w:t>
            </w:r>
            <w:r>
              <w:rPr>
                <w:rFonts w:ascii="Times New Roman" w:hAnsi="Times New Roman" w:cs="Times New Roman"/>
                <w:sz w:val="20"/>
                <w:szCs w:val="20"/>
                <w:lang w:val="en-US"/>
              </w:rPr>
              <w:t>relative</w:t>
            </w:r>
            <w:r>
              <w:rPr>
                <w:rFonts w:ascii="Times New Roman" w:hAnsi="Times New Roman" w:cs="Times New Roman"/>
                <w:spacing w:val="11"/>
                <w:sz w:val="20"/>
                <w:szCs w:val="20"/>
                <w:lang w:val="en-US"/>
              </w:rPr>
              <w:t xml:space="preserve"> </w:t>
            </w:r>
            <w:r>
              <w:rPr>
                <w:rFonts w:ascii="Times New Roman" w:hAnsi="Times New Roman" w:cs="Times New Roman"/>
                <w:sz w:val="20"/>
                <w:szCs w:val="20"/>
                <w:lang w:val="en-US"/>
              </w:rPr>
              <w:t>wind</w:t>
            </w:r>
            <w:r>
              <w:rPr>
                <w:rFonts w:ascii="Times New Roman" w:hAnsi="Times New Roman" w:cs="Times New Roman"/>
                <w:spacing w:val="10"/>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11"/>
                <w:sz w:val="20"/>
                <w:szCs w:val="20"/>
                <w:lang w:val="en-US"/>
              </w:rPr>
              <w:t xml:space="preserve"> </w:t>
            </w:r>
            <w:r>
              <w:rPr>
                <w:rFonts w:ascii="Times New Roman" w:hAnsi="Times New Roman" w:cs="Times New Roman"/>
                <w:sz w:val="20"/>
                <w:szCs w:val="20"/>
                <w:lang w:val="en-US"/>
              </w:rPr>
              <w:t>angle</w:t>
            </w:r>
            <w:r>
              <w:rPr>
                <w:rFonts w:ascii="Times New Roman" w:hAnsi="Times New Roman" w:cs="Times New Roman"/>
                <w:spacing w:val="9"/>
                <w:sz w:val="20"/>
                <w:szCs w:val="20"/>
                <w:lang w:val="en-US"/>
              </w:rPr>
              <w:t xml:space="preserve"> </w:t>
            </w:r>
            <w:r>
              <w:rPr>
                <w:rFonts w:ascii="Times New Roman" w:hAnsi="Times New Roman" w:cs="Times New Roman"/>
                <w:spacing w:val="-5"/>
                <w:sz w:val="20"/>
                <w:szCs w:val="20"/>
                <w:lang w:val="en-US"/>
              </w:rPr>
              <w:t>of</w:t>
            </w:r>
            <w:r>
              <w:rPr>
                <w:rFonts w:ascii="Times New Roman" w:hAnsi="Times New Roman" w:cs="Times New Roman"/>
                <w:sz w:val="20"/>
                <w:szCs w:val="20"/>
                <w:lang w:val="en-US"/>
              </w:rPr>
              <w:t xml:space="preserve"> </w:t>
            </w:r>
            <w:r>
              <w:rPr>
                <w:rFonts w:ascii="Times New Roman" w:hAnsi="Times New Roman" w:cs="Times New Roman"/>
                <w:spacing w:val="-2"/>
                <w:sz w:val="20"/>
                <w:szCs w:val="20"/>
                <w:lang w:val="en-US"/>
              </w:rPr>
              <w:t>attack. Use of wiglets.</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Flight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Principles:</w:t>
            </w:r>
            <w:r>
              <w:rPr>
                <w:rFonts w:ascii="Times New Roman" w:hAnsi="Times New Roman" w:cs="Times New Roman"/>
                <w:spacing w:val="9"/>
                <w:sz w:val="20"/>
                <w:szCs w:val="20"/>
                <w:lang w:val="en-US"/>
              </w:rPr>
              <w:t xml:space="preserve"> </w:t>
            </w:r>
            <w:r>
              <w:rPr>
                <w:rFonts w:ascii="Times New Roman" w:hAnsi="Times New Roman" w:cs="Times New Roman"/>
                <w:sz w:val="20"/>
                <w:szCs w:val="20"/>
                <w:lang w:val="en-US"/>
              </w:rPr>
              <w:t>Forces</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acting</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the</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Airplane,</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stall,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pressure</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distribution</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Lift,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Drag,</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L/D</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calculations (Tutorial</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Impact</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of</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different</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surface</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environmental</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parameters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for</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aircraft</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performance</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Airplane</w:t>
            </w:r>
            <w:r>
              <w:rPr>
                <w:rFonts w:ascii="Times New Roman" w:hAnsi="Times New Roman" w:cs="Times New Roman"/>
                <w:spacing w:val="50"/>
                <w:sz w:val="20"/>
                <w:szCs w:val="20"/>
                <w:lang w:val="en-US"/>
              </w:rPr>
              <w:t xml:space="preserve"> </w:t>
            </w:r>
            <w:r>
              <w:rPr>
                <w:rFonts w:ascii="Times New Roman" w:hAnsi="Times New Roman" w:cs="Times New Roman"/>
                <w:sz w:val="20"/>
                <w:szCs w:val="20"/>
                <w:lang w:val="en-US"/>
              </w:rPr>
              <w:t>Structures:</w:t>
            </w:r>
            <w:r>
              <w:rPr>
                <w:rFonts w:ascii="Times New Roman" w:hAnsi="Times New Roman" w:cs="Times New Roman"/>
                <w:spacing w:val="54"/>
                <w:sz w:val="20"/>
                <w:szCs w:val="20"/>
                <w:lang w:val="en-US"/>
              </w:rPr>
              <w:t xml:space="preserve"> </w:t>
            </w:r>
            <w:r>
              <w:rPr>
                <w:rFonts w:ascii="Times New Roman" w:hAnsi="Times New Roman" w:cs="Times New Roman"/>
                <w:sz w:val="20"/>
                <w:szCs w:val="20"/>
                <w:lang w:val="en-US"/>
              </w:rPr>
              <w:t>Airplane</w:t>
            </w:r>
            <w:r>
              <w:rPr>
                <w:rFonts w:ascii="Times New Roman" w:hAnsi="Times New Roman" w:cs="Times New Roman"/>
                <w:spacing w:val="52"/>
                <w:sz w:val="20"/>
                <w:szCs w:val="20"/>
                <w:lang w:val="en-US"/>
              </w:rPr>
              <w:t xml:space="preserve"> </w:t>
            </w:r>
            <w:r>
              <w:rPr>
                <w:rFonts w:ascii="Times New Roman" w:hAnsi="Times New Roman" w:cs="Times New Roman"/>
                <w:sz w:val="20"/>
                <w:szCs w:val="20"/>
                <w:lang w:val="en-US"/>
              </w:rPr>
              <w:t>Components,</w:t>
            </w:r>
            <w:r>
              <w:rPr>
                <w:rFonts w:ascii="Times New Roman" w:hAnsi="Times New Roman" w:cs="Times New Roman"/>
                <w:spacing w:val="51"/>
                <w:sz w:val="20"/>
                <w:szCs w:val="20"/>
                <w:lang w:val="en-US"/>
              </w:rPr>
              <w:t xml:space="preserve"> </w:t>
            </w:r>
            <w:r>
              <w:rPr>
                <w:rFonts w:ascii="Times New Roman" w:hAnsi="Times New Roman" w:cs="Times New Roman"/>
                <w:sz w:val="20"/>
                <w:szCs w:val="20"/>
                <w:lang w:val="en-US"/>
              </w:rPr>
              <w:t>wing,</w:t>
            </w:r>
            <w:r>
              <w:rPr>
                <w:rFonts w:ascii="Times New Roman" w:hAnsi="Times New Roman" w:cs="Times New Roman"/>
                <w:spacing w:val="50"/>
                <w:sz w:val="20"/>
                <w:szCs w:val="20"/>
                <w:lang w:val="en-US"/>
              </w:rPr>
              <w:t xml:space="preserve"> </w:t>
            </w:r>
            <w:r>
              <w:rPr>
                <w:rFonts w:ascii="Times New Roman" w:hAnsi="Times New Roman" w:cs="Times New Roman"/>
                <w:sz w:val="20"/>
                <w:szCs w:val="20"/>
                <w:lang w:val="en-US"/>
              </w:rPr>
              <w:t>empennage,</w:t>
            </w:r>
            <w:r>
              <w:rPr>
                <w:rFonts w:ascii="Times New Roman" w:hAnsi="Times New Roman" w:cs="Times New Roman"/>
                <w:spacing w:val="54"/>
                <w:sz w:val="20"/>
                <w:szCs w:val="20"/>
                <w:lang w:val="en-US"/>
              </w:rPr>
              <w:t xml:space="preserve"> </w:t>
            </w:r>
            <w:r>
              <w:rPr>
                <w:rFonts w:ascii="Times New Roman" w:hAnsi="Times New Roman" w:cs="Times New Roman"/>
                <w:sz w:val="20"/>
                <w:szCs w:val="20"/>
                <w:lang w:val="en-US"/>
              </w:rPr>
              <w:t>power</w:t>
            </w:r>
            <w:r>
              <w:rPr>
                <w:rFonts w:ascii="Times New Roman" w:hAnsi="Times New Roman" w:cs="Times New Roman"/>
                <w:spacing w:val="51"/>
                <w:sz w:val="20"/>
                <w:szCs w:val="20"/>
                <w:lang w:val="en-US"/>
              </w:rPr>
              <w:t xml:space="preserve"> </w:t>
            </w:r>
            <w:r>
              <w:rPr>
                <w:rFonts w:ascii="Times New Roman" w:hAnsi="Times New Roman" w:cs="Times New Roman"/>
                <w:sz w:val="20"/>
                <w:szCs w:val="20"/>
                <w:lang w:val="en-US"/>
              </w:rPr>
              <w:t>plant,</w:t>
            </w:r>
            <w:r>
              <w:rPr>
                <w:rFonts w:ascii="Times New Roman" w:hAnsi="Times New Roman" w:cs="Times New Roman"/>
                <w:spacing w:val="51"/>
                <w:sz w:val="20"/>
                <w:szCs w:val="20"/>
                <w:lang w:val="en-US"/>
              </w:rPr>
              <w:t xml:space="preserve"> </w:t>
            </w:r>
            <w:r>
              <w:rPr>
                <w:rFonts w:ascii="Times New Roman" w:hAnsi="Times New Roman" w:cs="Times New Roman"/>
                <w:sz w:val="20"/>
                <w:szCs w:val="20"/>
                <w:lang w:val="en-US"/>
              </w:rPr>
              <w:t>fuselage,</w:t>
            </w:r>
            <w:r>
              <w:rPr>
                <w:rFonts w:ascii="Times New Roman" w:hAnsi="Times New Roman" w:cs="Times New Roman"/>
                <w:spacing w:val="51"/>
                <w:sz w:val="20"/>
                <w:szCs w:val="20"/>
                <w:lang w:val="en-US"/>
              </w:rPr>
              <w:t xml:space="preserve"> </w:t>
            </w:r>
            <w:r>
              <w:rPr>
                <w:rFonts w:ascii="Times New Roman" w:hAnsi="Times New Roman" w:cs="Times New Roman"/>
                <w:spacing w:val="-5"/>
                <w:sz w:val="20"/>
                <w:szCs w:val="20"/>
                <w:lang w:val="en-US"/>
              </w:rPr>
              <w:t>and</w:t>
            </w:r>
            <w:r>
              <w:rPr>
                <w:rFonts w:ascii="Times New Roman" w:hAnsi="Times New Roman" w:cs="Times New Roman"/>
                <w:sz w:val="20"/>
                <w:szCs w:val="20"/>
                <w:lang w:val="en-US"/>
              </w:rPr>
              <w:t xml:space="preserve"> landing</w:t>
            </w:r>
            <w:r>
              <w:rPr>
                <w:rFonts w:ascii="Times New Roman" w:hAnsi="Times New Roman" w:cs="Times New Roman"/>
                <w:spacing w:val="-4"/>
                <w:sz w:val="20"/>
                <w:szCs w:val="20"/>
                <w:lang w:val="en-US"/>
              </w:rPr>
              <w:t xml:space="preserve"> gear</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Tutorials</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Revision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Incompressible</w:t>
            </w:r>
            <w:r>
              <w:rPr>
                <w:rFonts w:ascii="Times New Roman" w:hAnsi="Times New Roman" w:cs="Times New Roman"/>
                <w:spacing w:val="9"/>
                <w:sz w:val="20"/>
                <w:szCs w:val="20"/>
                <w:lang w:val="en-US"/>
              </w:rPr>
              <w:t xml:space="preserve"> </w:t>
            </w:r>
            <w:r>
              <w:rPr>
                <w:rFonts w:ascii="Times New Roman" w:hAnsi="Times New Roman" w:cs="Times New Roman"/>
                <w:sz w:val="20"/>
                <w:szCs w:val="20"/>
                <w:lang w:val="en-US"/>
              </w:rPr>
              <w:t>flow</w:t>
            </w:r>
            <w:r>
              <w:rPr>
                <w:rFonts w:ascii="Times New Roman" w:hAnsi="Times New Roman" w:cs="Times New Roman"/>
                <w:spacing w:val="10"/>
                <w:sz w:val="20"/>
                <w:szCs w:val="20"/>
                <w:lang w:val="en-US"/>
              </w:rPr>
              <w:t xml:space="preserve"> </w:t>
            </w:r>
            <w:r>
              <w:rPr>
                <w:rFonts w:ascii="Times New Roman" w:hAnsi="Times New Roman" w:cs="Times New Roman"/>
                <w:sz w:val="20"/>
                <w:szCs w:val="20"/>
                <w:lang w:val="en-US"/>
              </w:rPr>
              <w:t>around</w:t>
            </w:r>
            <w:r>
              <w:rPr>
                <w:rFonts w:ascii="Times New Roman" w:hAnsi="Times New Roman" w:cs="Times New Roman"/>
                <w:spacing w:val="9"/>
                <w:sz w:val="20"/>
                <w:szCs w:val="20"/>
                <w:lang w:val="en-US"/>
              </w:rPr>
              <w:t xml:space="preserve"> </w:t>
            </w:r>
            <w:r>
              <w:rPr>
                <w:rFonts w:ascii="Times New Roman" w:hAnsi="Times New Roman" w:cs="Times New Roman"/>
                <w:sz w:val="20"/>
                <w:szCs w:val="20"/>
                <w:lang w:val="en-US"/>
              </w:rPr>
              <w:t>wings,</w:t>
            </w:r>
            <w:r>
              <w:rPr>
                <w:rFonts w:ascii="Times New Roman" w:hAnsi="Times New Roman" w:cs="Times New Roman"/>
                <w:spacing w:val="10"/>
                <w:sz w:val="20"/>
                <w:szCs w:val="20"/>
                <w:lang w:val="en-US"/>
              </w:rPr>
              <w:t xml:space="preserve"> </w:t>
            </w:r>
            <w:r>
              <w:rPr>
                <w:rFonts w:ascii="Times New Roman" w:hAnsi="Times New Roman" w:cs="Times New Roman"/>
                <w:sz w:val="20"/>
                <w:szCs w:val="20"/>
                <w:lang w:val="en-US"/>
              </w:rPr>
              <w:t>Prandtl’s</w:t>
            </w:r>
            <w:r>
              <w:rPr>
                <w:rFonts w:ascii="Times New Roman" w:hAnsi="Times New Roman" w:cs="Times New Roman"/>
                <w:spacing w:val="11"/>
                <w:sz w:val="20"/>
                <w:szCs w:val="20"/>
                <w:lang w:val="en-US"/>
              </w:rPr>
              <w:t xml:space="preserve"> </w:t>
            </w:r>
            <w:r>
              <w:rPr>
                <w:rFonts w:ascii="Times New Roman" w:hAnsi="Times New Roman" w:cs="Times New Roman"/>
                <w:sz w:val="20"/>
                <w:szCs w:val="20"/>
                <w:lang w:val="en-US"/>
              </w:rPr>
              <w:t>lifting</w:t>
            </w:r>
            <w:r>
              <w:rPr>
                <w:rFonts w:ascii="Times New Roman" w:hAnsi="Times New Roman" w:cs="Times New Roman"/>
                <w:spacing w:val="10"/>
                <w:sz w:val="20"/>
                <w:szCs w:val="20"/>
                <w:lang w:val="en-US"/>
              </w:rPr>
              <w:t xml:space="preserve"> </w:t>
            </w:r>
            <w:r>
              <w:rPr>
                <w:rFonts w:ascii="Times New Roman" w:hAnsi="Times New Roman" w:cs="Times New Roman"/>
                <w:sz w:val="20"/>
                <w:szCs w:val="20"/>
                <w:lang w:val="en-US"/>
              </w:rPr>
              <w:t>line</w:t>
            </w:r>
            <w:r>
              <w:rPr>
                <w:rFonts w:ascii="Times New Roman" w:hAnsi="Times New Roman" w:cs="Times New Roman"/>
                <w:spacing w:val="9"/>
                <w:sz w:val="20"/>
                <w:szCs w:val="20"/>
                <w:lang w:val="en-US"/>
              </w:rPr>
              <w:t xml:space="preserve"> </w:t>
            </w:r>
            <w:r>
              <w:rPr>
                <w:rFonts w:ascii="Times New Roman" w:hAnsi="Times New Roman" w:cs="Times New Roman"/>
                <w:sz w:val="20"/>
                <w:szCs w:val="20"/>
                <w:lang w:val="en-US"/>
              </w:rPr>
              <w:t>theory,</w:t>
            </w:r>
            <w:r>
              <w:rPr>
                <w:rFonts w:ascii="Times New Roman" w:hAnsi="Times New Roman" w:cs="Times New Roman"/>
                <w:spacing w:val="10"/>
                <w:sz w:val="20"/>
                <w:szCs w:val="20"/>
                <w:lang w:val="en-US"/>
              </w:rPr>
              <w:t xml:space="preserve"> </w:t>
            </w:r>
            <w:r>
              <w:rPr>
                <w:rFonts w:ascii="Times New Roman" w:hAnsi="Times New Roman" w:cs="Times New Roman"/>
                <w:sz w:val="20"/>
                <w:szCs w:val="20"/>
                <w:lang w:val="en-US"/>
              </w:rPr>
              <w:t>induced</w:t>
            </w:r>
            <w:r>
              <w:rPr>
                <w:rFonts w:ascii="Times New Roman" w:hAnsi="Times New Roman" w:cs="Times New Roman"/>
                <w:spacing w:val="9"/>
                <w:sz w:val="20"/>
                <w:szCs w:val="20"/>
                <w:lang w:val="en-US"/>
              </w:rPr>
              <w:t xml:space="preserve"> </w:t>
            </w:r>
            <w:r>
              <w:rPr>
                <w:rFonts w:ascii="Times New Roman" w:hAnsi="Times New Roman" w:cs="Times New Roman"/>
                <w:sz w:val="20"/>
                <w:szCs w:val="20"/>
                <w:lang w:val="en-US"/>
              </w:rPr>
              <w:t>angle</w:t>
            </w:r>
            <w:r>
              <w:rPr>
                <w:rFonts w:ascii="Times New Roman" w:hAnsi="Times New Roman" w:cs="Times New Roman"/>
                <w:spacing w:val="9"/>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9"/>
                <w:sz w:val="20"/>
                <w:szCs w:val="20"/>
                <w:lang w:val="en-US"/>
              </w:rPr>
              <w:t xml:space="preserve"> </w:t>
            </w:r>
            <w:r>
              <w:rPr>
                <w:rFonts w:ascii="Times New Roman" w:hAnsi="Times New Roman" w:cs="Times New Roman"/>
                <w:sz w:val="20"/>
                <w:szCs w:val="20"/>
                <w:lang w:val="en-US"/>
              </w:rPr>
              <w:t>down-</w:t>
            </w:r>
            <w:r>
              <w:rPr>
                <w:rFonts w:ascii="Times New Roman" w:hAnsi="Times New Roman" w:cs="Times New Roman"/>
                <w:spacing w:val="-2"/>
                <w:sz w:val="20"/>
                <w:szCs w:val="20"/>
                <w:lang w:val="en-US"/>
              </w:rPr>
              <w:t>wash,</w:t>
            </w:r>
            <w:r>
              <w:rPr>
                <w:rFonts w:ascii="Times New Roman" w:hAnsi="Times New Roman" w:cs="Times New Roman"/>
                <w:sz w:val="20"/>
                <w:szCs w:val="20"/>
                <w:lang w:val="en-US"/>
              </w:rPr>
              <w:t xml:space="preserve"> upswept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wings,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swept</w:t>
            </w:r>
            <w:r>
              <w:rPr>
                <w:rFonts w:ascii="Times New Roman" w:hAnsi="Times New Roman" w:cs="Times New Roman"/>
                <w:spacing w:val="-2"/>
                <w:sz w:val="20"/>
                <w:szCs w:val="20"/>
                <w:lang w:val="en-US"/>
              </w:rPr>
              <w:t xml:space="preserve"> wings.</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Aircraft</w:t>
            </w:r>
            <w:r>
              <w:rPr>
                <w:rFonts w:ascii="Times New Roman" w:hAnsi="Times New Roman" w:cs="Times New Roman"/>
                <w:spacing w:val="13"/>
                <w:sz w:val="20"/>
                <w:szCs w:val="20"/>
                <w:lang w:val="en-US"/>
              </w:rPr>
              <w:t xml:space="preserve"> </w:t>
            </w:r>
            <w:r>
              <w:rPr>
                <w:rFonts w:ascii="Times New Roman" w:hAnsi="Times New Roman" w:cs="Times New Roman"/>
                <w:sz w:val="20"/>
                <w:szCs w:val="20"/>
                <w:lang w:val="en-US"/>
              </w:rPr>
              <w:t>Stability</w:t>
            </w:r>
            <w:r>
              <w:rPr>
                <w:rFonts w:ascii="Times New Roman" w:hAnsi="Times New Roman" w:cs="Times New Roman"/>
                <w:spacing w:val="1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12"/>
                <w:sz w:val="20"/>
                <w:szCs w:val="20"/>
                <w:lang w:val="en-US"/>
              </w:rPr>
              <w:t xml:space="preserve"> </w:t>
            </w:r>
            <w:r>
              <w:rPr>
                <w:rFonts w:ascii="Times New Roman" w:hAnsi="Times New Roman" w:cs="Times New Roman"/>
                <w:sz w:val="20"/>
                <w:szCs w:val="20"/>
                <w:lang w:val="en-US"/>
              </w:rPr>
              <w:t>Control,</w:t>
            </w:r>
            <w:r>
              <w:rPr>
                <w:rFonts w:ascii="Times New Roman" w:hAnsi="Times New Roman" w:cs="Times New Roman"/>
                <w:spacing w:val="14"/>
                <w:sz w:val="20"/>
                <w:szCs w:val="20"/>
                <w:lang w:val="en-US"/>
              </w:rPr>
              <w:t xml:space="preserve"> </w:t>
            </w:r>
            <w:r>
              <w:rPr>
                <w:rFonts w:ascii="Times New Roman" w:hAnsi="Times New Roman" w:cs="Times New Roman"/>
                <w:sz w:val="20"/>
                <w:szCs w:val="20"/>
                <w:lang w:val="en-US"/>
              </w:rPr>
              <w:t>primary</w:t>
            </w:r>
            <w:r>
              <w:rPr>
                <w:rFonts w:ascii="Times New Roman" w:hAnsi="Times New Roman" w:cs="Times New Roman"/>
                <w:spacing w:val="13"/>
                <w:sz w:val="20"/>
                <w:szCs w:val="20"/>
                <w:lang w:val="en-US"/>
              </w:rPr>
              <w:t xml:space="preserve"> </w:t>
            </w:r>
            <w:r>
              <w:rPr>
                <w:rFonts w:ascii="Times New Roman" w:hAnsi="Times New Roman" w:cs="Times New Roman"/>
                <w:sz w:val="20"/>
                <w:szCs w:val="20"/>
                <w:lang w:val="en-US"/>
              </w:rPr>
              <w:t>control</w:t>
            </w:r>
            <w:r>
              <w:rPr>
                <w:rFonts w:ascii="Times New Roman" w:hAnsi="Times New Roman" w:cs="Times New Roman"/>
                <w:spacing w:val="14"/>
                <w:sz w:val="20"/>
                <w:szCs w:val="20"/>
                <w:lang w:val="en-US"/>
              </w:rPr>
              <w:t xml:space="preserve"> </w:t>
            </w:r>
            <w:r>
              <w:rPr>
                <w:rFonts w:ascii="Times New Roman" w:hAnsi="Times New Roman" w:cs="Times New Roman"/>
                <w:sz w:val="20"/>
                <w:szCs w:val="20"/>
                <w:lang w:val="en-US"/>
              </w:rPr>
              <w:t>devices,</w:t>
            </w:r>
            <w:r>
              <w:rPr>
                <w:rFonts w:ascii="Times New Roman" w:hAnsi="Times New Roman" w:cs="Times New Roman"/>
                <w:spacing w:val="16"/>
                <w:sz w:val="20"/>
                <w:szCs w:val="20"/>
                <w:lang w:val="en-US"/>
              </w:rPr>
              <w:t xml:space="preserve"> </w:t>
            </w:r>
            <w:r>
              <w:rPr>
                <w:rFonts w:ascii="Times New Roman" w:hAnsi="Times New Roman" w:cs="Times New Roman"/>
                <w:sz w:val="20"/>
                <w:szCs w:val="20"/>
                <w:lang w:val="en-US"/>
              </w:rPr>
              <w:t>secondary</w:t>
            </w:r>
            <w:r>
              <w:rPr>
                <w:rFonts w:ascii="Times New Roman" w:hAnsi="Times New Roman" w:cs="Times New Roman"/>
                <w:spacing w:val="13"/>
                <w:sz w:val="20"/>
                <w:szCs w:val="20"/>
                <w:lang w:val="en-US"/>
              </w:rPr>
              <w:t xml:space="preserve"> </w:t>
            </w:r>
            <w:r>
              <w:rPr>
                <w:rFonts w:ascii="Times New Roman" w:hAnsi="Times New Roman" w:cs="Times New Roman"/>
                <w:sz w:val="20"/>
                <w:szCs w:val="20"/>
                <w:lang w:val="en-US"/>
              </w:rPr>
              <w:t>control</w:t>
            </w:r>
            <w:r>
              <w:rPr>
                <w:rFonts w:ascii="Times New Roman" w:hAnsi="Times New Roman" w:cs="Times New Roman"/>
                <w:spacing w:val="13"/>
                <w:sz w:val="20"/>
                <w:szCs w:val="20"/>
                <w:lang w:val="en-US"/>
              </w:rPr>
              <w:t xml:space="preserve"> </w:t>
            </w:r>
            <w:r>
              <w:rPr>
                <w:rFonts w:ascii="Times New Roman" w:hAnsi="Times New Roman" w:cs="Times New Roman"/>
                <w:sz w:val="20"/>
                <w:szCs w:val="20"/>
                <w:lang w:val="en-US"/>
              </w:rPr>
              <w:t>devices,</w:t>
            </w:r>
            <w:r>
              <w:rPr>
                <w:rFonts w:ascii="Times New Roman" w:hAnsi="Times New Roman" w:cs="Times New Roman"/>
                <w:spacing w:val="14"/>
                <w:sz w:val="20"/>
                <w:szCs w:val="20"/>
                <w:lang w:val="en-US"/>
              </w:rPr>
              <w:t xml:space="preserve"> </w:t>
            </w:r>
            <w:r>
              <w:rPr>
                <w:rFonts w:ascii="Times New Roman" w:hAnsi="Times New Roman" w:cs="Times New Roman"/>
                <w:sz w:val="20"/>
                <w:szCs w:val="20"/>
                <w:lang w:val="en-US"/>
              </w:rPr>
              <w:t>side</w:t>
            </w:r>
            <w:r>
              <w:rPr>
                <w:rFonts w:ascii="Times New Roman" w:hAnsi="Times New Roman" w:cs="Times New Roman"/>
                <w:spacing w:val="13"/>
                <w:sz w:val="20"/>
                <w:szCs w:val="20"/>
                <w:lang w:val="en-US"/>
              </w:rPr>
              <w:t xml:space="preserve"> </w:t>
            </w:r>
            <w:r>
              <w:rPr>
                <w:rFonts w:ascii="Times New Roman" w:hAnsi="Times New Roman" w:cs="Times New Roman"/>
                <w:spacing w:val="-2"/>
                <w:sz w:val="20"/>
                <w:szCs w:val="20"/>
                <w:lang w:val="en-US"/>
              </w:rPr>
              <w:t>effects,</w:t>
            </w:r>
            <w:r>
              <w:rPr>
                <w:rFonts w:ascii="Times New Roman" w:hAnsi="Times New Roman" w:cs="Times New Roman"/>
                <w:sz w:val="20"/>
                <w:szCs w:val="20"/>
                <w:lang w:val="en-US"/>
              </w:rPr>
              <w:t xml:space="preserve"> positive,</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negative</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neutral</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stability.</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Aircraft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Propulsion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system,</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Engine</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Types,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how</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engine</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works.</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6"/>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Flight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Mechanics:</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Take-off</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Landing</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Performance</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Flight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Mechanics</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II:</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Climb</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Performance</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Revision,</w:t>
            </w:r>
            <w:r>
              <w:rPr>
                <w:rFonts w:ascii="Times New Roman" w:hAnsi="Times New Roman" w:cs="Times New Roman"/>
                <w:spacing w:val="37"/>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9669" w:type="dxa"/>
            <w:gridSpan w:val="13"/>
            <w:vAlign w:val="center"/>
          </w:tcPr>
          <w:p w14:paraId="7C445555">
            <w:pPr>
              <w:pStyle w:val="9"/>
              <w:spacing w:before="25"/>
              <w:ind w:left="146" w:right="284"/>
              <w:jc w:val="both"/>
              <w:rPr>
                <w:rFonts w:ascii="Times New Roman" w:hAnsi="Times New Roman" w:cs="Times New Roman"/>
                <w:b/>
                <w:spacing w:val="-7"/>
                <w:sz w:val="20"/>
                <w:szCs w:val="20"/>
              </w:rPr>
            </w:pPr>
            <w:r>
              <w:rPr>
                <w:rFonts w:ascii="Times New Roman" w:hAnsi="Times New Roman" w:cs="Times New Roman"/>
                <w:b/>
                <w:sz w:val="20"/>
                <w:szCs w:val="20"/>
              </w:rPr>
              <w:t>Textbook:</w:t>
            </w:r>
            <w:r>
              <w:rPr>
                <w:rFonts w:ascii="Times New Roman" w:hAnsi="Times New Roman" w:cs="Times New Roman"/>
                <w:b/>
                <w:spacing w:val="-7"/>
                <w:sz w:val="20"/>
                <w:szCs w:val="20"/>
              </w:rPr>
              <w:t xml:space="preserve"> </w:t>
            </w:r>
          </w:p>
          <w:p w14:paraId="648A93E4">
            <w:pPr>
              <w:pStyle w:val="9"/>
              <w:spacing w:before="25"/>
              <w:ind w:left="146" w:right="284"/>
              <w:jc w:val="both"/>
              <w:rPr>
                <w:rFonts w:ascii="Times New Roman" w:hAnsi="Times New Roman" w:cs="Times New Roman"/>
                <w:sz w:val="20"/>
                <w:szCs w:val="20"/>
              </w:rPr>
            </w:pPr>
            <w:r>
              <w:rPr>
                <w:rFonts w:ascii="Times New Roman" w:hAnsi="Times New Roman" w:cs="Times New Roman"/>
                <w:sz w:val="20"/>
                <w:szCs w:val="20"/>
              </w:rPr>
              <w:t>Gale</w:t>
            </w:r>
            <w:r>
              <w:rPr>
                <w:rFonts w:ascii="Times New Roman" w:hAnsi="Times New Roman" w:cs="Times New Roman"/>
                <w:spacing w:val="-8"/>
                <w:sz w:val="20"/>
                <w:szCs w:val="20"/>
              </w:rPr>
              <w:t xml:space="preserve"> </w:t>
            </w:r>
            <w:r>
              <w:rPr>
                <w:rFonts w:ascii="Times New Roman" w:hAnsi="Times New Roman" w:cs="Times New Roman"/>
                <w:sz w:val="20"/>
                <w:szCs w:val="20"/>
              </w:rPr>
              <w:t>Craig,</w:t>
            </w:r>
            <w:r>
              <w:rPr>
                <w:rFonts w:ascii="Times New Roman" w:hAnsi="Times New Roman" w:cs="Times New Roman"/>
                <w:spacing w:val="-7"/>
                <w:sz w:val="20"/>
                <w:szCs w:val="20"/>
              </w:rPr>
              <w:t xml:space="preserve"> </w:t>
            </w:r>
            <w:r>
              <w:rPr>
                <w:rFonts w:ascii="Times New Roman" w:hAnsi="Times New Roman" w:cs="Times New Roman"/>
                <w:sz w:val="20"/>
                <w:szCs w:val="20"/>
              </w:rPr>
              <w:t>“Introduction</w:t>
            </w:r>
            <w:r>
              <w:rPr>
                <w:rFonts w:ascii="Times New Roman" w:hAnsi="Times New Roman" w:cs="Times New Roman"/>
                <w:spacing w:val="-8"/>
                <w:sz w:val="20"/>
                <w:szCs w:val="20"/>
              </w:rPr>
              <w:t xml:space="preserve"> </w:t>
            </w:r>
            <w:r>
              <w:rPr>
                <w:rFonts w:ascii="Times New Roman" w:hAnsi="Times New Roman" w:cs="Times New Roman"/>
                <w:sz w:val="20"/>
                <w:szCs w:val="20"/>
              </w:rPr>
              <w:t>to</w:t>
            </w:r>
            <w:r>
              <w:rPr>
                <w:rFonts w:ascii="Times New Roman" w:hAnsi="Times New Roman" w:cs="Times New Roman"/>
                <w:spacing w:val="-8"/>
                <w:sz w:val="20"/>
                <w:szCs w:val="20"/>
              </w:rPr>
              <w:t xml:space="preserve"> </w:t>
            </w:r>
            <w:r>
              <w:rPr>
                <w:rFonts w:ascii="Times New Roman" w:hAnsi="Times New Roman" w:cs="Times New Roman"/>
                <w:sz w:val="20"/>
                <w:szCs w:val="20"/>
              </w:rPr>
              <w:t>Aerodynamics”,</w:t>
            </w:r>
            <w:r>
              <w:rPr>
                <w:rFonts w:ascii="Times New Roman" w:hAnsi="Times New Roman" w:cs="Times New Roman"/>
                <w:spacing w:val="-7"/>
                <w:sz w:val="20"/>
                <w:szCs w:val="20"/>
              </w:rPr>
              <w:t xml:space="preserve"> </w:t>
            </w:r>
            <w:r>
              <w:rPr>
                <w:rFonts w:ascii="Times New Roman" w:hAnsi="Times New Roman" w:cs="Times New Roman"/>
                <w:sz w:val="20"/>
                <w:szCs w:val="20"/>
              </w:rPr>
              <w:t>1th</w:t>
            </w:r>
            <w:r>
              <w:rPr>
                <w:rFonts w:ascii="Times New Roman" w:hAnsi="Times New Roman" w:cs="Times New Roman"/>
                <w:spacing w:val="-7"/>
                <w:sz w:val="20"/>
                <w:szCs w:val="20"/>
              </w:rPr>
              <w:t xml:space="preserve"> </w:t>
            </w:r>
            <w:r>
              <w:rPr>
                <w:rFonts w:ascii="Times New Roman" w:hAnsi="Times New Roman" w:cs="Times New Roman"/>
                <w:sz w:val="20"/>
                <w:szCs w:val="20"/>
              </w:rPr>
              <w:t>edition,</w:t>
            </w:r>
            <w:r>
              <w:rPr>
                <w:rFonts w:ascii="Times New Roman" w:hAnsi="Times New Roman" w:cs="Times New Roman"/>
                <w:spacing w:val="-7"/>
                <w:sz w:val="20"/>
                <w:szCs w:val="20"/>
              </w:rPr>
              <w:t xml:space="preserve"> </w:t>
            </w:r>
            <w:r>
              <w:rPr>
                <w:rFonts w:ascii="Times New Roman" w:hAnsi="Times New Roman" w:cs="Times New Roman"/>
                <w:sz w:val="20"/>
                <w:szCs w:val="20"/>
              </w:rPr>
              <w:t>Regenerative</w:t>
            </w:r>
            <w:r>
              <w:rPr>
                <w:rFonts w:ascii="Times New Roman" w:hAnsi="Times New Roman" w:cs="Times New Roman"/>
                <w:spacing w:val="-8"/>
                <w:sz w:val="20"/>
                <w:szCs w:val="20"/>
              </w:rPr>
              <w:t xml:space="preserve"> </w:t>
            </w:r>
            <w:r>
              <w:rPr>
                <w:rFonts w:ascii="Times New Roman" w:hAnsi="Times New Roman" w:cs="Times New Roman"/>
                <w:sz w:val="20"/>
                <w:szCs w:val="20"/>
              </w:rPr>
              <w:t>Press,</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2003.</w:t>
            </w:r>
          </w:p>
          <w:p w14:paraId="33586EF7">
            <w:pPr>
              <w:pStyle w:val="9"/>
              <w:spacing w:before="5"/>
              <w:ind w:left="146" w:right="284"/>
              <w:jc w:val="both"/>
              <w:rPr>
                <w:rFonts w:ascii="Times New Roman" w:hAnsi="Times New Roman" w:cs="Times New Roman"/>
                <w:b/>
                <w:sz w:val="20"/>
                <w:szCs w:val="20"/>
              </w:rPr>
            </w:pPr>
          </w:p>
          <w:p w14:paraId="62A5CB1A">
            <w:pPr>
              <w:pStyle w:val="9"/>
              <w:spacing w:line="240" w:lineRule="atLeast"/>
              <w:ind w:left="146" w:right="284"/>
              <w:jc w:val="both"/>
              <w:rPr>
                <w:rFonts w:ascii="Times New Roman" w:hAnsi="Times New Roman" w:cs="Times New Roman"/>
                <w:b/>
                <w:spacing w:val="36"/>
                <w:sz w:val="20"/>
                <w:szCs w:val="20"/>
              </w:rPr>
            </w:pPr>
            <w:r>
              <w:rPr>
                <w:rFonts w:ascii="Times New Roman" w:hAnsi="Times New Roman" w:cs="Times New Roman"/>
                <w:b/>
                <w:sz w:val="20"/>
                <w:szCs w:val="20"/>
              </w:rPr>
              <w:t>Supplementary</w:t>
            </w:r>
            <w:r>
              <w:rPr>
                <w:rFonts w:ascii="Times New Roman" w:hAnsi="Times New Roman" w:cs="Times New Roman"/>
                <w:b/>
                <w:spacing w:val="29"/>
                <w:sz w:val="20"/>
                <w:szCs w:val="20"/>
              </w:rPr>
              <w:t xml:space="preserve"> </w:t>
            </w:r>
            <w:r>
              <w:rPr>
                <w:rFonts w:ascii="Times New Roman" w:hAnsi="Times New Roman" w:cs="Times New Roman"/>
                <w:b/>
                <w:sz w:val="20"/>
                <w:szCs w:val="20"/>
              </w:rPr>
              <w:t>Material(s):</w:t>
            </w:r>
            <w:r>
              <w:rPr>
                <w:rFonts w:ascii="Times New Roman" w:hAnsi="Times New Roman" w:cs="Times New Roman"/>
                <w:b/>
                <w:spacing w:val="36"/>
                <w:sz w:val="20"/>
                <w:szCs w:val="20"/>
              </w:rPr>
              <w:t xml:space="preserve"> </w:t>
            </w:r>
          </w:p>
          <w:p w14:paraId="0D6D8854">
            <w:pPr>
              <w:pStyle w:val="9"/>
              <w:spacing w:line="240" w:lineRule="atLeast"/>
              <w:ind w:left="146" w:right="284"/>
              <w:jc w:val="both"/>
              <w:rPr>
                <w:rFonts w:ascii="Times New Roman" w:hAnsi="Times New Roman" w:cs="Times New Roman"/>
                <w:spacing w:val="-2"/>
                <w:sz w:val="20"/>
                <w:szCs w:val="20"/>
              </w:rPr>
            </w:pPr>
            <w:r>
              <w:rPr>
                <w:rFonts w:ascii="Times New Roman" w:hAnsi="Times New Roman" w:cs="Times New Roman"/>
                <w:sz w:val="20"/>
                <w:szCs w:val="20"/>
              </w:rPr>
              <w:t>John</w:t>
            </w:r>
            <w:r>
              <w:rPr>
                <w:rFonts w:ascii="Times New Roman" w:hAnsi="Times New Roman" w:cs="Times New Roman"/>
                <w:spacing w:val="31"/>
                <w:sz w:val="20"/>
                <w:szCs w:val="20"/>
              </w:rPr>
              <w:t xml:space="preserve"> </w:t>
            </w:r>
            <w:r>
              <w:rPr>
                <w:rFonts w:ascii="Times New Roman" w:hAnsi="Times New Roman" w:cs="Times New Roman"/>
                <w:sz w:val="20"/>
                <w:szCs w:val="20"/>
              </w:rPr>
              <w:t>D.</w:t>
            </w:r>
            <w:r>
              <w:rPr>
                <w:rFonts w:ascii="Times New Roman" w:hAnsi="Times New Roman" w:cs="Times New Roman"/>
                <w:spacing w:val="32"/>
                <w:sz w:val="20"/>
                <w:szCs w:val="20"/>
              </w:rPr>
              <w:t xml:space="preserve"> </w:t>
            </w:r>
            <w:r>
              <w:rPr>
                <w:rFonts w:ascii="Times New Roman" w:hAnsi="Times New Roman" w:cs="Times New Roman"/>
                <w:sz w:val="20"/>
                <w:szCs w:val="20"/>
              </w:rPr>
              <w:t>Anderson,</w:t>
            </w:r>
            <w:r>
              <w:rPr>
                <w:rFonts w:ascii="Times New Roman" w:hAnsi="Times New Roman" w:cs="Times New Roman"/>
                <w:spacing w:val="31"/>
                <w:sz w:val="20"/>
                <w:szCs w:val="20"/>
              </w:rPr>
              <w:t xml:space="preserve"> </w:t>
            </w:r>
            <w:r>
              <w:rPr>
                <w:rFonts w:ascii="Times New Roman" w:hAnsi="Times New Roman" w:cs="Times New Roman"/>
                <w:sz w:val="20"/>
                <w:szCs w:val="20"/>
              </w:rPr>
              <w:t>“Fundamental</w:t>
            </w:r>
            <w:r>
              <w:rPr>
                <w:rFonts w:ascii="Times New Roman" w:hAnsi="Times New Roman" w:cs="Times New Roman"/>
                <w:spacing w:val="30"/>
                <w:sz w:val="20"/>
                <w:szCs w:val="20"/>
              </w:rPr>
              <w:t xml:space="preserve"> </w:t>
            </w:r>
            <w:r>
              <w:rPr>
                <w:rFonts w:ascii="Times New Roman" w:hAnsi="Times New Roman" w:cs="Times New Roman"/>
                <w:sz w:val="20"/>
                <w:szCs w:val="20"/>
              </w:rPr>
              <w:t>of</w:t>
            </w:r>
            <w:r>
              <w:rPr>
                <w:rFonts w:ascii="Times New Roman" w:hAnsi="Times New Roman" w:cs="Times New Roman"/>
                <w:spacing w:val="32"/>
                <w:sz w:val="20"/>
                <w:szCs w:val="20"/>
              </w:rPr>
              <w:t xml:space="preserve"> </w:t>
            </w:r>
            <w:r>
              <w:rPr>
                <w:rFonts w:ascii="Times New Roman" w:hAnsi="Times New Roman" w:cs="Times New Roman"/>
                <w:sz w:val="20"/>
                <w:szCs w:val="20"/>
              </w:rPr>
              <w:t>Aerodynamics”,</w:t>
            </w:r>
            <w:r>
              <w:rPr>
                <w:rFonts w:ascii="Times New Roman" w:hAnsi="Times New Roman" w:cs="Times New Roman"/>
                <w:spacing w:val="31"/>
                <w:sz w:val="20"/>
                <w:szCs w:val="20"/>
              </w:rPr>
              <w:t xml:space="preserve"> </w:t>
            </w:r>
            <w:r>
              <w:rPr>
                <w:rFonts w:ascii="Times New Roman" w:hAnsi="Times New Roman" w:cs="Times New Roman"/>
                <w:sz w:val="20"/>
                <w:szCs w:val="20"/>
              </w:rPr>
              <w:t>5th</w:t>
            </w:r>
            <w:r>
              <w:rPr>
                <w:rFonts w:ascii="Times New Roman" w:hAnsi="Times New Roman" w:cs="Times New Roman"/>
                <w:spacing w:val="34"/>
                <w:sz w:val="20"/>
                <w:szCs w:val="20"/>
              </w:rPr>
              <w:t xml:space="preserve"> </w:t>
            </w:r>
            <w:r>
              <w:rPr>
                <w:rFonts w:ascii="Times New Roman" w:hAnsi="Times New Roman" w:cs="Times New Roman"/>
                <w:sz w:val="20"/>
                <w:szCs w:val="20"/>
              </w:rPr>
              <w:t>edition,</w:t>
            </w:r>
            <w:r>
              <w:rPr>
                <w:rFonts w:ascii="Times New Roman" w:hAnsi="Times New Roman" w:cs="Times New Roman"/>
                <w:spacing w:val="32"/>
                <w:sz w:val="20"/>
                <w:szCs w:val="20"/>
              </w:rPr>
              <w:t xml:space="preserve"> </w:t>
            </w:r>
            <w:r>
              <w:rPr>
                <w:rFonts w:ascii="Times New Roman" w:hAnsi="Times New Roman" w:cs="Times New Roman"/>
                <w:sz w:val="20"/>
                <w:szCs w:val="20"/>
              </w:rPr>
              <w:t>Mc</w:t>
            </w:r>
            <w:r>
              <w:rPr>
                <w:rFonts w:ascii="Times New Roman" w:hAnsi="Times New Roman" w:cs="Times New Roman"/>
                <w:spacing w:val="32"/>
                <w:sz w:val="20"/>
                <w:szCs w:val="20"/>
              </w:rPr>
              <w:t xml:space="preserve"> </w:t>
            </w:r>
            <w:r>
              <w:rPr>
                <w:rFonts w:ascii="Times New Roman" w:hAnsi="Times New Roman" w:cs="Times New Roman"/>
                <w:sz w:val="20"/>
                <w:szCs w:val="20"/>
              </w:rPr>
              <w:t>Graw</w:t>
            </w:r>
            <w:r>
              <w:rPr>
                <w:rFonts w:ascii="Times New Roman" w:hAnsi="Times New Roman" w:cs="Times New Roman"/>
                <w:spacing w:val="29"/>
                <w:sz w:val="20"/>
                <w:szCs w:val="20"/>
              </w:rPr>
              <w:t xml:space="preserve"> </w:t>
            </w:r>
            <w:r>
              <w:rPr>
                <w:rFonts w:ascii="Times New Roman" w:hAnsi="Times New Roman" w:cs="Times New Roman"/>
                <w:sz w:val="20"/>
                <w:szCs w:val="20"/>
              </w:rPr>
              <w:t xml:space="preserve">Hill, </w:t>
            </w:r>
            <w:r>
              <w:rPr>
                <w:rFonts w:ascii="Times New Roman" w:hAnsi="Times New Roman" w:cs="Times New Roman"/>
                <w:spacing w:val="-2"/>
                <w:sz w:val="20"/>
                <w:szCs w:val="20"/>
              </w:rPr>
              <w:t>2011.</w:t>
            </w:r>
          </w:p>
          <w:p w14:paraId="3E13B6DD">
            <w:pPr>
              <w:pStyle w:val="8"/>
              <w:spacing w:before="120" w:beforeAutospacing="0" w:after="0" w:afterAutospacing="0"/>
              <w:ind w:left="146" w:right="284"/>
              <w:jc w:val="both"/>
              <w:rPr>
                <w:color w:val="000000"/>
                <w:sz w:val="20"/>
                <w:szCs w:val="20"/>
              </w:rPr>
            </w:pPr>
            <w:r>
              <w:rPr>
                <w:color w:val="000000"/>
                <w:sz w:val="20"/>
                <w:szCs w:val="20"/>
              </w:rPr>
              <w:t>Anderson, J. D. (2017).</w:t>
            </w:r>
            <w:r>
              <w:rPr>
                <w:rStyle w:val="10"/>
                <w:color w:val="000000"/>
                <w:sz w:val="20"/>
                <w:szCs w:val="20"/>
              </w:rPr>
              <w:t> </w:t>
            </w:r>
            <w:r>
              <w:rPr>
                <w:rStyle w:val="5"/>
                <w:color w:val="000000"/>
                <w:sz w:val="20"/>
                <w:szCs w:val="20"/>
              </w:rPr>
              <w:t>Introduction to flight</w:t>
            </w:r>
            <w:r>
              <w:rPr>
                <w:rStyle w:val="10"/>
                <w:color w:val="000000"/>
                <w:sz w:val="20"/>
                <w:szCs w:val="20"/>
              </w:rPr>
              <w:t> </w:t>
            </w:r>
            <w:r>
              <w:rPr>
                <w:color w:val="000000"/>
                <w:sz w:val="20"/>
                <w:szCs w:val="20"/>
              </w:rPr>
              <w:t>(9th ed.). McGraw-Hill Education.</w:t>
            </w:r>
          </w:p>
          <w:p w14:paraId="155B068B">
            <w:pPr>
              <w:pStyle w:val="8"/>
              <w:spacing w:before="120" w:beforeAutospacing="0" w:after="0" w:afterAutospacing="0"/>
              <w:ind w:left="146" w:right="284"/>
              <w:jc w:val="both"/>
              <w:rPr>
                <w:color w:val="000000"/>
                <w:sz w:val="20"/>
                <w:szCs w:val="20"/>
              </w:rPr>
            </w:pPr>
            <w:r>
              <w:rPr>
                <w:color w:val="000000"/>
                <w:sz w:val="20"/>
                <w:szCs w:val="20"/>
              </w:rPr>
              <w:t>McLean, D. (2012).</w:t>
            </w:r>
            <w:r>
              <w:rPr>
                <w:rStyle w:val="10"/>
                <w:color w:val="000000"/>
                <w:sz w:val="20"/>
                <w:szCs w:val="20"/>
              </w:rPr>
              <w:t> </w:t>
            </w:r>
            <w:r>
              <w:rPr>
                <w:rStyle w:val="5"/>
                <w:color w:val="000000"/>
                <w:sz w:val="20"/>
                <w:szCs w:val="20"/>
              </w:rPr>
              <w:t>Understanding aerodynamics: Arguing from the real physics</w:t>
            </w:r>
            <w:r>
              <w:rPr>
                <w:rStyle w:val="10"/>
                <w:color w:val="000000"/>
                <w:sz w:val="20"/>
                <w:szCs w:val="20"/>
              </w:rPr>
              <w:t> </w:t>
            </w:r>
            <w:r>
              <w:rPr>
                <w:color w:val="000000"/>
                <w:sz w:val="20"/>
                <w:szCs w:val="20"/>
              </w:rPr>
              <w:t>(2nd ed.). Wiley.</w:t>
            </w:r>
          </w:p>
          <w:p w14:paraId="6016B632">
            <w:pPr>
              <w:pStyle w:val="8"/>
              <w:spacing w:before="120" w:beforeAutospacing="0" w:after="0" w:afterAutospacing="0"/>
              <w:ind w:left="146" w:right="284"/>
              <w:jc w:val="both"/>
              <w:rPr>
                <w:color w:val="000000"/>
                <w:sz w:val="20"/>
                <w:szCs w:val="20"/>
              </w:rPr>
            </w:pPr>
            <w:r>
              <w:rPr>
                <w:color w:val="000000"/>
                <w:sz w:val="20"/>
                <w:szCs w:val="20"/>
              </w:rPr>
              <w:t>FAA. (2023).</w:t>
            </w:r>
            <w:r>
              <w:rPr>
                <w:rStyle w:val="10"/>
                <w:color w:val="000000"/>
                <w:sz w:val="20"/>
                <w:szCs w:val="20"/>
              </w:rPr>
              <w:t> </w:t>
            </w:r>
            <w:r>
              <w:rPr>
                <w:rStyle w:val="5"/>
                <w:color w:val="000000"/>
                <w:sz w:val="20"/>
                <w:szCs w:val="20"/>
              </w:rPr>
              <w:t>Pilot’s handbook of aeronautical knowledge</w:t>
            </w:r>
            <w:r>
              <w:rPr>
                <w:rStyle w:val="10"/>
                <w:color w:val="000000"/>
                <w:sz w:val="20"/>
                <w:szCs w:val="20"/>
              </w:rPr>
              <w:t> </w:t>
            </w:r>
            <w:r>
              <w:rPr>
                <w:color w:val="000000"/>
                <w:sz w:val="20"/>
                <w:szCs w:val="20"/>
              </w:rPr>
              <w:t>(FAA-H-8083-25C). U.S. Department of Transportation.</w:t>
            </w:r>
          </w:p>
          <w:p w14:paraId="625882BD">
            <w:pPr>
              <w:pStyle w:val="8"/>
              <w:spacing w:before="120" w:beforeAutospacing="0" w:after="0" w:afterAutospacing="0"/>
              <w:ind w:left="146" w:right="284"/>
              <w:jc w:val="both"/>
              <w:rPr>
                <w:color w:val="000000"/>
                <w:sz w:val="20"/>
                <w:szCs w:val="20"/>
              </w:rPr>
            </w:pPr>
            <w:r>
              <w:rPr>
                <w:color w:val="000000"/>
                <w:sz w:val="20"/>
                <w:szCs w:val="20"/>
              </w:rPr>
              <w:t>FAA. (2024).</w:t>
            </w:r>
            <w:r>
              <w:rPr>
                <w:rStyle w:val="10"/>
                <w:color w:val="000000"/>
                <w:sz w:val="20"/>
                <w:szCs w:val="20"/>
              </w:rPr>
              <w:t> </w:t>
            </w:r>
            <w:r>
              <w:rPr>
                <w:rStyle w:val="5"/>
                <w:color w:val="000000"/>
                <w:sz w:val="20"/>
                <w:szCs w:val="20"/>
              </w:rPr>
              <w:t>Aircraft flying handbook</w:t>
            </w:r>
            <w:r>
              <w:rPr>
                <w:rStyle w:val="10"/>
                <w:color w:val="000000"/>
                <w:sz w:val="20"/>
                <w:szCs w:val="20"/>
              </w:rPr>
              <w:t> </w:t>
            </w:r>
            <w:r>
              <w:rPr>
                <w:color w:val="000000"/>
                <w:sz w:val="20"/>
                <w:szCs w:val="20"/>
              </w:rPr>
              <w:t>(FAA-H-8083-3C). U.S. Department of Transportation.</w:t>
            </w:r>
          </w:p>
          <w:p w14:paraId="789C800C">
            <w:pPr>
              <w:pStyle w:val="8"/>
              <w:spacing w:before="120" w:beforeAutospacing="0" w:after="0" w:afterAutospacing="0"/>
              <w:ind w:left="146" w:right="284"/>
              <w:jc w:val="both"/>
              <w:rPr>
                <w:color w:val="000000"/>
                <w:sz w:val="20"/>
                <w:szCs w:val="20"/>
              </w:rPr>
            </w:pPr>
            <w:r>
              <w:rPr>
                <w:color w:val="000000"/>
                <w:sz w:val="20"/>
                <w:szCs w:val="20"/>
              </w:rPr>
              <w:t>Babister, A. W. (2001).</w:t>
            </w:r>
            <w:r>
              <w:rPr>
                <w:rStyle w:val="10"/>
                <w:color w:val="000000"/>
                <w:sz w:val="20"/>
                <w:szCs w:val="20"/>
              </w:rPr>
              <w:t> </w:t>
            </w:r>
            <w:r>
              <w:rPr>
                <w:rStyle w:val="5"/>
                <w:color w:val="000000"/>
                <w:sz w:val="20"/>
                <w:szCs w:val="20"/>
              </w:rPr>
              <w:t>Aircraft dynamic stability and response</w:t>
            </w:r>
            <w:r>
              <w:rPr>
                <w:rStyle w:val="10"/>
                <w:color w:val="000000"/>
                <w:sz w:val="20"/>
                <w:szCs w:val="20"/>
              </w:rPr>
              <w:t> </w:t>
            </w:r>
            <w:r>
              <w:rPr>
                <w:color w:val="000000"/>
                <w:sz w:val="20"/>
                <w:szCs w:val="20"/>
              </w:rPr>
              <w:t>(2nd ed.). Butterworth-Heinemann.</w:t>
            </w:r>
          </w:p>
          <w:p w14:paraId="26E94213">
            <w:pPr>
              <w:pStyle w:val="8"/>
              <w:spacing w:before="120" w:beforeAutospacing="0" w:after="0" w:afterAutospacing="0"/>
              <w:ind w:left="146" w:right="284"/>
              <w:jc w:val="both"/>
              <w:rPr>
                <w:color w:val="000000"/>
                <w:sz w:val="20"/>
                <w:szCs w:val="20"/>
              </w:rPr>
            </w:pPr>
            <w:r>
              <w:rPr>
                <w:color w:val="000000"/>
                <w:sz w:val="20"/>
                <w:szCs w:val="20"/>
              </w:rPr>
              <w:t>Kundu, A. K., Price, M. A., &amp; Riordan, D. (2019).</w:t>
            </w:r>
            <w:r>
              <w:rPr>
                <w:rStyle w:val="10"/>
                <w:color w:val="000000"/>
                <w:sz w:val="20"/>
                <w:szCs w:val="20"/>
              </w:rPr>
              <w:t> </w:t>
            </w:r>
            <w:r>
              <w:rPr>
                <w:rStyle w:val="5"/>
                <w:color w:val="000000"/>
                <w:sz w:val="20"/>
                <w:szCs w:val="20"/>
              </w:rPr>
              <w:t>Theory of aircraft flight</w:t>
            </w:r>
            <w:r>
              <w:rPr>
                <w:rStyle w:val="10"/>
                <w:color w:val="000000"/>
                <w:sz w:val="20"/>
                <w:szCs w:val="20"/>
              </w:rPr>
              <w:t> </w:t>
            </w:r>
            <w:r>
              <w:rPr>
                <w:color w:val="000000"/>
                <w:sz w:val="20"/>
                <w:szCs w:val="20"/>
              </w:rPr>
              <w:t>(3rd ed.). Wiley.</w:t>
            </w:r>
          </w:p>
          <w:p w14:paraId="5D98942A">
            <w:pPr>
              <w:pStyle w:val="8"/>
              <w:spacing w:before="120" w:beforeAutospacing="0" w:after="0" w:afterAutospacing="0"/>
              <w:ind w:left="146" w:right="284"/>
              <w:jc w:val="both"/>
              <w:rPr>
                <w:color w:val="000000"/>
                <w:sz w:val="20"/>
                <w:szCs w:val="20"/>
              </w:rPr>
            </w:pPr>
            <w:r>
              <w:rPr>
                <w:color w:val="000000"/>
                <w:sz w:val="20"/>
                <w:szCs w:val="20"/>
              </w:rPr>
              <w:t>Johnston, I. A. (2015).</w:t>
            </w:r>
            <w:r>
              <w:rPr>
                <w:rStyle w:val="10"/>
                <w:color w:val="000000"/>
                <w:sz w:val="20"/>
                <w:szCs w:val="20"/>
              </w:rPr>
              <w:t> </w:t>
            </w:r>
            <w:r>
              <w:rPr>
                <w:rStyle w:val="5"/>
                <w:color w:val="000000"/>
                <w:sz w:val="20"/>
                <w:szCs w:val="20"/>
              </w:rPr>
              <w:t>Aircraft performance and design</w:t>
            </w:r>
            <w:r>
              <w:rPr>
                <w:rStyle w:val="10"/>
                <w:color w:val="000000"/>
                <w:sz w:val="20"/>
                <w:szCs w:val="20"/>
              </w:rPr>
              <w:t> </w:t>
            </w:r>
            <w:r>
              <w:rPr>
                <w:color w:val="000000"/>
                <w:sz w:val="20"/>
                <w:szCs w:val="20"/>
              </w:rPr>
              <w:t>(Cambridge Aerospace Series). Cambridge University Press.</w:t>
            </w:r>
          </w:p>
          <w:p w14:paraId="4178F11D">
            <w:pPr>
              <w:pStyle w:val="8"/>
              <w:spacing w:before="120" w:beforeAutospacing="0" w:after="0" w:afterAutospacing="0"/>
              <w:ind w:left="146" w:right="284"/>
              <w:jc w:val="both"/>
              <w:rPr>
                <w:color w:val="000000"/>
                <w:sz w:val="20"/>
                <w:szCs w:val="20"/>
              </w:rPr>
            </w:pPr>
            <w:r>
              <w:rPr>
                <w:color w:val="000000"/>
                <w:sz w:val="20"/>
                <w:szCs w:val="20"/>
              </w:rPr>
              <w:t>Hurt, H. H. (1965).</w:t>
            </w:r>
            <w:r>
              <w:rPr>
                <w:rStyle w:val="10"/>
                <w:color w:val="000000"/>
                <w:sz w:val="20"/>
                <w:szCs w:val="20"/>
              </w:rPr>
              <w:t> </w:t>
            </w:r>
            <w:r>
              <w:rPr>
                <w:rStyle w:val="5"/>
                <w:color w:val="000000"/>
                <w:sz w:val="20"/>
                <w:szCs w:val="20"/>
              </w:rPr>
              <w:t>Aerodynamics for naval aviators</w:t>
            </w:r>
            <w:r>
              <w:rPr>
                <w:color w:val="000000"/>
                <w:sz w:val="20"/>
                <w:szCs w:val="20"/>
              </w:rPr>
              <w:t>. U.S. Navy Bureau of Aeronautics.</w:t>
            </w:r>
          </w:p>
          <w:p w14:paraId="57C6C7EA">
            <w:pPr>
              <w:pStyle w:val="8"/>
              <w:spacing w:before="120" w:beforeAutospacing="0" w:after="0" w:afterAutospacing="0"/>
              <w:ind w:left="146" w:right="284"/>
              <w:jc w:val="both"/>
              <w:rPr>
                <w:color w:val="000000"/>
                <w:sz w:val="20"/>
                <w:szCs w:val="20"/>
              </w:rPr>
            </w:pPr>
            <w:r>
              <w:rPr>
                <w:color w:val="000000"/>
                <w:sz w:val="20"/>
                <w:szCs w:val="20"/>
              </w:rPr>
              <w:t>Gudmundsson, S. (2014).</w:t>
            </w:r>
            <w:r>
              <w:rPr>
                <w:rStyle w:val="10"/>
                <w:color w:val="000000"/>
                <w:sz w:val="20"/>
                <w:szCs w:val="20"/>
              </w:rPr>
              <w:t> </w:t>
            </w:r>
            <w:r>
              <w:rPr>
                <w:rStyle w:val="5"/>
                <w:color w:val="000000"/>
                <w:sz w:val="20"/>
                <w:szCs w:val="20"/>
              </w:rPr>
              <w:t>General aviation aircraft design: Applied methods and procedures</w:t>
            </w:r>
            <w:r>
              <w:rPr>
                <w:color w:val="000000"/>
                <w:sz w:val="20"/>
                <w:szCs w:val="20"/>
              </w:rPr>
              <w:t>. Butterworth-Heinemann.</w:t>
            </w:r>
          </w:p>
          <w:p w14:paraId="7FF048CD">
            <w:pPr>
              <w:pStyle w:val="8"/>
              <w:spacing w:before="120" w:beforeAutospacing="0" w:after="0" w:afterAutospacing="0"/>
              <w:ind w:left="146" w:right="284"/>
              <w:jc w:val="both"/>
              <w:rPr>
                <w:color w:val="000000"/>
                <w:sz w:val="20"/>
                <w:szCs w:val="20"/>
              </w:rPr>
            </w:pPr>
            <w:r>
              <w:rPr>
                <w:color w:val="000000"/>
                <w:sz w:val="20"/>
                <w:szCs w:val="20"/>
              </w:rPr>
              <w:t>Shevell, R. S. (1989).</w:t>
            </w:r>
            <w:r>
              <w:rPr>
                <w:rStyle w:val="10"/>
                <w:color w:val="000000"/>
                <w:sz w:val="20"/>
                <w:szCs w:val="20"/>
              </w:rPr>
              <w:t> </w:t>
            </w:r>
            <w:r>
              <w:rPr>
                <w:rStyle w:val="5"/>
                <w:color w:val="000000"/>
                <w:sz w:val="20"/>
                <w:szCs w:val="20"/>
              </w:rPr>
              <w:t>Fundamentals of flight</w:t>
            </w:r>
            <w:r>
              <w:rPr>
                <w:color w:val="000000"/>
                <w:sz w:val="20"/>
                <w:szCs w:val="20"/>
              </w:rPr>
              <w:t>. Prentice Hall.</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8"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20%</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pacing w:val="-5"/>
                <w:sz w:val="20"/>
                <w:szCs w:val="20"/>
              </w:rPr>
            </w:pPr>
            <w:r>
              <w:rPr>
                <w:rFonts w:ascii="Times New Roman" w:hAnsi="Times New Roman" w:cs="Times New Roman"/>
                <w:spacing w:val="-5"/>
                <w:sz w:val="20"/>
                <w:szCs w:val="20"/>
              </w:rPr>
              <w:t>35%</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A1663"/>
    <w:multiLevelType w:val="multilevel"/>
    <w:tmpl w:val="7F3A1663"/>
    <w:lvl w:ilvl="0" w:tentative="0">
      <w:start w:val="0"/>
      <w:numFmt w:val="bullet"/>
      <w:lvlText w:val=""/>
      <w:lvlJc w:val="left"/>
      <w:pPr>
        <w:ind w:left="473" w:hanging="361"/>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362" w:hanging="361"/>
      </w:pPr>
      <w:rPr>
        <w:rFonts w:hint="default"/>
        <w:lang w:val="en-US" w:eastAsia="en-US" w:bidi="ar-SA"/>
      </w:rPr>
    </w:lvl>
    <w:lvl w:ilvl="2" w:tentative="0">
      <w:start w:val="0"/>
      <w:numFmt w:val="bullet"/>
      <w:lvlText w:val="•"/>
      <w:lvlJc w:val="left"/>
      <w:pPr>
        <w:ind w:left="2245" w:hanging="361"/>
      </w:pPr>
      <w:rPr>
        <w:rFonts w:hint="default"/>
        <w:lang w:val="en-US" w:eastAsia="en-US" w:bidi="ar-SA"/>
      </w:rPr>
    </w:lvl>
    <w:lvl w:ilvl="3" w:tentative="0">
      <w:start w:val="0"/>
      <w:numFmt w:val="bullet"/>
      <w:lvlText w:val="•"/>
      <w:lvlJc w:val="left"/>
      <w:pPr>
        <w:ind w:left="3128" w:hanging="361"/>
      </w:pPr>
      <w:rPr>
        <w:rFonts w:hint="default"/>
        <w:lang w:val="en-US" w:eastAsia="en-US" w:bidi="ar-SA"/>
      </w:rPr>
    </w:lvl>
    <w:lvl w:ilvl="4" w:tentative="0">
      <w:start w:val="0"/>
      <w:numFmt w:val="bullet"/>
      <w:lvlText w:val="•"/>
      <w:lvlJc w:val="left"/>
      <w:pPr>
        <w:ind w:left="4010" w:hanging="361"/>
      </w:pPr>
      <w:rPr>
        <w:rFonts w:hint="default"/>
        <w:lang w:val="en-US" w:eastAsia="en-US" w:bidi="ar-SA"/>
      </w:rPr>
    </w:lvl>
    <w:lvl w:ilvl="5" w:tentative="0">
      <w:start w:val="0"/>
      <w:numFmt w:val="bullet"/>
      <w:lvlText w:val="•"/>
      <w:lvlJc w:val="left"/>
      <w:pPr>
        <w:ind w:left="4893" w:hanging="361"/>
      </w:pPr>
      <w:rPr>
        <w:rFonts w:hint="default"/>
        <w:lang w:val="en-US" w:eastAsia="en-US" w:bidi="ar-SA"/>
      </w:rPr>
    </w:lvl>
    <w:lvl w:ilvl="6" w:tentative="0">
      <w:start w:val="0"/>
      <w:numFmt w:val="bullet"/>
      <w:lvlText w:val="•"/>
      <w:lvlJc w:val="left"/>
      <w:pPr>
        <w:ind w:left="5776" w:hanging="361"/>
      </w:pPr>
      <w:rPr>
        <w:rFonts w:hint="default"/>
        <w:lang w:val="en-US" w:eastAsia="en-US" w:bidi="ar-SA"/>
      </w:rPr>
    </w:lvl>
    <w:lvl w:ilvl="7" w:tentative="0">
      <w:start w:val="0"/>
      <w:numFmt w:val="bullet"/>
      <w:lvlText w:val="•"/>
      <w:lvlJc w:val="left"/>
      <w:pPr>
        <w:ind w:left="6658" w:hanging="361"/>
      </w:pPr>
      <w:rPr>
        <w:rFonts w:hint="default"/>
        <w:lang w:val="en-US" w:eastAsia="en-US" w:bidi="ar-SA"/>
      </w:rPr>
    </w:lvl>
    <w:lvl w:ilvl="8" w:tentative="0">
      <w:start w:val="0"/>
      <w:numFmt w:val="bullet"/>
      <w:lvlText w:val="•"/>
      <w:lvlJc w:val="left"/>
      <w:pPr>
        <w:ind w:left="754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07234D"/>
    <w:rsid w:val="0015499C"/>
    <w:rsid w:val="00243484"/>
    <w:rsid w:val="00261A67"/>
    <w:rsid w:val="003223E5"/>
    <w:rsid w:val="003A36C5"/>
    <w:rsid w:val="003C1C48"/>
    <w:rsid w:val="0045510C"/>
    <w:rsid w:val="00493F1A"/>
    <w:rsid w:val="004A25A6"/>
    <w:rsid w:val="004A4D07"/>
    <w:rsid w:val="004C0040"/>
    <w:rsid w:val="00563DCD"/>
    <w:rsid w:val="0064498D"/>
    <w:rsid w:val="006501C8"/>
    <w:rsid w:val="00650B07"/>
    <w:rsid w:val="00770839"/>
    <w:rsid w:val="00826A04"/>
    <w:rsid w:val="00866189"/>
    <w:rsid w:val="009B6CC5"/>
    <w:rsid w:val="00A07035"/>
    <w:rsid w:val="00A200B8"/>
    <w:rsid w:val="00B03E09"/>
    <w:rsid w:val="00B81281"/>
    <w:rsid w:val="00B93937"/>
    <w:rsid w:val="00C161FB"/>
    <w:rsid w:val="00C303C2"/>
    <w:rsid w:val="00C33E8A"/>
    <w:rsid w:val="00C528D5"/>
    <w:rsid w:val="00C90D48"/>
    <w:rsid w:val="00D97839"/>
    <w:rsid w:val="00E913EE"/>
    <w:rsid w:val="00E92121"/>
    <w:rsid w:val="00F85B5B"/>
    <w:rsid w:val="00FC5B4E"/>
    <w:rsid w:val="2D7B66F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uiPriority w:val="0"/>
  </w:style>
  <w:style w:type="character" w:customStyle="1" w:styleId="11">
    <w:name w:val="HTML Preformatted Char"/>
    <w:basedOn w:val="2"/>
    <w:link w:val="6"/>
    <w:semiHidden/>
    <w:uiPriority w:val="99"/>
    <w:rPr>
      <w:rFonts w:ascii="Courier New" w:hAnsi="Courier New" w:eastAsia="Times New Roman" w:cs="Courier New"/>
      <w:sz w:val="20"/>
      <w:szCs w:val="20"/>
      <w:lang w:val="zh-CN"/>
    </w:rPr>
  </w:style>
  <w:style w:type="character" w:customStyle="1" w:styleId="12">
    <w:name w:val="y2iqfc"/>
    <w:basedOn w:val="2"/>
    <w:qFormat/>
    <w:uiPriority w:val="0"/>
  </w:style>
  <w:style w:type="table" w:customStyle="1" w:styleId="13">
    <w:name w:val="TableNormal"/>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3</Pages>
  <Words>1044</Words>
  <Characters>5954</Characters>
  <Lines>49</Lines>
  <Paragraphs>13</Paragraphs>
  <TotalTime>76</TotalTime>
  <ScaleCrop>false</ScaleCrop>
  <LinksUpToDate>false</LinksUpToDate>
  <CharactersWithSpaces>6985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2026-05-15T13:05:47Z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59B30261AF4C4B9FA6AA1ADECE790081_12</vt:lpwstr>
  </property>
</Properties>
</file>