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Air Transportation</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AVM202</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Compulsory, Aviation 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2</w:t>
            </w:r>
            <w:r>
              <w:rPr>
                <w:rFonts w:ascii="Times New Roman" w:hAnsi="Times New Roman" w:cs="Times New Roman"/>
                <w:b/>
                <w:bCs/>
                <w:color w:val="000000"/>
                <w:sz w:val="20"/>
                <w:szCs w:val="20"/>
                <w:vertAlign w:val="superscript"/>
                <w:lang w:val="en-US"/>
              </w:rPr>
              <w:t>nd</w:t>
            </w:r>
            <w:r>
              <w:rPr>
                <w:rFonts w:ascii="Times New Roman" w:hAnsi="Times New Roman" w:cs="Times New Roman"/>
                <w:b/>
                <w:bCs/>
                <w:color w:val="000000"/>
                <w:sz w:val="20"/>
                <w:szCs w:val="20"/>
                <w:lang w:val="en-US"/>
              </w:rPr>
              <w:t xml:space="preserve"> Year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6 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2</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4</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color w:val="000000"/>
                <w:sz w:val="20"/>
                <w:szCs w:val="20"/>
                <w:lang w:val="en-US"/>
              </w:rPr>
              <w:t>Basic background of Fundamentals of Aviation</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353593B8">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576"/>
                <w:tab w:val="left" w:pos="577"/>
              </w:tabs>
              <w:spacing w:before="42" w:after="0" w:line="242"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Teaching the basic concepts of Air transportation.</w:t>
            </w:r>
          </w:p>
          <w:p w14:paraId="6370B808">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576"/>
                <w:tab w:val="left" w:pos="577"/>
              </w:tabs>
              <w:spacing w:after="0" w:line="242"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Teaching the main developments and challenges in Air transportation.</w:t>
            </w:r>
          </w:p>
          <w:p w14:paraId="7B3EEFB8">
            <w:pPr>
              <w:pStyle w:val="7"/>
              <w:numPr>
                <w:ilvl w:val="0"/>
                <w:numId w:val="1"/>
              </w:numPr>
              <w:tabs>
                <w:tab w:val="left" w:pos="576"/>
                <w:tab w:val="left" w:pos="577"/>
              </w:tabs>
              <w:rPr>
                <w:rFonts w:ascii="Times New Roman" w:hAnsi="Times New Roman" w:cs="Times New Roman"/>
                <w:sz w:val="20"/>
                <w:szCs w:val="20"/>
              </w:rPr>
            </w:pPr>
            <w:r>
              <w:rPr>
                <w:rFonts w:ascii="Times New Roman" w:hAnsi="Times New Roman" w:cs="Times New Roman"/>
                <w:color w:val="000000"/>
                <w:sz w:val="20"/>
                <w:szCs w:val="20"/>
              </w:rPr>
              <w:t>Teaching basic knowledge of payload calculation and NPV.</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7"/>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7"/>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color w:val="000000"/>
                <w:sz w:val="20"/>
                <w:szCs w:val="20"/>
              </w:rPr>
              <w:t>This course covers the history, management and future trends in air transportation. It covers the four principal segments of air transportation: major carriers, regional carriers, all-cargo carriers and general aviation. In each segment, the issues of aircraft design, market share, finance, insurance and operations are discussed. The course analyses the development and application of national and international regulations that impact air transportation. Topics include: cost structure, air fares, flight crews and safety, environmental impacts of aircraft and airports, operating and service characteristics, technological advances, world competition and intermodal operations.</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scope of air transportation within the aviation industry.</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Classify the main segments of air transportation, including major carriers, regional carriers, all-cargo carriers, and general aviation.</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operational, financial, and managerial aspects of air transportation systems.</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the cost structure and pricing mechanisms in air transport operations.</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3</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basic methods of payload calculation and investment evaluation (NPV).</w:t>
            </w:r>
          </w:p>
        </w:tc>
        <w:tc>
          <w:tcPr>
            <w:tcW w:w="1460" w:type="dxa"/>
            <w:gridSpan w:val="3"/>
          </w:tcPr>
          <w:p w14:paraId="3ED5162D">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5</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the impact of national and international regulations on air transportation activities.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Examine safety, environmental, and service quality factors affecting air transport operations.</w:t>
            </w:r>
          </w:p>
        </w:tc>
        <w:tc>
          <w:tcPr>
            <w:tcW w:w="1460" w:type="dxa"/>
            <w:gridSpan w:val="3"/>
          </w:tcPr>
          <w:p w14:paraId="15CB5091">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current trends and future developments in global air transportation systems.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aviation finance and cost analysis.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bookmarkStart w:id="0" w:name="_GoBack"/>
            <w:bookmarkEnd w:id="0"/>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marketing and customer relationship management in aviation businesses.</w:t>
            </w:r>
          </w:p>
        </w:tc>
        <w:tc>
          <w:tcPr>
            <w:tcW w:w="919" w:type="dxa"/>
            <w:gridSpan w:val="2"/>
          </w:tcPr>
          <w:p w14:paraId="3DAF99BC">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logistics and cargo operations.</w:t>
            </w:r>
          </w:p>
        </w:tc>
        <w:tc>
          <w:tcPr>
            <w:tcW w:w="919" w:type="dxa"/>
            <w:gridSpan w:val="2"/>
          </w:tcPr>
          <w:p w14:paraId="125D3873">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1835611F">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206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009A5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8216" w:type="dxa"/>
            <w:gridSpan w:val="10"/>
          </w:tcPr>
          <w:p w14:paraId="082DCFFA">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60907186">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Introduction to Air Transportation (Overview of Aviation industries and regulation bodies)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Airline Management and Organization</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Introduction to Air transportation laws, regulations and associations</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Introduction to Airline concepts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Economic Characteristics of the Airlines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Payload Calculation</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Payload Calculation Exercises, Tutorials and Revision 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Midterm 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Airline Financing</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Air Cargo Concepts and Challenges</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 xml:space="preserve">Impact of Air Transportation: Climate change, </w:t>
            </w:r>
            <w:r>
              <w:rPr>
                <w:rFonts w:ascii="Times New Roman" w:hAnsi="Times New Roman" w:cs="Times New Roman"/>
                <w:sz w:val="20"/>
                <w:szCs w:val="20"/>
                <w:lang w:val="en-US"/>
              </w:rPr>
              <w:t>environment,</w:t>
            </w:r>
            <w:r>
              <w:rPr>
                <w:rFonts w:ascii="Times New Roman" w:hAnsi="Times New Roman" w:cs="Times New Roman"/>
                <w:color w:val="000000"/>
                <w:sz w:val="20"/>
                <w:szCs w:val="20"/>
                <w:lang w:val="en-US"/>
              </w:rPr>
              <w:t xml:space="preserve"> etc. Green Aviation</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Airline Network Design and Introduction to Airline scheduling and Fleet Planning</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NPV (Net Present Value) Calculation</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NPV Calculation Exercise and Tutorial 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Final 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9669" w:type="dxa"/>
            <w:gridSpan w:val="13"/>
            <w:vAlign w:val="center"/>
          </w:tcPr>
          <w:p w14:paraId="11203F77">
            <w:pPr>
              <w:pBdr>
                <w:top w:val="none" w:color="auto" w:sz="0" w:space="0"/>
                <w:left w:val="none" w:color="auto" w:sz="0" w:space="0"/>
                <w:bottom w:val="none" w:color="auto" w:sz="0" w:space="0"/>
                <w:right w:val="none" w:color="auto" w:sz="0" w:space="0"/>
                <w:between w:val="none" w:color="auto" w:sz="0" w:space="0"/>
              </w:pBdr>
              <w:spacing w:before="23"/>
              <w:ind w:left="150" w:right="155"/>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Textbook: </w:t>
            </w:r>
          </w:p>
          <w:p w14:paraId="078D09A9">
            <w:pPr>
              <w:pBdr>
                <w:top w:val="none" w:color="auto" w:sz="0" w:space="0"/>
                <w:left w:val="none" w:color="auto" w:sz="0" w:space="0"/>
                <w:bottom w:val="none" w:color="auto" w:sz="0" w:space="0"/>
                <w:right w:val="none" w:color="auto" w:sz="0" w:space="0"/>
                <w:between w:val="none" w:color="auto" w:sz="0" w:space="0"/>
              </w:pBdr>
              <w:spacing w:before="23"/>
              <w:ind w:left="150" w:right="155"/>
              <w:jc w:val="both"/>
              <w:rPr>
                <w:rFonts w:ascii="Times New Roman" w:hAnsi="Times New Roman" w:cs="Times New Roman"/>
                <w:color w:val="000000"/>
                <w:sz w:val="20"/>
                <w:szCs w:val="20"/>
              </w:rPr>
            </w:pPr>
            <w:r>
              <w:rPr>
                <w:rFonts w:ascii="Times New Roman" w:hAnsi="Times New Roman" w:cs="Times New Roman"/>
                <w:color w:val="000000"/>
                <w:sz w:val="20"/>
                <w:szCs w:val="20"/>
              </w:rPr>
              <w:t>John G. Wensveen, “Air Transportation: A Management Perspective”, 7th edition, Ashgate Publishing, 2011.</w:t>
            </w:r>
          </w:p>
          <w:p w14:paraId="6120FD3C">
            <w:pPr>
              <w:pBdr>
                <w:top w:val="none" w:color="auto" w:sz="0" w:space="0"/>
                <w:left w:val="none" w:color="auto" w:sz="0" w:space="0"/>
                <w:bottom w:val="none" w:color="auto" w:sz="0" w:space="0"/>
                <w:right w:val="none" w:color="auto" w:sz="0" w:space="0"/>
                <w:between w:val="none" w:color="auto" w:sz="0" w:space="0"/>
              </w:pBdr>
              <w:ind w:left="150" w:right="155"/>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Supplementary Material(s): </w:t>
            </w:r>
          </w:p>
          <w:p w14:paraId="499FCB47">
            <w:pPr>
              <w:pStyle w:val="6"/>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ind w:left="150" w:right="155"/>
              <w:jc w:val="both"/>
              <w:rPr>
                <w:color w:val="000000"/>
                <w:sz w:val="20"/>
                <w:szCs w:val="20"/>
              </w:rPr>
            </w:pPr>
            <w:r>
              <w:rPr>
                <w:color w:val="000000"/>
                <w:sz w:val="20"/>
                <w:szCs w:val="20"/>
              </w:rPr>
              <w:t>Robert M. Kane, “Air Transportation”, 16th edition, Kendall/Hunt Publishing Company, 2003.</w:t>
            </w:r>
          </w:p>
          <w:p w14:paraId="12462C87">
            <w:pPr>
              <w:pStyle w:val="6"/>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ind w:left="150" w:right="155"/>
              <w:jc w:val="both"/>
              <w:rPr>
                <w:color w:val="000000"/>
                <w:sz w:val="20"/>
                <w:szCs w:val="20"/>
              </w:rPr>
            </w:pPr>
            <w:r>
              <w:rPr>
                <w:color w:val="000000"/>
                <w:sz w:val="20"/>
                <w:szCs w:val="20"/>
              </w:rPr>
              <w:t>Belobaba, P., Odoni, A., &amp; Barnhart, C. (2015).</w:t>
            </w:r>
            <w:r>
              <w:rPr>
                <w:sz w:val="20"/>
                <w:szCs w:val="20"/>
              </w:rPr>
              <w:t> </w:t>
            </w:r>
            <w:r>
              <w:rPr>
                <w:i/>
                <w:iCs/>
                <w:sz w:val="20"/>
                <w:szCs w:val="20"/>
              </w:rPr>
              <w:t>The global airline industry</w:t>
            </w:r>
            <w:r>
              <w:rPr>
                <w:sz w:val="20"/>
                <w:szCs w:val="20"/>
              </w:rPr>
              <w:t> </w:t>
            </w:r>
            <w:r>
              <w:rPr>
                <w:color w:val="000000"/>
                <w:sz w:val="20"/>
                <w:szCs w:val="20"/>
              </w:rPr>
              <w:t>(2nd ed.). Wiley.</w:t>
            </w:r>
          </w:p>
          <w:p w14:paraId="2926E055">
            <w:pPr>
              <w:pStyle w:val="6"/>
              <w:spacing w:before="120" w:beforeAutospacing="0" w:after="0" w:afterAutospacing="0"/>
              <w:ind w:left="150" w:right="155"/>
              <w:jc w:val="both"/>
              <w:rPr>
                <w:color w:val="000000"/>
                <w:sz w:val="20"/>
                <w:szCs w:val="20"/>
              </w:rPr>
            </w:pPr>
            <w:r>
              <w:rPr>
                <w:color w:val="000000"/>
                <w:sz w:val="20"/>
                <w:szCs w:val="20"/>
              </w:rPr>
              <w:t>Cook, G. N., &amp; Billig, B. G. (2017).</w:t>
            </w:r>
            <w:r>
              <w:rPr>
                <w:rStyle w:val="8"/>
                <w:color w:val="000000"/>
                <w:sz w:val="20"/>
                <w:szCs w:val="20"/>
              </w:rPr>
              <w:t> </w:t>
            </w:r>
            <w:r>
              <w:rPr>
                <w:rStyle w:val="4"/>
                <w:rFonts w:eastAsia="Calibri"/>
                <w:color w:val="000000"/>
                <w:sz w:val="20"/>
                <w:szCs w:val="20"/>
              </w:rPr>
              <w:t>Airline operations and management: A management textbook</w:t>
            </w:r>
            <w:r>
              <w:rPr>
                <w:rStyle w:val="8"/>
                <w:color w:val="000000"/>
                <w:sz w:val="20"/>
                <w:szCs w:val="20"/>
              </w:rPr>
              <w:t> </w:t>
            </w:r>
            <w:r>
              <w:rPr>
                <w:color w:val="000000"/>
                <w:sz w:val="20"/>
                <w:szCs w:val="20"/>
              </w:rPr>
              <w:t>(2nd ed.). Routledge.</w:t>
            </w:r>
          </w:p>
          <w:p w14:paraId="5378D393">
            <w:pPr>
              <w:pStyle w:val="6"/>
              <w:spacing w:before="120" w:beforeAutospacing="0" w:after="0" w:afterAutospacing="0"/>
              <w:ind w:left="150" w:right="155"/>
              <w:jc w:val="both"/>
              <w:rPr>
                <w:color w:val="000000"/>
                <w:sz w:val="20"/>
                <w:szCs w:val="20"/>
              </w:rPr>
            </w:pPr>
            <w:r>
              <w:rPr>
                <w:color w:val="000000"/>
                <w:sz w:val="20"/>
                <w:szCs w:val="20"/>
              </w:rPr>
              <w:t>Doganis, R. (2019).</w:t>
            </w:r>
            <w:r>
              <w:rPr>
                <w:rStyle w:val="8"/>
                <w:color w:val="000000"/>
                <w:sz w:val="20"/>
                <w:szCs w:val="20"/>
              </w:rPr>
              <w:t> </w:t>
            </w:r>
            <w:r>
              <w:rPr>
                <w:rStyle w:val="4"/>
                <w:rFonts w:eastAsia="Calibri"/>
                <w:color w:val="000000"/>
                <w:sz w:val="20"/>
                <w:szCs w:val="20"/>
              </w:rPr>
              <w:t>Flying off course: Airline economics and marketing</w:t>
            </w:r>
            <w:r>
              <w:rPr>
                <w:rStyle w:val="8"/>
                <w:color w:val="000000"/>
                <w:sz w:val="20"/>
                <w:szCs w:val="20"/>
              </w:rPr>
              <w:t> </w:t>
            </w:r>
            <w:r>
              <w:rPr>
                <w:color w:val="000000"/>
                <w:sz w:val="20"/>
                <w:szCs w:val="20"/>
              </w:rPr>
              <w:t>(5th ed.). Routledge.</w:t>
            </w:r>
          </w:p>
          <w:p w14:paraId="5D599F2B">
            <w:pPr>
              <w:pStyle w:val="6"/>
              <w:spacing w:before="120" w:beforeAutospacing="0" w:after="0" w:afterAutospacing="0"/>
              <w:ind w:left="150" w:right="155"/>
              <w:jc w:val="both"/>
              <w:rPr>
                <w:color w:val="000000"/>
                <w:sz w:val="20"/>
                <w:szCs w:val="20"/>
              </w:rPr>
            </w:pPr>
            <w:r>
              <w:rPr>
                <w:color w:val="000000"/>
                <w:sz w:val="20"/>
                <w:szCs w:val="20"/>
              </w:rPr>
              <w:t>Graham, A. (2018).</w:t>
            </w:r>
            <w:r>
              <w:rPr>
                <w:rStyle w:val="8"/>
                <w:color w:val="000000"/>
                <w:sz w:val="20"/>
                <w:szCs w:val="20"/>
              </w:rPr>
              <w:t> </w:t>
            </w:r>
            <w:r>
              <w:rPr>
                <w:rStyle w:val="4"/>
                <w:rFonts w:eastAsia="Calibri"/>
                <w:color w:val="000000"/>
                <w:sz w:val="20"/>
                <w:szCs w:val="20"/>
              </w:rPr>
              <w:t>Managing airports: An international perspective</w:t>
            </w:r>
            <w:r>
              <w:rPr>
                <w:rStyle w:val="8"/>
                <w:color w:val="000000"/>
                <w:sz w:val="20"/>
                <w:szCs w:val="20"/>
              </w:rPr>
              <w:t> </w:t>
            </w:r>
            <w:r>
              <w:rPr>
                <w:color w:val="000000"/>
                <w:sz w:val="20"/>
                <w:szCs w:val="20"/>
              </w:rPr>
              <w:t>(5th ed.). Routledge.</w:t>
            </w:r>
          </w:p>
          <w:p w14:paraId="523C1C9F">
            <w:pPr>
              <w:pStyle w:val="6"/>
              <w:spacing w:before="120" w:beforeAutospacing="0" w:after="0" w:afterAutospacing="0"/>
              <w:ind w:left="150" w:right="155"/>
              <w:jc w:val="both"/>
              <w:rPr>
                <w:color w:val="000000"/>
                <w:sz w:val="20"/>
                <w:szCs w:val="20"/>
              </w:rPr>
            </w:pPr>
            <w:r>
              <w:rPr>
                <w:color w:val="000000"/>
                <w:sz w:val="20"/>
                <w:szCs w:val="20"/>
              </w:rPr>
              <w:t>Holloway, S., &amp; Hubbard, N. (2020).</w:t>
            </w:r>
            <w:r>
              <w:rPr>
                <w:rStyle w:val="8"/>
                <w:color w:val="000000"/>
                <w:sz w:val="20"/>
                <w:szCs w:val="20"/>
              </w:rPr>
              <w:t> </w:t>
            </w:r>
            <w:r>
              <w:rPr>
                <w:rStyle w:val="4"/>
                <w:rFonts w:eastAsia="Calibri"/>
                <w:color w:val="000000"/>
                <w:sz w:val="20"/>
                <w:szCs w:val="20"/>
              </w:rPr>
              <w:t>Straight and level: Practical airline economics</w:t>
            </w:r>
            <w:r>
              <w:rPr>
                <w:rStyle w:val="8"/>
                <w:color w:val="000000"/>
                <w:sz w:val="20"/>
                <w:szCs w:val="20"/>
              </w:rPr>
              <w:t> </w:t>
            </w:r>
            <w:r>
              <w:rPr>
                <w:color w:val="000000"/>
                <w:sz w:val="20"/>
                <w:szCs w:val="20"/>
              </w:rPr>
              <w:t>(4th ed.). Routledge.</w:t>
            </w:r>
          </w:p>
          <w:p w14:paraId="6722DE18">
            <w:pPr>
              <w:pStyle w:val="6"/>
              <w:spacing w:before="120" w:beforeAutospacing="0" w:after="0" w:afterAutospacing="0"/>
              <w:ind w:left="150" w:right="155"/>
              <w:jc w:val="both"/>
              <w:rPr>
                <w:color w:val="000000"/>
                <w:sz w:val="20"/>
                <w:szCs w:val="20"/>
              </w:rPr>
            </w:pPr>
            <w:r>
              <w:rPr>
                <w:color w:val="000000"/>
                <w:sz w:val="20"/>
                <w:szCs w:val="20"/>
              </w:rPr>
              <w:t>International Air Transport Association. (2023).</w:t>
            </w:r>
            <w:r>
              <w:rPr>
                <w:rStyle w:val="8"/>
                <w:color w:val="000000"/>
                <w:sz w:val="20"/>
                <w:szCs w:val="20"/>
              </w:rPr>
              <w:t> </w:t>
            </w:r>
            <w:r>
              <w:rPr>
                <w:rStyle w:val="4"/>
                <w:rFonts w:eastAsia="Calibri"/>
                <w:color w:val="000000"/>
                <w:sz w:val="20"/>
                <w:szCs w:val="20"/>
              </w:rPr>
              <w:t>Air cargo management and operations</w:t>
            </w:r>
            <w:r>
              <w:rPr>
                <w:color w:val="000000"/>
                <w:sz w:val="20"/>
                <w:szCs w:val="20"/>
              </w:rPr>
              <w:t>. IATA Publishing.</w:t>
            </w:r>
          </w:p>
          <w:p w14:paraId="3FAF32DC">
            <w:pPr>
              <w:pStyle w:val="6"/>
              <w:spacing w:before="120" w:beforeAutospacing="0" w:after="0" w:afterAutospacing="0"/>
              <w:ind w:left="150" w:right="155"/>
              <w:jc w:val="both"/>
              <w:rPr>
                <w:color w:val="000000"/>
                <w:sz w:val="20"/>
                <w:szCs w:val="20"/>
              </w:rPr>
            </w:pPr>
            <w:r>
              <w:rPr>
                <w:color w:val="000000"/>
                <w:sz w:val="20"/>
                <w:szCs w:val="20"/>
              </w:rPr>
              <w:t>International Civil Aviation Organization. (2022).</w:t>
            </w:r>
            <w:r>
              <w:rPr>
                <w:rStyle w:val="8"/>
                <w:color w:val="000000"/>
                <w:sz w:val="20"/>
                <w:szCs w:val="20"/>
              </w:rPr>
              <w:t> </w:t>
            </w:r>
            <w:r>
              <w:rPr>
                <w:rStyle w:val="4"/>
                <w:rFonts w:eastAsia="Calibri"/>
                <w:color w:val="000000"/>
                <w:sz w:val="20"/>
                <w:szCs w:val="20"/>
              </w:rPr>
              <w:t>Manual on the regulation of international air transport</w:t>
            </w:r>
            <w:r>
              <w:rPr>
                <w:rStyle w:val="8"/>
                <w:color w:val="000000"/>
                <w:sz w:val="20"/>
                <w:szCs w:val="20"/>
              </w:rPr>
              <w:t> </w:t>
            </w:r>
            <w:r>
              <w:rPr>
                <w:color w:val="000000"/>
                <w:sz w:val="20"/>
                <w:szCs w:val="20"/>
              </w:rPr>
              <w:t>(Doc 9626). ICAO.</w:t>
            </w:r>
          </w:p>
          <w:p w14:paraId="3F3EEA3A">
            <w:pPr>
              <w:pStyle w:val="6"/>
              <w:spacing w:before="120" w:beforeAutospacing="0" w:after="0" w:afterAutospacing="0"/>
              <w:ind w:left="150" w:right="155"/>
              <w:jc w:val="both"/>
              <w:rPr>
                <w:color w:val="000000"/>
                <w:sz w:val="20"/>
                <w:szCs w:val="20"/>
              </w:rPr>
            </w:pPr>
            <w:r>
              <w:rPr>
                <w:color w:val="000000"/>
                <w:sz w:val="20"/>
                <w:szCs w:val="20"/>
              </w:rPr>
              <w:t>Kazda, A., &amp; Caves, R. E. (2015).</w:t>
            </w:r>
            <w:r>
              <w:rPr>
                <w:rStyle w:val="8"/>
                <w:color w:val="000000"/>
                <w:sz w:val="20"/>
                <w:szCs w:val="20"/>
              </w:rPr>
              <w:t> </w:t>
            </w:r>
            <w:r>
              <w:rPr>
                <w:rStyle w:val="4"/>
                <w:rFonts w:eastAsia="Calibri"/>
                <w:color w:val="000000"/>
                <w:sz w:val="20"/>
                <w:szCs w:val="20"/>
              </w:rPr>
              <w:t>Airport design and operation</w:t>
            </w:r>
            <w:r>
              <w:rPr>
                <w:rStyle w:val="8"/>
                <w:color w:val="000000"/>
                <w:sz w:val="20"/>
                <w:szCs w:val="20"/>
              </w:rPr>
              <w:t> </w:t>
            </w:r>
            <w:r>
              <w:rPr>
                <w:color w:val="000000"/>
                <w:sz w:val="20"/>
                <w:szCs w:val="20"/>
              </w:rPr>
              <w:t>(3rd ed.). Emerald Publishing.</w:t>
            </w:r>
          </w:p>
          <w:p w14:paraId="6BAC97C6">
            <w:pPr>
              <w:pStyle w:val="6"/>
              <w:spacing w:before="120" w:beforeAutospacing="0" w:after="0" w:afterAutospacing="0"/>
              <w:ind w:left="150" w:right="155"/>
              <w:jc w:val="both"/>
              <w:rPr>
                <w:color w:val="000000"/>
                <w:sz w:val="20"/>
                <w:szCs w:val="20"/>
              </w:rPr>
            </w:pPr>
            <w:r>
              <w:rPr>
                <w:color w:val="000000"/>
                <w:sz w:val="20"/>
                <w:szCs w:val="20"/>
              </w:rPr>
              <w:t>Rodwell, J., &amp; Holloway, S. (2019).</w:t>
            </w:r>
            <w:r>
              <w:rPr>
                <w:rStyle w:val="8"/>
                <w:color w:val="000000"/>
                <w:sz w:val="20"/>
                <w:szCs w:val="20"/>
              </w:rPr>
              <w:t> </w:t>
            </w:r>
            <w:r>
              <w:rPr>
                <w:rStyle w:val="4"/>
                <w:rFonts w:eastAsia="Calibri"/>
                <w:color w:val="000000"/>
                <w:sz w:val="20"/>
                <w:szCs w:val="20"/>
              </w:rPr>
              <w:t>The business of aviation and airports management</w:t>
            </w:r>
            <w:r>
              <w:rPr>
                <w:color w:val="000000"/>
                <w:sz w:val="20"/>
                <w:szCs w:val="20"/>
              </w:rPr>
              <w:t>. Routledge.</w:t>
            </w:r>
          </w:p>
          <w:p w14:paraId="2A57C05F">
            <w:pPr>
              <w:pBdr>
                <w:top w:val="none" w:color="auto" w:sz="0" w:space="0"/>
                <w:left w:val="none" w:color="auto" w:sz="0" w:space="0"/>
                <w:bottom w:val="none" w:color="auto" w:sz="0" w:space="0"/>
                <w:right w:val="none" w:color="auto" w:sz="0" w:space="0"/>
                <w:between w:val="none" w:color="auto" w:sz="0" w:space="0"/>
              </w:pBdr>
              <w:ind w:left="150" w:right="155"/>
              <w:jc w:val="both"/>
              <w:rPr>
                <w:rFonts w:ascii="Times New Roman" w:hAnsi="Times New Roman" w:eastAsia="Times New Roman" w:cs="Times New Roman"/>
                <w:sz w:val="20"/>
                <w:szCs w:val="20"/>
                <w:lang w:val="en-US"/>
              </w:rPr>
            </w:pPr>
            <w:r>
              <w:rPr>
                <w:rFonts w:ascii="Times New Roman" w:hAnsi="Times New Roman" w:cs="Times New Roman"/>
                <w:color w:val="000000"/>
                <w:sz w:val="20"/>
                <w:szCs w:val="20"/>
              </w:rPr>
              <w:t>Wensveen, J. G. (2018).</w:t>
            </w:r>
            <w:r>
              <w:rPr>
                <w:rStyle w:val="8"/>
                <w:rFonts w:ascii="Times New Roman" w:hAnsi="Times New Roman" w:cs="Times New Roman"/>
                <w:color w:val="000000"/>
                <w:sz w:val="20"/>
                <w:szCs w:val="20"/>
              </w:rPr>
              <w:t> </w:t>
            </w:r>
            <w:r>
              <w:rPr>
                <w:rStyle w:val="4"/>
                <w:rFonts w:ascii="Times New Roman" w:hAnsi="Times New Roman" w:eastAsia="Calibri" w:cs="Times New Roman"/>
                <w:color w:val="000000"/>
                <w:sz w:val="20"/>
                <w:szCs w:val="20"/>
              </w:rPr>
              <w:t>Air transportation: A management perspective</w:t>
            </w:r>
            <w:r>
              <w:rPr>
                <w:rStyle w:val="8"/>
                <w:rFonts w:ascii="Times New Roman" w:hAnsi="Times New Roman" w:cs="Times New Roman"/>
                <w:color w:val="000000"/>
                <w:sz w:val="20"/>
                <w:szCs w:val="20"/>
              </w:rPr>
              <w:t> </w:t>
            </w:r>
            <w:r>
              <w:rPr>
                <w:rFonts w:ascii="Times New Roman" w:hAnsi="Times New Roman" w:cs="Times New Roman"/>
                <w:color w:val="000000"/>
                <w:sz w:val="20"/>
                <w:szCs w:val="20"/>
              </w:rPr>
              <w:t>(9th ed.). Routledge.</w:t>
            </w: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7"/>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7"/>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7"/>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7"/>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19D84FED">
            <w:pPr>
              <w:pStyle w:val="7"/>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7"/>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116741AC">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7"/>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7"/>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7"/>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2D674AED">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7"/>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7"/>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7"/>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25%</w:t>
            </w:r>
          </w:p>
        </w:tc>
        <w:tc>
          <w:tcPr>
            <w:tcW w:w="1275" w:type="dxa"/>
            <w:gridSpan w:val="2"/>
            <w:tcBorders>
              <w:top w:val="single" w:color="000000" w:sz="4" w:space="0"/>
              <w:left w:val="single" w:color="000000" w:sz="4" w:space="0"/>
              <w:bottom w:val="single" w:color="000000" w:sz="4" w:space="0"/>
              <w:right w:val="nil"/>
            </w:tcBorders>
          </w:tcPr>
          <w:p w14:paraId="46C2C2AB">
            <w:pPr>
              <w:pStyle w:val="7"/>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7"/>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7"/>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7"/>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7"/>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7"/>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7"/>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40%</w:t>
            </w:r>
          </w:p>
        </w:tc>
        <w:tc>
          <w:tcPr>
            <w:tcW w:w="1275" w:type="dxa"/>
            <w:gridSpan w:val="2"/>
            <w:tcBorders>
              <w:top w:val="single" w:color="000000" w:sz="4" w:space="0"/>
              <w:left w:val="single" w:color="000000" w:sz="4" w:space="0"/>
              <w:bottom w:val="single" w:color="000000" w:sz="4" w:space="0"/>
              <w:right w:val="nil"/>
            </w:tcBorders>
          </w:tcPr>
          <w:p w14:paraId="458DD2DD">
            <w:pPr>
              <w:pStyle w:val="7"/>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7"/>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7"/>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7"/>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7"/>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7"/>
              <w:rPr>
                <w:rFonts w:ascii="Times New Roman" w:hAnsi="Times New Roman" w:cs="Times New Roman"/>
                <w:b/>
                <w:sz w:val="20"/>
                <w:szCs w:val="20"/>
              </w:rPr>
            </w:pPr>
          </w:p>
          <w:p w14:paraId="40DF0B2E">
            <w:pPr>
              <w:pStyle w:val="7"/>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7"/>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7"/>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7"/>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7"/>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7"/>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7"/>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7"/>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7"/>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7"/>
              <w:spacing w:before="71"/>
              <w:ind w:left="516"/>
              <w:rPr>
                <w:rFonts w:ascii="Times New Roman" w:hAnsi="Times New Roman" w:cs="Times New Roman"/>
                <w:sz w:val="20"/>
                <w:szCs w:val="20"/>
              </w:rPr>
            </w:pPr>
            <w:r>
              <w:rPr>
                <w:rFonts w:ascii="Times New Roman" w:hAnsi="Times New Roman" w:cs="Times New Roman"/>
                <w:w w:val="99"/>
                <w:sz w:val="20"/>
                <w:szCs w:val="20"/>
              </w:rPr>
              <w:t>7</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35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7"/>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7"/>
              <w:spacing w:before="71"/>
              <w:ind w:left="516"/>
              <w:rPr>
                <w:rFonts w:ascii="Times New Roman" w:hAnsi="Times New Roman" w:cs="Times New Roman"/>
                <w:sz w:val="20"/>
                <w:szCs w:val="20"/>
              </w:rPr>
            </w:pPr>
            <w:r>
              <w:rPr>
                <w:rFonts w:ascii="Times New Roman" w:hAnsi="Times New Roman" w:cs="Times New Roman"/>
                <w:w w:val="99"/>
                <w:sz w:val="20"/>
                <w:szCs w:val="20"/>
              </w:rPr>
              <w:t>7</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35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7"/>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7"/>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7"/>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7"/>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7"/>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7"/>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7"/>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7"/>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5.9</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7"/>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7"/>
              <w:spacing w:before="73"/>
              <w:ind w:left="247"/>
              <w:jc w:val="center"/>
              <w:rPr>
                <w:rFonts w:ascii="Times New Roman" w:hAnsi="Times New Roman" w:cs="Times New Roman"/>
                <w:sz w:val="20"/>
                <w:szCs w:val="20"/>
              </w:rPr>
            </w:pPr>
            <w:r>
              <w:rPr>
                <w:rFonts w:ascii="Times New Roman" w:hAnsi="Times New Roman" w:cs="Times New Roman"/>
                <w:w w:val="99"/>
                <w:sz w:val="20"/>
                <w:szCs w:val="20"/>
              </w:rPr>
              <w:t>6</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243484"/>
    <w:rsid w:val="002B4F17"/>
    <w:rsid w:val="003223E5"/>
    <w:rsid w:val="003450CD"/>
    <w:rsid w:val="00371869"/>
    <w:rsid w:val="0045510C"/>
    <w:rsid w:val="00563DCD"/>
    <w:rsid w:val="0064498D"/>
    <w:rsid w:val="00650B07"/>
    <w:rsid w:val="0076273E"/>
    <w:rsid w:val="00770839"/>
    <w:rsid w:val="00826A04"/>
    <w:rsid w:val="009B6CC5"/>
    <w:rsid w:val="00B03E09"/>
    <w:rsid w:val="00C33E8A"/>
    <w:rsid w:val="00C528D5"/>
    <w:rsid w:val="00C90D48"/>
    <w:rsid w:val="00E92121"/>
    <w:rsid w:val="00EC38FF"/>
    <w:rsid w:val="00F64F3F"/>
    <w:rsid w:val="00F85B5B"/>
    <w:rsid w:val="2F1327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HTML Preformatted"/>
    <w:basedOn w:val="1"/>
    <w:link w:val="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7">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8">
    <w:name w:val="apple-converted-space"/>
    <w:basedOn w:val="2"/>
    <w:uiPriority w:val="0"/>
  </w:style>
  <w:style w:type="character" w:customStyle="1" w:styleId="9">
    <w:name w:val="HTML Preformatted Char"/>
    <w:basedOn w:val="2"/>
    <w:link w:val="5"/>
    <w:semiHidden/>
    <w:uiPriority w:val="99"/>
    <w:rPr>
      <w:rFonts w:ascii="Courier New" w:hAnsi="Courier New" w:eastAsia="Times New Roman" w:cs="Courier New"/>
      <w:sz w:val="20"/>
      <w:szCs w:val="20"/>
      <w:lang w:val="zh-CN"/>
    </w:rPr>
  </w:style>
  <w:style w:type="character" w:customStyle="1" w:styleId="10">
    <w:name w:val="y2iqfc"/>
    <w:basedOn w:val="2"/>
    <w:uiPriority w:val="0"/>
  </w:style>
  <w:style w:type="table" w:customStyle="1" w:styleId="11">
    <w:name w:val="TableNormal"/>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1002</Words>
  <Characters>5717</Characters>
  <Lines>47</Lines>
  <Paragraphs>13</Paragraphs>
  <TotalTime>44</TotalTime>
  <ScaleCrop>false</ScaleCrop>
  <LinksUpToDate>false</LinksUpToDate>
  <CharactersWithSpaces>6706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2026-05-15T12:13:16Z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92442BEBC6F04C9CBF1854882312BF36_12</vt:lpwstr>
  </property>
</Properties>
</file>