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B1" w:rsidRDefault="00766527" w:rsidP="00766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527">
        <w:rPr>
          <w:rFonts w:ascii="Times New Roman" w:hAnsi="Times New Roman" w:cs="Times New Roman"/>
          <w:b/>
          <w:sz w:val="24"/>
          <w:szCs w:val="24"/>
        </w:rPr>
        <w:t>GAU, Beşeri Bilimler Fakültesi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"/>
        <w:gridCol w:w="532"/>
        <w:gridCol w:w="567"/>
        <w:gridCol w:w="1465"/>
        <w:gridCol w:w="944"/>
        <w:gridCol w:w="567"/>
        <w:gridCol w:w="709"/>
        <w:gridCol w:w="1134"/>
        <w:gridCol w:w="992"/>
        <w:gridCol w:w="142"/>
        <w:gridCol w:w="284"/>
        <w:gridCol w:w="426"/>
        <w:gridCol w:w="844"/>
      </w:tblGrid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527">
              <w:rPr>
                <w:rFonts w:ascii="Times New Roman" w:hAnsi="Times New Roman" w:cs="Times New Roman"/>
                <w:sz w:val="24"/>
                <w:szCs w:val="24"/>
              </w:rPr>
              <w:t>Ders İsmi</w:t>
            </w:r>
          </w:p>
        </w:tc>
        <w:tc>
          <w:tcPr>
            <w:tcW w:w="4531" w:type="dxa"/>
            <w:gridSpan w:val="7"/>
          </w:tcPr>
          <w:p w:rsidR="00766527" w:rsidRPr="00766527" w:rsidRDefault="000056B2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Cinsiyet Odaklı Konular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531" w:type="dxa"/>
            <w:gridSpan w:val="7"/>
          </w:tcPr>
          <w:p w:rsidR="00766527" w:rsidRPr="00766527" w:rsidRDefault="00766527" w:rsidP="0000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TPSY </w:t>
            </w:r>
            <w:r w:rsidR="000056B2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Tipi</w:t>
            </w:r>
          </w:p>
        </w:tc>
        <w:tc>
          <w:tcPr>
            <w:tcW w:w="4531" w:type="dxa"/>
            <w:gridSpan w:val="7"/>
          </w:tcPr>
          <w:p w:rsidR="00766527" w:rsidRPr="00766527" w:rsidRDefault="00EC2B51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Düzeyi</w:t>
            </w:r>
          </w:p>
        </w:tc>
        <w:tc>
          <w:tcPr>
            <w:tcW w:w="4531" w:type="dxa"/>
            <w:gridSpan w:val="7"/>
          </w:tcPr>
          <w:p w:rsidR="00766527" w:rsidRPr="00766527" w:rsidRDefault="00EC2B51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6527">
              <w:rPr>
                <w:rFonts w:ascii="Times New Roman" w:hAnsi="Times New Roman" w:cs="Times New Roman"/>
                <w:sz w:val="24"/>
                <w:szCs w:val="24"/>
              </w:rPr>
              <w:t>. sınıf, Bsc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Kredi</w:t>
            </w:r>
          </w:p>
        </w:tc>
        <w:tc>
          <w:tcPr>
            <w:tcW w:w="4531" w:type="dxa"/>
            <w:gridSpan w:val="7"/>
          </w:tcPr>
          <w:p w:rsidR="00766527" w:rsidRPr="00766527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AKTS Kredisi </w:t>
            </w:r>
          </w:p>
        </w:tc>
        <w:tc>
          <w:tcPr>
            <w:tcW w:w="4531" w:type="dxa"/>
            <w:gridSpan w:val="7"/>
          </w:tcPr>
          <w:p w:rsidR="00766527" w:rsidRPr="00766527" w:rsidRDefault="00EC2B51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2EF4">
              <w:rPr>
                <w:rFonts w:ascii="Times New Roman" w:hAnsi="Times New Roman" w:cs="Times New Roman"/>
                <w:sz w:val="24"/>
                <w:szCs w:val="24"/>
              </w:rPr>
              <w:t xml:space="preserve"> AKTS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(saat/hafta)</w:t>
            </w:r>
          </w:p>
        </w:tc>
        <w:tc>
          <w:tcPr>
            <w:tcW w:w="4531" w:type="dxa"/>
            <w:gridSpan w:val="7"/>
          </w:tcPr>
          <w:p w:rsidR="00766527" w:rsidRPr="00766527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Pratik (saat/hafta)</w:t>
            </w:r>
          </w:p>
        </w:tc>
        <w:tc>
          <w:tcPr>
            <w:tcW w:w="4531" w:type="dxa"/>
            <w:gridSpan w:val="7"/>
          </w:tcPr>
          <w:p w:rsidR="00766527" w:rsidRPr="00766527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(saat/hafta)</w:t>
            </w:r>
          </w:p>
        </w:tc>
        <w:tc>
          <w:tcPr>
            <w:tcW w:w="4531" w:type="dxa"/>
            <w:gridSpan w:val="7"/>
          </w:tcPr>
          <w:p w:rsidR="00766527" w:rsidRPr="00766527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verildiği yıl</w:t>
            </w:r>
          </w:p>
        </w:tc>
        <w:tc>
          <w:tcPr>
            <w:tcW w:w="4531" w:type="dxa"/>
            <w:gridSpan w:val="7"/>
          </w:tcPr>
          <w:p w:rsidR="00766527" w:rsidRPr="00766527" w:rsidRDefault="00EC2B51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verildiği dönem</w:t>
            </w:r>
          </w:p>
        </w:tc>
        <w:tc>
          <w:tcPr>
            <w:tcW w:w="4531" w:type="dxa"/>
            <w:gridSpan w:val="7"/>
          </w:tcPr>
          <w:p w:rsidR="00766527" w:rsidRPr="00766527" w:rsidRDefault="000056B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veriliş şekli</w:t>
            </w:r>
          </w:p>
        </w:tc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  <w:r w:rsidR="00EC2B51">
              <w:rPr>
                <w:rFonts w:ascii="Times New Roman" w:hAnsi="Times New Roman" w:cs="Times New Roman"/>
                <w:sz w:val="24"/>
                <w:szCs w:val="24"/>
              </w:rPr>
              <w:t>, E-learning Aktiviteleri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Dili</w:t>
            </w:r>
          </w:p>
        </w:tc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Önkoşul</w:t>
            </w:r>
          </w:p>
        </w:tc>
        <w:tc>
          <w:tcPr>
            <w:tcW w:w="4531" w:type="dxa"/>
            <w:gridSpan w:val="7"/>
          </w:tcPr>
          <w:p w:rsidR="00766527" w:rsidRPr="00766527" w:rsidRDefault="00EC2B51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TPSY101 ve TPSY102 derslerinin tamamlanmış olması gerekmektedir.</w:t>
            </w:r>
          </w:p>
        </w:tc>
      </w:tr>
      <w:tr w:rsidR="00766527" w:rsidTr="00766527">
        <w:tc>
          <w:tcPr>
            <w:tcW w:w="4531" w:type="dxa"/>
            <w:gridSpan w:val="7"/>
          </w:tcPr>
          <w:p w:rsid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Tavsiye edilen programın bileşenleri (isteğe bağlı)</w:t>
            </w:r>
          </w:p>
        </w:tc>
        <w:tc>
          <w:tcPr>
            <w:tcW w:w="4531" w:type="dxa"/>
            <w:gridSpan w:val="7"/>
          </w:tcPr>
          <w:p w:rsidR="00766527" w:rsidRPr="00766527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766527" w:rsidTr="005E2547">
        <w:tc>
          <w:tcPr>
            <w:tcW w:w="9062" w:type="dxa"/>
            <w:gridSpan w:val="14"/>
          </w:tcPr>
          <w:p w:rsidR="00766527" w:rsidRDefault="00766527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527">
              <w:rPr>
                <w:rFonts w:ascii="Times New Roman" w:hAnsi="Times New Roman" w:cs="Times New Roman"/>
                <w:b/>
                <w:sz w:val="24"/>
                <w:szCs w:val="24"/>
              </w:rPr>
              <w:t>Dersin Amaçları:</w:t>
            </w:r>
          </w:p>
          <w:p w:rsidR="000056B2" w:rsidRPr="000056B2" w:rsidRDefault="000056B2" w:rsidP="000056B2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 ders, toplumsal cinsiyet ile ilgili bilgileri nasıl karmaşıklaştırdığını (ve bunun tersini), cinsiyetlerin (fen ve okul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yoluyla) yapılandırılması ve güçlendirilmesini ve cinsiyete dayalı disiplinler arası pazarlık sorunlarını araştıran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kesişim ve çatışmayı inceler. Eğitim, toplum ve sosyal adalete verilen önemin yanı sıra farklı kültür kategorileri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arasındaki ilişkiler de araştırılacak. Öğrencilerin "alternatif alan yerleşimi" vardır ve ders konseptleri ile bu</w:t>
            </w:r>
          </w:p>
          <w:p w:rsidR="000056B2" w:rsidRPr="000056B2" w:rsidRDefault="000056B2" w:rsidP="000056B2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yerleşim deneyimleri arasında bağlantılar kurmaları beklenir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Ders, bir yöntem dersi olmadığından, öğrencilerden benimsemeleri beklenen "doğru" cevapları vermesi</w:t>
            </w:r>
          </w:p>
          <w:p w:rsidR="00EA48CA" w:rsidRPr="00766527" w:rsidRDefault="000056B2" w:rsidP="0000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amaçlanmamıştır.Sorular ve tartışmalara teşvik etmek , özellikle yapıcı ve çekici yollarla okunan, söylenen, görülen ve duyula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n </w:t>
            </w:r>
            <w:r w:rsidRP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 olduğunun anlatılıp tartışılması önemlidir.</w:t>
            </w:r>
          </w:p>
        </w:tc>
      </w:tr>
      <w:tr w:rsidR="005255C2" w:rsidTr="003979D2">
        <w:tc>
          <w:tcPr>
            <w:tcW w:w="9062" w:type="dxa"/>
            <w:gridSpan w:val="14"/>
          </w:tcPr>
          <w:p w:rsidR="005255C2" w:rsidRDefault="005255C2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Öğrenme Çıktıları</w:t>
            </w:r>
          </w:p>
          <w:p w:rsidR="00583FE1" w:rsidRDefault="00583FE1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5C2" w:rsidTr="005255C2">
        <w:tc>
          <w:tcPr>
            <w:tcW w:w="7366" w:type="dxa"/>
            <w:gridSpan w:val="10"/>
          </w:tcPr>
          <w:p w:rsidR="005255C2" w:rsidRDefault="005255C2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tamamlandığında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aşağıdaki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noktalarda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yeterli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="00583FE1">
              <w:rPr>
                <w:rFonts w:ascii="Times New Roman" w:hAnsi="Times New Roman"/>
                <w:spacing w:val="-1"/>
                <w:sz w:val="24"/>
              </w:rPr>
              <w:t>olmalıdır:</w:t>
            </w:r>
          </w:p>
        </w:tc>
        <w:tc>
          <w:tcPr>
            <w:tcW w:w="1696" w:type="dxa"/>
            <w:gridSpan w:val="4"/>
          </w:tcPr>
          <w:p w:rsidR="005255C2" w:rsidRDefault="005255C2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Değerlendir</w:t>
            </w:r>
            <w:r>
              <w:rPr>
                <w:rFonts w:ascii="Times New Roman" w:hAnsi="Times New Roman"/>
                <w:spacing w:val="-3"/>
                <w:sz w:val="24"/>
              </w:rPr>
              <w:t>me</w:t>
            </w:r>
          </w:p>
        </w:tc>
      </w:tr>
      <w:tr w:rsidR="00EC2B51" w:rsidTr="005255C2">
        <w:tc>
          <w:tcPr>
            <w:tcW w:w="421" w:type="dxa"/>
          </w:tcPr>
          <w:p w:rsidR="00EC2B51" w:rsidRPr="005255C2" w:rsidRDefault="00EC2B51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gridSpan w:val="9"/>
          </w:tcPr>
          <w:p w:rsidR="00EC2B51" w:rsidRPr="00EC2B51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Eleştirel ve yaratıcı düşünerek, kendine yönelik öğrenme projeleri yürütmek</w:t>
            </w:r>
          </w:p>
        </w:tc>
        <w:tc>
          <w:tcPr>
            <w:tcW w:w="1696" w:type="dxa"/>
            <w:gridSpan w:val="4"/>
          </w:tcPr>
          <w:p w:rsidR="00EC2B51" w:rsidRPr="00EC2B51" w:rsidRDefault="00EC2B51" w:rsidP="000056B2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05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B51" w:rsidTr="005255C2">
        <w:tc>
          <w:tcPr>
            <w:tcW w:w="421" w:type="dxa"/>
          </w:tcPr>
          <w:p w:rsidR="00EC2B51" w:rsidRPr="005255C2" w:rsidRDefault="00EC2B51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gridSpan w:val="9"/>
          </w:tcPr>
          <w:p w:rsidR="00EC2B51" w:rsidRPr="00EC2B51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 gruplarla etkin ve işbirliğine dayalı çalışmak</w:t>
            </w:r>
          </w:p>
        </w:tc>
        <w:tc>
          <w:tcPr>
            <w:tcW w:w="1696" w:type="dxa"/>
            <w:gridSpan w:val="4"/>
          </w:tcPr>
          <w:p w:rsidR="00EC2B51" w:rsidRPr="00EC2B51" w:rsidRDefault="002B0CB4" w:rsidP="009B49C8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566C3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C2B51"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B51" w:rsidTr="00302DAE">
        <w:tc>
          <w:tcPr>
            <w:tcW w:w="421" w:type="dxa"/>
          </w:tcPr>
          <w:p w:rsidR="00EC2B51" w:rsidRPr="005255C2" w:rsidRDefault="00EC2B51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gridSpan w:val="9"/>
          </w:tcPr>
          <w:p w:rsidR="00EC2B51" w:rsidRPr="00EC2B51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 bakış açılarını, farklı felsefeleri ve farklı kültür ve grupları nasıl ilişkilendirdiğini anlama</w:t>
            </w:r>
          </w:p>
        </w:tc>
        <w:tc>
          <w:tcPr>
            <w:tcW w:w="1696" w:type="dxa"/>
            <w:gridSpan w:val="4"/>
            <w:vAlign w:val="center"/>
          </w:tcPr>
          <w:p w:rsidR="00EC2B51" w:rsidRPr="00EC2B51" w:rsidRDefault="00EC2B51" w:rsidP="000056B2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0056B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6C35" w:rsidTr="00302DAE">
        <w:tc>
          <w:tcPr>
            <w:tcW w:w="421" w:type="dxa"/>
          </w:tcPr>
          <w:p w:rsidR="00566C35" w:rsidRPr="005255C2" w:rsidRDefault="00566C35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gridSpan w:val="9"/>
          </w:tcPr>
          <w:p w:rsidR="00566C35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Bilgiyi bütünleştirmek ve sentezlemek</w:t>
            </w:r>
          </w:p>
        </w:tc>
        <w:tc>
          <w:tcPr>
            <w:tcW w:w="1696" w:type="dxa"/>
            <w:gridSpan w:val="4"/>
            <w:vAlign w:val="center"/>
          </w:tcPr>
          <w:p w:rsidR="00566C35" w:rsidRPr="00EC2B51" w:rsidRDefault="00566C35" w:rsidP="002B0CB4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056B2" w:rsidTr="00302DAE">
        <w:tc>
          <w:tcPr>
            <w:tcW w:w="421" w:type="dxa"/>
          </w:tcPr>
          <w:p w:rsidR="000056B2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gridSpan w:val="9"/>
          </w:tcPr>
          <w:p w:rsidR="000056B2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 ve sözlü görevlerde açık, özlü ve etkili iletişim kurmak</w:t>
            </w:r>
          </w:p>
        </w:tc>
        <w:tc>
          <w:tcPr>
            <w:tcW w:w="1696" w:type="dxa"/>
            <w:gridSpan w:val="4"/>
            <w:vAlign w:val="center"/>
          </w:tcPr>
          <w:p w:rsidR="000056B2" w:rsidRDefault="000056B2" w:rsidP="002B0CB4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56B2" w:rsidTr="00302DAE">
        <w:tc>
          <w:tcPr>
            <w:tcW w:w="421" w:type="dxa"/>
          </w:tcPr>
          <w:p w:rsidR="000056B2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gridSpan w:val="9"/>
          </w:tcPr>
          <w:p w:rsidR="000056B2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 kültürel bağlamlarda kendisi olma ve bilgisini göstermek</w:t>
            </w:r>
          </w:p>
        </w:tc>
        <w:tc>
          <w:tcPr>
            <w:tcW w:w="1696" w:type="dxa"/>
            <w:gridSpan w:val="4"/>
            <w:vAlign w:val="center"/>
          </w:tcPr>
          <w:p w:rsidR="000056B2" w:rsidRDefault="000056B2" w:rsidP="002B0CB4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0056B2" w:rsidTr="00302DAE">
        <w:tc>
          <w:tcPr>
            <w:tcW w:w="421" w:type="dxa"/>
          </w:tcPr>
          <w:p w:rsidR="000056B2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gridSpan w:val="9"/>
          </w:tcPr>
          <w:p w:rsidR="000056B2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Çeşitli akademik modlarda ve bağlamlarda bilgi edinmek</w:t>
            </w:r>
          </w:p>
        </w:tc>
        <w:tc>
          <w:tcPr>
            <w:tcW w:w="1696" w:type="dxa"/>
            <w:gridSpan w:val="4"/>
            <w:vAlign w:val="center"/>
          </w:tcPr>
          <w:p w:rsidR="000056B2" w:rsidRDefault="000056B2" w:rsidP="002B0CB4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5255C2" w:rsidTr="00C60A8D">
        <w:tc>
          <w:tcPr>
            <w:tcW w:w="9062" w:type="dxa"/>
            <w:gridSpan w:val="14"/>
          </w:tcPr>
          <w:p w:rsidR="005255C2" w:rsidRDefault="005255C2" w:rsidP="00525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 Metotları: 1. Yazılı Sınav, 2. Ödevler, 3. Proje, Rapor, 4. Sunum, 5. Laboratuvar</w:t>
            </w:r>
          </w:p>
        </w:tc>
      </w:tr>
      <w:tr w:rsidR="00583FE1" w:rsidTr="00120EDE">
        <w:tc>
          <w:tcPr>
            <w:tcW w:w="9062" w:type="dxa"/>
            <w:gridSpan w:val="14"/>
          </w:tcPr>
          <w:p w:rsidR="00583FE1" w:rsidRDefault="00583FE1" w:rsidP="0058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Programa Katkısı</w:t>
            </w:r>
          </w:p>
        </w:tc>
      </w:tr>
      <w:tr w:rsidR="00583FE1" w:rsidTr="00D20E10">
        <w:tc>
          <w:tcPr>
            <w:tcW w:w="456" w:type="dxa"/>
            <w:gridSpan w:val="2"/>
          </w:tcPr>
          <w:p w:rsidR="00583FE1" w:rsidRDefault="00583FE1" w:rsidP="0076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2" w:type="dxa"/>
            <w:gridSpan w:val="11"/>
          </w:tcPr>
          <w:p w:rsidR="00583FE1" w:rsidRDefault="00583FE1" w:rsidP="0076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583FE1" w:rsidRDefault="00583FE1" w:rsidP="0076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</w:tr>
      <w:tr w:rsidR="00EC2B51" w:rsidTr="005D74B7">
        <w:tc>
          <w:tcPr>
            <w:tcW w:w="456" w:type="dxa"/>
            <w:gridSpan w:val="2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2" w:type="dxa"/>
            <w:gridSpan w:val="11"/>
          </w:tcPr>
          <w:p w:rsidR="00EC2B51" w:rsidRPr="0013159D" w:rsidRDefault="00EC2B51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9D">
              <w:rPr>
                <w:rFonts w:ascii="Times New Roman" w:hAnsi="Times New Roman" w:cs="Times New Roman"/>
                <w:sz w:val="24"/>
                <w:szCs w:val="24"/>
              </w:rPr>
              <w:t>Psikolojideki mevcut ve tarihsel çekirdek içeriği ile psikolojide bilinenleri tanımlama becerisi.</w:t>
            </w:r>
          </w:p>
        </w:tc>
        <w:tc>
          <w:tcPr>
            <w:tcW w:w="844" w:type="dxa"/>
            <w:vAlign w:val="center"/>
          </w:tcPr>
          <w:p w:rsidR="00EC2B51" w:rsidRPr="00EC2B51" w:rsidRDefault="00EC2B51" w:rsidP="00EC2B51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EC2B51" w:rsidTr="00D20E10">
        <w:tc>
          <w:tcPr>
            <w:tcW w:w="456" w:type="dxa"/>
            <w:gridSpan w:val="2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2" w:type="dxa"/>
            <w:gridSpan w:val="11"/>
          </w:tcPr>
          <w:p w:rsidR="00EC2B51" w:rsidRPr="0013159D" w:rsidRDefault="00EC2B51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9D">
              <w:rPr>
                <w:rFonts w:ascii="Times New Roman" w:hAnsi="Times New Roman" w:cs="Times New Roman"/>
                <w:sz w:val="24"/>
                <w:szCs w:val="24"/>
              </w:rPr>
              <w:t xml:space="preserve">Psikolojinin çeşitli alanlarını </w:t>
            </w:r>
            <w:r w:rsidR="00566C35">
              <w:rPr>
                <w:rFonts w:ascii="Times New Roman" w:hAnsi="Times New Roman" w:cs="Times New Roman"/>
                <w:sz w:val="24"/>
                <w:szCs w:val="24"/>
              </w:rPr>
              <w:t>farklılaştırıp çalışabilme becerisini elde etmek</w:t>
            </w:r>
            <w:r w:rsidRPr="00131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:rsidR="00EC2B51" w:rsidRPr="00EC2B51" w:rsidRDefault="00566C35" w:rsidP="00EC2B51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B51" w:rsidTr="005D74B7">
        <w:tc>
          <w:tcPr>
            <w:tcW w:w="456" w:type="dxa"/>
            <w:gridSpan w:val="2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62" w:type="dxa"/>
            <w:gridSpan w:val="11"/>
          </w:tcPr>
          <w:p w:rsidR="00EC2B51" w:rsidRPr="0013159D" w:rsidRDefault="00EC2B51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9D">
              <w:rPr>
                <w:rFonts w:ascii="Times New Roman" w:hAnsi="Times New Roman" w:cs="Times New Roman"/>
                <w:sz w:val="24"/>
                <w:szCs w:val="24"/>
              </w:rPr>
              <w:t>Temel kavramlar, teorik perspektifler, ampirik bulgular ve psikolojideki tarihsel eğilimlere aşinalık gösterebilme.</w:t>
            </w:r>
          </w:p>
        </w:tc>
        <w:tc>
          <w:tcPr>
            <w:tcW w:w="844" w:type="dxa"/>
            <w:vAlign w:val="center"/>
          </w:tcPr>
          <w:p w:rsidR="00EC2B51" w:rsidRPr="00EC2B51" w:rsidRDefault="000056B2" w:rsidP="00EC2B51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B51" w:rsidTr="00D20E10">
        <w:tc>
          <w:tcPr>
            <w:tcW w:w="456" w:type="dxa"/>
            <w:gridSpan w:val="2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  <w:gridSpan w:val="11"/>
          </w:tcPr>
          <w:p w:rsidR="00EC2B51" w:rsidRPr="00EC2B51" w:rsidRDefault="00EC2B51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Psikolojik içerik ve becerileri kariyer hedeflerine uygulayabilme becerisi. </w:t>
            </w:r>
          </w:p>
        </w:tc>
        <w:tc>
          <w:tcPr>
            <w:tcW w:w="844" w:type="dxa"/>
          </w:tcPr>
          <w:p w:rsidR="00EC2B51" w:rsidRPr="00EC2B51" w:rsidRDefault="00EC2B51" w:rsidP="00EC2B51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EC2B51" w:rsidTr="00835D5C">
        <w:tc>
          <w:tcPr>
            <w:tcW w:w="456" w:type="dxa"/>
            <w:gridSpan w:val="2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2" w:type="dxa"/>
            <w:gridSpan w:val="11"/>
          </w:tcPr>
          <w:p w:rsidR="00EC2B51" w:rsidRPr="00EC2B51" w:rsidRDefault="00EC2B51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Karmaşık argümanları oluşturup eleştirel olarak analiz etme ve değerlendirme becerisi. </w:t>
            </w:r>
          </w:p>
        </w:tc>
        <w:tc>
          <w:tcPr>
            <w:tcW w:w="844" w:type="dxa"/>
            <w:vAlign w:val="center"/>
          </w:tcPr>
          <w:p w:rsidR="00EC2B51" w:rsidRPr="00EC2B51" w:rsidRDefault="00EC2B51" w:rsidP="00EC2B51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EC2B51" w:rsidTr="00835D5C">
        <w:tc>
          <w:tcPr>
            <w:tcW w:w="456" w:type="dxa"/>
            <w:gridSpan w:val="2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2" w:type="dxa"/>
            <w:gridSpan w:val="11"/>
          </w:tcPr>
          <w:p w:rsidR="00EC2B51" w:rsidRPr="00EC2B51" w:rsidRDefault="00EC2B51" w:rsidP="00EC2B51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Temel araştırma yöntemlerini psikolojide etik ilkelere duyarlı olarak uygulayabilme. </w:t>
            </w:r>
          </w:p>
        </w:tc>
        <w:tc>
          <w:tcPr>
            <w:tcW w:w="844" w:type="dxa"/>
            <w:vAlign w:val="center"/>
          </w:tcPr>
          <w:p w:rsidR="00EC2B51" w:rsidRPr="00EC2B51" w:rsidRDefault="000056B2" w:rsidP="00EC2B51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2B51"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B51" w:rsidTr="00D20E10">
        <w:tc>
          <w:tcPr>
            <w:tcW w:w="456" w:type="dxa"/>
            <w:gridSpan w:val="2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2" w:type="dxa"/>
            <w:gridSpan w:val="11"/>
          </w:tcPr>
          <w:p w:rsidR="00EC2B51" w:rsidRPr="00EC2B51" w:rsidRDefault="00EC2B51" w:rsidP="00EC2B51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Amerikan Psikoloji Birliği (APA) yazı biçimini belirleme becerisi. </w:t>
            </w:r>
          </w:p>
        </w:tc>
        <w:tc>
          <w:tcPr>
            <w:tcW w:w="844" w:type="dxa"/>
          </w:tcPr>
          <w:p w:rsidR="00EC2B51" w:rsidRPr="00EC2B51" w:rsidRDefault="000056B2" w:rsidP="00EC2B51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2B51"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B51" w:rsidTr="00835D5C">
        <w:tc>
          <w:tcPr>
            <w:tcW w:w="456" w:type="dxa"/>
            <w:gridSpan w:val="2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2" w:type="dxa"/>
            <w:gridSpan w:val="11"/>
          </w:tcPr>
          <w:p w:rsidR="00EC2B51" w:rsidRPr="00EC2B51" w:rsidRDefault="00EC2B51" w:rsidP="00EC2B51">
            <w:pPr>
              <w:ind w:left="106"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Sağlıklı bir topluluğu korumada akademik, mesleki ve kişisel bütünlüğün rolünü anlama becerisi. </w:t>
            </w:r>
          </w:p>
        </w:tc>
        <w:tc>
          <w:tcPr>
            <w:tcW w:w="844" w:type="dxa"/>
            <w:vAlign w:val="center"/>
          </w:tcPr>
          <w:p w:rsidR="00EC2B51" w:rsidRPr="00EC2B51" w:rsidRDefault="002B0CB4" w:rsidP="002B0CB4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B51" w:rsidTr="00D20E10">
        <w:tc>
          <w:tcPr>
            <w:tcW w:w="456" w:type="dxa"/>
            <w:gridSpan w:val="2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2" w:type="dxa"/>
            <w:gridSpan w:val="11"/>
          </w:tcPr>
          <w:p w:rsidR="00EC2B51" w:rsidRPr="00EC2B51" w:rsidRDefault="00EC2B51" w:rsidP="00EC2B51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Çeşitliliğin psikolojik süreçleri etkileme şekillerini tanıma ve tanımlama becerisi. </w:t>
            </w:r>
          </w:p>
        </w:tc>
        <w:tc>
          <w:tcPr>
            <w:tcW w:w="844" w:type="dxa"/>
          </w:tcPr>
          <w:p w:rsidR="00EC2B51" w:rsidRPr="00766527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B51" w:rsidTr="00D20E10">
        <w:tc>
          <w:tcPr>
            <w:tcW w:w="456" w:type="dxa"/>
            <w:gridSpan w:val="2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2" w:type="dxa"/>
            <w:gridSpan w:val="11"/>
          </w:tcPr>
          <w:p w:rsidR="00EC2B51" w:rsidRPr="00EC2B51" w:rsidRDefault="00EC2B51" w:rsidP="00EC2B51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Terapide müdahale sürecine olanak tanıyan kişisel ve kültürel çeşitlilikle ilişkili önemli davranış faktörlerini ayırt etme becerisi. </w:t>
            </w:r>
          </w:p>
        </w:tc>
        <w:tc>
          <w:tcPr>
            <w:tcW w:w="844" w:type="dxa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B51" w:rsidTr="00D20E10">
        <w:tc>
          <w:tcPr>
            <w:tcW w:w="456" w:type="dxa"/>
            <w:gridSpan w:val="2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2" w:type="dxa"/>
            <w:gridSpan w:val="11"/>
          </w:tcPr>
          <w:p w:rsidR="00566C35" w:rsidRPr="00566C35" w:rsidRDefault="00566C35" w:rsidP="00566C3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66C35">
              <w:rPr>
                <w:rFonts w:ascii="Times New Roman" w:hAnsi="Times New Roman" w:cs="Times New Roman"/>
                <w:sz w:val="24"/>
                <w:szCs w:val="24"/>
              </w:rPr>
              <w:t>Psikolojide mesleki sözleşmelerin amacına ve bağlamına uygun olarak etkili</w:t>
            </w:r>
          </w:p>
          <w:p w:rsidR="00EC2B51" w:rsidRPr="00EC2B51" w:rsidRDefault="00566C35" w:rsidP="00566C3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66C35">
              <w:rPr>
                <w:rFonts w:ascii="Times New Roman" w:hAnsi="Times New Roman" w:cs="Times New Roman"/>
                <w:sz w:val="24"/>
                <w:szCs w:val="24"/>
              </w:rPr>
              <w:t>iletişim becerilerini gösterme becerisi.</w:t>
            </w:r>
          </w:p>
        </w:tc>
        <w:tc>
          <w:tcPr>
            <w:tcW w:w="844" w:type="dxa"/>
          </w:tcPr>
          <w:p w:rsidR="00EC2B51" w:rsidRDefault="000056B2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59D" w:rsidTr="00CA14A7">
        <w:tc>
          <w:tcPr>
            <w:tcW w:w="9062" w:type="dxa"/>
            <w:gridSpan w:val="14"/>
          </w:tcPr>
          <w:p w:rsidR="0013159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KD: Katkı Düzeyi (1: Çok Düşük, 2: Düşük, 3: Vasat, 4: Yüksek, 5: Çok Yüksek)</w:t>
            </w:r>
          </w:p>
        </w:tc>
      </w:tr>
      <w:tr w:rsidR="0013159D" w:rsidTr="00C43676">
        <w:tc>
          <w:tcPr>
            <w:tcW w:w="9062" w:type="dxa"/>
            <w:gridSpan w:val="14"/>
          </w:tcPr>
          <w:p w:rsidR="0013159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İçeriği</w:t>
            </w:r>
          </w:p>
        </w:tc>
      </w:tr>
      <w:tr w:rsidR="0013159D" w:rsidTr="00D20E10">
        <w:tc>
          <w:tcPr>
            <w:tcW w:w="988" w:type="dxa"/>
            <w:gridSpan w:val="3"/>
          </w:tcPr>
          <w:p w:rsidR="0013159D" w:rsidRPr="00D20E10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567" w:type="dxa"/>
          </w:tcPr>
          <w:p w:rsidR="0013159D" w:rsidRDefault="0013159D" w:rsidP="00131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13159D" w:rsidRDefault="0013159D" w:rsidP="00131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13159D" w:rsidRPr="00D20E10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10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</w:p>
        </w:tc>
      </w:tr>
      <w:tr w:rsidR="00EC2B51" w:rsidTr="00D20E10">
        <w:tc>
          <w:tcPr>
            <w:tcW w:w="988" w:type="dxa"/>
            <w:gridSpan w:val="3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Kadın, cinsiyet ve cinsellik kavramlarının tanıtılması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51" w:rsidTr="00D20E10">
        <w:tc>
          <w:tcPr>
            <w:tcW w:w="988" w:type="dxa"/>
            <w:gridSpan w:val="3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Cinsiyet, cinsellik ve kültürü kavramlarını düşünerek yorumlamak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51" w:rsidTr="00D20E10">
        <w:tc>
          <w:tcPr>
            <w:tcW w:w="988" w:type="dxa"/>
            <w:gridSpan w:val="3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kavramlar ve teorik çerçeveler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51" w:rsidTr="00D20E10">
        <w:tc>
          <w:tcPr>
            <w:tcW w:w="988" w:type="dxa"/>
            <w:gridSpan w:val="3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Tartışma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51" w:rsidTr="00D20E10">
        <w:tc>
          <w:tcPr>
            <w:tcW w:w="988" w:type="dxa"/>
            <w:gridSpan w:val="3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Sunum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51" w:rsidTr="00D20E10">
        <w:tc>
          <w:tcPr>
            <w:tcW w:w="988" w:type="dxa"/>
            <w:gridSpan w:val="3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Çağdaş Yarışmalar – Hiphop Feminizmi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51" w:rsidTr="00BD0204">
        <w:trPr>
          <w:trHeight w:val="128"/>
        </w:trPr>
        <w:tc>
          <w:tcPr>
            <w:tcW w:w="988" w:type="dxa"/>
            <w:gridSpan w:val="3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Çağdaş Yarışmalar – İnterseks ve Transeksüel Hareketler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Tr="00D20E10">
        <w:tc>
          <w:tcPr>
            <w:tcW w:w="988" w:type="dxa"/>
            <w:gridSpan w:val="3"/>
          </w:tcPr>
          <w:p w:rsidR="0013159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59D" w:rsidRPr="00D20E10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13159D" w:rsidRPr="00D20E10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13159D" w:rsidRPr="00D20E10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</w:tr>
      <w:tr w:rsidR="00EC2B51" w:rsidTr="00D20E10">
        <w:tc>
          <w:tcPr>
            <w:tcW w:w="988" w:type="dxa"/>
            <w:gridSpan w:val="3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Üreme ve Aile Politikası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51" w:rsidTr="00D20E10">
        <w:tc>
          <w:tcPr>
            <w:tcW w:w="988" w:type="dxa"/>
            <w:gridSpan w:val="3"/>
          </w:tcPr>
          <w:p w:rsidR="00EC2B51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EC2B51" w:rsidRPr="00EC2B51" w:rsidRDefault="000056B2" w:rsidP="00EC2B51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Spor, Organlar, ve Biyoloji</w:t>
            </w:r>
          </w:p>
        </w:tc>
        <w:tc>
          <w:tcPr>
            <w:tcW w:w="1270" w:type="dxa"/>
            <w:gridSpan w:val="2"/>
          </w:tcPr>
          <w:p w:rsidR="00EC2B51" w:rsidRPr="00D20E10" w:rsidRDefault="00EC2B51" w:rsidP="00EC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D20E10">
        <w:tc>
          <w:tcPr>
            <w:tcW w:w="988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566C35" w:rsidRPr="00EC2B51" w:rsidRDefault="000056B2" w:rsidP="00566C35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ve İnsan Hakları – Bölüm I</w:t>
            </w:r>
          </w:p>
        </w:tc>
        <w:tc>
          <w:tcPr>
            <w:tcW w:w="1270" w:type="dxa"/>
            <w:gridSpan w:val="2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D20E10">
        <w:tc>
          <w:tcPr>
            <w:tcW w:w="988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566C35" w:rsidRPr="00EC2B51" w:rsidRDefault="000056B2" w:rsidP="00566C35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ve İnsan Hakları – Bölüm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0" w:type="dxa"/>
            <w:gridSpan w:val="2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D20E10">
        <w:tc>
          <w:tcPr>
            <w:tcW w:w="988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566C35" w:rsidRPr="00EC2B51" w:rsidRDefault="000056B2" w:rsidP="00566C35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Sunum</w:t>
            </w:r>
          </w:p>
        </w:tc>
        <w:tc>
          <w:tcPr>
            <w:tcW w:w="1270" w:type="dxa"/>
            <w:gridSpan w:val="2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D20E10">
        <w:tc>
          <w:tcPr>
            <w:tcW w:w="988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566C35" w:rsidRPr="00EC2B51" w:rsidRDefault="000056B2" w:rsidP="00566C35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Sunum</w:t>
            </w:r>
          </w:p>
        </w:tc>
        <w:tc>
          <w:tcPr>
            <w:tcW w:w="1270" w:type="dxa"/>
            <w:gridSpan w:val="2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D20E10">
        <w:tc>
          <w:tcPr>
            <w:tcW w:w="988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566C35" w:rsidRPr="00D20E10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566C35" w:rsidTr="00D20E10">
        <w:tc>
          <w:tcPr>
            <w:tcW w:w="988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566C35" w:rsidRPr="00D20E10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71110C">
        <w:tc>
          <w:tcPr>
            <w:tcW w:w="9062" w:type="dxa"/>
            <w:gridSpan w:val="14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Tavsiye Edilen Kaynaklar</w:t>
            </w:r>
          </w:p>
          <w:p w:rsidR="00566C35" w:rsidRPr="00CD31FB" w:rsidRDefault="00566C35" w:rsidP="00566C35">
            <w:pPr>
              <w:pStyle w:val="TableParagraph"/>
              <w:spacing w:before="89" w:line="242" w:lineRule="auto"/>
              <w:ind w:right="49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Kitabı:</w:t>
            </w:r>
            <w:r w:rsidR="0000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Developmental Social Psychology of Gender by Thomas B. Eckes, Hanns M. Trautner</w:t>
            </w:r>
            <w:bookmarkStart w:id="0" w:name="_GoBack"/>
            <w:bookmarkEnd w:id="0"/>
            <w:r w:rsidRPr="00CD31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566C35" w:rsidRDefault="00566C35" w:rsidP="00566C3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C3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b/>
                <w:sz w:val="24"/>
                <w:szCs w:val="24"/>
              </w:rPr>
              <w:t>Ek Materyaller: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 xml:space="preserve">Ek olarak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notu </w:t>
            </w:r>
            <w:r w:rsidRPr="00EC2B51">
              <w:rPr>
                <w:rFonts w:ascii="Times New Roman" w:hAnsi="Times New Roman" w:cs="Times New Roman"/>
                <w:sz w:val="24"/>
                <w:szCs w:val="24"/>
              </w:rPr>
              <w:t>verilecektir.</w:t>
            </w:r>
          </w:p>
        </w:tc>
      </w:tr>
      <w:tr w:rsidR="00566C35" w:rsidTr="00116690">
        <w:tc>
          <w:tcPr>
            <w:tcW w:w="9062" w:type="dxa"/>
            <w:gridSpan w:val="14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</w:p>
        </w:tc>
      </w:tr>
      <w:tr w:rsidR="00566C35" w:rsidTr="005A1E95">
        <w:tc>
          <w:tcPr>
            <w:tcW w:w="3020" w:type="dxa"/>
            <w:gridSpan w:val="5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Yoklama</w:t>
            </w:r>
          </w:p>
        </w:tc>
        <w:tc>
          <w:tcPr>
            <w:tcW w:w="944" w:type="dxa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</w:p>
        </w:tc>
        <w:tc>
          <w:tcPr>
            <w:tcW w:w="5098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C35" w:rsidTr="005A1E95">
        <w:tc>
          <w:tcPr>
            <w:tcW w:w="3020" w:type="dxa"/>
            <w:gridSpan w:val="5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944" w:type="dxa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5098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C35" w:rsidTr="005A1E95">
        <w:tc>
          <w:tcPr>
            <w:tcW w:w="3020" w:type="dxa"/>
            <w:gridSpan w:val="5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Sınav (Yazılı)</w:t>
            </w:r>
          </w:p>
        </w:tc>
        <w:tc>
          <w:tcPr>
            <w:tcW w:w="944" w:type="dxa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%30</w:t>
            </w:r>
          </w:p>
        </w:tc>
        <w:tc>
          <w:tcPr>
            <w:tcW w:w="5098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C35" w:rsidTr="005A1E95">
        <w:tc>
          <w:tcPr>
            <w:tcW w:w="3020" w:type="dxa"/>
            <w:gridSpan w:val="5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Yoklama Sınavı</w:t>
            </w: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 xml:space="preserve"> (Yazılı)</w:t>
            </w:r>
          </w:p>
        </w:tc>
        <w:tc>
          <w:tcPr>
            <w:tcW w:w="944" w:type="dxa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</w:p>
        </w:tc>
        <w:tc>
          <w:tcPr>
            <w:tcW w:w="5098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C35" w:rsidTr="005A1E95">
        <w:tc>
          <w:tcPr>
            <w:tcW w:w="3020" w:type="dxa"/>
            <w:gridSpan w:val="5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Final Projesi (Yazılı)</w:t>
            </w:r>
          </w:p>
        </w:tc>
        <w:tc>
          <w:tcPr>
            <w:tcW w:w="944" w:type="dxa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%50</w:t>
            </w:r>
          </w:p>
        </w:tc>
        <w:tc>
          <w:tcPr>
            <w:tcW w:w="5098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C35" w:rsidTr="005A1E95">
        <w:tc>
          <w:tcPr>
            <w:tcW w:w="3020" w:type="dxa"/>
            <w:gridSpan w:val="5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44" w:type="dxa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5098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C35" w:rsidTr="00AA573C">
        <w:tc>
          <w:tcPr>
            <w:tcW w:w="9062" w:type="dxa"/>
            <w:gridSpan w:val="14"/>
          </w:tcPr>
          <w:p w:rsidR="00566C35" w:rsidRDefault="00566C35" w:rsidP="00566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Yüküne göre Hesaplanmış AKTS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Aktiviteler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Süre (Saat)</w:t>
            </w: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Toplam İş Yükü (Saat)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Sınıftaki ders süresi (Sınav haftası dahil)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ve Pratik Çalışma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/ Sunum / Raporlama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E-öğretim aktiviteleri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Kısa sınav / yoklama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1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Pr="005A1E9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  <w:tc>
          <w:tcPr>
            <w:tcW w:w="1134" w:type="dxa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4" w:type="dxa"/>
            <w:gridSpan w:val="3"/>
          </w:tcPr>
          <w:p w:rsidR="00566C35" w:rsidRPr="005A1E9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Sınavı</w:t>
            </w:r>
          </w:p>
        </w:tc>
        <w:tc>
          <w:tcPr>
            <w:tcW w:w="1134" w:type="dxa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4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66C35" w:rsidTr="005A1E95">
        <w:tc>
          <w:tcPr>
            <w:tcW w:w="5240" w:type="dxa"/>
            <w:gridSpan w:val="8"/>
          </w:tcPr>
          <w:p w:rsidR="00566C3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Derse Çalışma</w:t>
            </w:r>
          </w:p>
        </w:tc>
        <w:tc>
          <w:tcPr>
            <w:tcW w:w="1134" w:type="dxa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66C35" w:rsidTr="00BF6CB1">
        <w:tc>
          <w:tcPr>
            <w:tcW w:w="7508" w:type="dxa"/>
            <w:gridSpan w:val="11"/>
          </w:tcPr>
          <w:p w:rsidR="00566C3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İş Yükü</w:t>
            </w:r>
          </w:p>
        </w:tc>
        <w:tc>
          <w:tcPr>
            <w:tcW w:w="1554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566C35" w:rsidTr="00BF6CB1">
        <w:tc>
          <w:tcPr>
            <w:tcW w:w="7508" w:type="dxa"/>
            <w:gridSpan w:val="11"/>
          </w:tcPr>
          <w:p w:rsidR="00566C3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İş Yükü / 30 (saat)</w:t>
            </w:r>
          </w:p>
        </w:tc>
        <w:tc>
          <w:tcPr>
            <w:tcW w:w="1554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</w:tr>
      <w:tr w:rsidR="00566C35" w:rsidTr="00BF6CB1">
        <w:tc>
          <w:tcPr>
            <w:tcW w:w="7508" w:type="dxa"/>
            <w:gridSpan w:val="11"/>
          </w:tcPr>
          <w:p w:rsidR="00566C35" w:rsidRDefault="00566C35" w:rsidP="0056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AKTS Kredisi</w:t>
            </w:r>
          </w:p>
        </w:tc>
        <w:tc>
          <w:tcPr>
            <w:tcW w:w="1554" w:type="dxa"/>
            <w:gridSpan w:val="3"/>
          </w:tcPr>
          <w:p w:rsidR="00566C35" w:rsidRDefault="00566C35" w:rsidP="0056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A1E95" w:rsidRPr="00766527" w:rsidRDefault="005A1E95" w:rsidP="005A1E95">
      <w:pPr>
        <w:rPr>
          <w:rFonts w:ascii="Times New Roman" w:hAnsi="Times New Roman" w:cs="Times New Roman"/>
          <w:b/>
          <w:sz w:val="24"/>
          <w:szCs w:val="24"/>
        </w:rPr>
      </w:pPr>
    </w:p>
    <w:sectPr w:rsidR="005A1E95" w:rsidRPr="0076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27"/>
    <w:rsid w:val="000056B2"/>
    <w:rsid w:val="0013159D"/>
    <w:rsid w:val="002B0CB4"/>
    <w:rsid w:val="003F7AB1"/>
    <w:rsid w:val="005255C2"/>
    <w:rsid w:val="00562EF4"/>
    <w:rsid w:val="00566C35"/>
    <w:rsid w:val="00583FE1"/>
    <w:rsid w:val="005A1E95"/>
    <w:rsid w:val="00766527"/>
    <w:rsid w:val="009A4233"/>
    <w:rsid w:val="009B49C8"/>
    <w:rsid w:val="00BD0204"/>
    <w:rsid w:val="00C33C33"/>
    <w:rsid w:val="00CD31FB"/>
    <w:rsid w:val="00D20E10"/>
    <w:rsid w:val="00D511C7"/>
    <w:rsid w:val="00EA48CA"/>
    <w:rsid w:val="00EC2B51"/>
    <w:rsid w:val="00F7784C"/>
    <w:rsid w:val="00F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AC3E6-52A2-43C0-AA55-3866A927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83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2023-08-02T09:38:00Z</dcterms:created>
  <dcterms:modified xsi:type="dcterms:W3CDTF">2023-08-02T09:38:00Z</dcterms:modified>
</cp:coreProperties>
</file>