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C4" w:rsidRPr="00E80786" w:rsidRDefault="009467C4" w:rsidP="009467C4">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9467C4" w:rsidRPr="00E80786" w:rsidRDefault="009467C4" w:rsidP="009467C4">
      <w:pPr>
        <w:jc w:val="center"/>
        <w:rPr>
          <w:b/>
          <w:sz w:val="20"/>
          <w:szCs w:val="20"/>
        </w:rPr>
      </w:pPr>
      <w:r>
        <w:rPr>
          <w:b/>
          <w:sz w:val="20"/>
          <w:szCs w:val="20"/>
        </w:rPr>
        <w:t xml:space="preserve">American </w:t>
      </w:r>
      <w:r w:rsidR="006232F0">
        <w:rPr>
          <w:b/>
          <w:sz w:val="20"/>
          <w:szCs w:val="20"/>
        </w:rPr>
        <w:t>Culture</w:t>
      </w:r>
      <w:bookmarkStart w:id="0" w:name="_GoBack"/>
      <w:bookmarkEnd w:id="0"/>
      <w:r w:rsidRPr="00E80786">
        <w:rPr>
          <w:b/>
          <w:sz w:val="20"/>
          <w:szCs w:val="20"/>
        </w:rPr>
        <w:t xml:space="preserve"> and Literature Department</w:t>
      </w:r>
    </w:p>
    <w:p w:rsidR="009467C4" w:rsidRPr="00E80786" w:rsidRDefault="009467C4" w:rsidP="009467C4">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9467C4" w:rsidRPr="00E80786" w:rsidTr="0080467D">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9467C4" w:rsidRDefault="009467C4" w:rsidP="0080467D">
            <w:pPr>
              <w:rPr>
                <w:b/>
                <w:sz w:val="20"/>
                <w:szCs w:val="20"/>
              </w:rPr>
            </w:pPr>
            <w:r w:rsidRPr="009467C4">
              <w:rPr>
                <w:b/>
                <w:sz w:val="20"/>
                <w:szCs w:val="20"/>
              </w:rPr>
              <w:t>American Popular Culture</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9467C4" w:rsidRDefault="009467C4" w:rsidP="0080467D">
            <w:pPr>
              <w:rPr>
                <w:b/>
                <w:sz w:val="20"/>
                <w:szCs w:val="20"/>
              </w:rPr>
            </w:pPr>
            <w:r w:rsidRPr="009467C4">
              <w:rPr>
                <w:b/>
                <w:sz w:val="20"/>
                <w:szCs w:val="20"/>
              </w:rPr>
              <w:t>AME 208</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Compulsory</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Pr>
                <w:sz w:val="20"/>
                <w:szCs w:val="20"/>
              </w:rPr>
              <w:t>2t</w:t>
            </w:r>
            <w:r w:rsidRPr="00E80786">
              <w:rPr>
                <w:sz w:val="20"/>
                <w:szCs w:val="20"/>
              </w:rPr>
              <w:t>h Year BSc</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3</w:t>
            </w:r>
          </w:p>
        </w:tc>
      </w:tr>
      <w:tr w:rsidR="009467C4" w:rsidRPr="00E80786" w:rsidTr="0080467D">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color w:val="000000"/>
                <w:sz w:val="20"/>
                <w:szCs w:val="20"/>
              </w:rPr>
            </w:pPr>
            <w:r w:rsidRPr="00E80786">
              <w:rPr>
                <w:color w:val="000000"/>
                <w:sz w:val="20"/>
                <w:szCs w:val="20"/>
              </w:rPr>
              <w:t>6</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Pr>
                <w:sz w:val="20"/>
                <w:szCs w:val="20"/>
              </w:rPr>
              <w:t>3</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w:t>
            </w:r>
          </w:p>
        </w:tc>
      </w:tr>
      <w:tr w:rsidR="009467C4" w:rsidRPr="00E80786" w:rsidTr="0080467D">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Pr>
                <w:sz w:val="20"/>
                <w:szCs w:val="20"/>
              </w:rPr>
              <w:t>2</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Pr>
                <w:sz w:val="20"/>
                <w:szCs w:val="20"/>
              </w:rPr>
              <w:t>2 (Spring)</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Face to Face</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English</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w:t>
            </w:r>
          </w:p>
        </w:tc>
      </w:tr>
      <w:tr w:rsidR="009467C4"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9467C4" w:rsidRPr="00E80786" w:rsidRDefault="009467C4" w:rsidP="0080467D">
            <w:pPr>
              <w:rPr>
                <w:sz w:val="20"/>
                <w:szCs w:val="20"/>
              </w:rPr>
            </w:pPr>
            <w:r w:rsidRPr="00E80786">
              <w:rPr>
                <w:sz w:val="20"/>
                <w:szCs w:val="20"/>
              </w:rPr>
              <w:t>-</w:t>
            </w:r>
          </w:p>
        </w:tc>
      </w:tr>
      <w:tr w:rsidR="009467C4" w:rsidRPr="00E80786" w:rsidTr="0080467D">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9467C4" w:rsidRPr="00E80786" w:rsidRDefault="009467C4" w:rsidP="0080467D">
            <w:pPr>
              <w:rPr>
                <w:b/>
                <w:sz w:val="20"/>
                <w:szCs w:val="20"/>
              </w:rPr>
            </w:pPr>
            <w:r w:rsidRPr="00E80786">
              <w:rPr>
                <w:b/>
                <w:sz w:val="20"/>
                <w:szCs w:val="20"/>
              </w:rPr>
              <w:t>Objectives of the Course:</w:t>
            </w:r>
          </w:p>
          <w:p w:rsidR="009467C4" w:rsidRPr="00E80786" w:rsidRDefault="009467C4" w:rsidP="0080467D">
            <w:pPr>
              <w:rPr>
                <w:sz w:val="20"/>
                <w:szCs w:val="20"/>
              </w:rPr>
            </w:pPr>
          </w:p>
        </w:tc>
      </w:tr>
      <w:tr w:rsidR="009467C4" w:rsidRPr="00E80786" w:rsidTr="0080467D">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9467C4" w:rsidRPr="00E80786" w:rsidRDefault="009467C4" w:rsidP="0080467D">
            <w:pPr>
              <w:numPr>
                <w:ilvl w:val="0"/>
                <w:numId w:val="1"/>
              </w:numPr>
              <w:rPr>
                <w:sz w:val="20"/>
                <w:szCs w:val="20"/>
              </w:rPr>
            </w:pPr>
            <w:r>
              <w:rPr>
                <w:sz w:val="20"/>
                <w:szCs w:val="20"/>
              </w:rPr>
              <w:t>The aim of the course to introduce American popular culture and apply it to the current century with examples from 21st century.</w:t>
            </w:r>
          </w:p>
        </w:tc>
      </w:tr>
      <w:tr w:rsidR="009467C4" w:rsidRPr="00E80786" w:rsidTr="0080467D">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9467C4" w:rsidRPr="00E80786" w:rsidRDefault="009467C4" w:rsidP="0080467D">
            <w:pPr>
              <w:pStyle w:val="GvdeMetniGirintisi"/>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9467C4" w:rsidRPr="00E80786" w:rsidRDefault="009467C4" w:rsidP="0080467D">
            <w:pPr>
              <w:pStyle w:val="GvdeMetniGirintisi"/>
              <w:ind w:left="0"/>
              <w:rPr>
                <w:sz w:val="20"/>
              </w:rPr>
            </w:pPr>
          </w:p>
        </w:tc>
      </w:tr>
      <w:tr w:rsidR="009467C4" w:rsidRPr="00E80786" w:rsidTr="0080467D">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sz w:val="20"/>
                <w:szCs w:val="20"/>
              </w:rPr>
            </w:pPr>
            <w:r w:rsidRPr="00E80786">
              <w:rPr>
                <w:sz w:val="20"/>
                <w:szCs w:val="20"/>
              </w:rPr>
              <w:t>Assessment.</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rPr>
                <w:sz w:val="20"/>
                <w:szCs w:val="20"/>
              </w:rPr>
            </w:pPr>
            <w:r w:rsidRPr="00E80786">
              <w:rPr>
                <w:sz w:val="20"/>
                <w:szCs w:val="20"/>
              </w:rPr>
              <w:t xml:space="preserve">Understand the </w:t>
            </w:r>
            <w:r>
              <w:rPr>
                <w:sz w:val="20"/>
                <w:szCs w:val="20"/>
              </w:rPr>
              <w:t>meaning of popular culture, culture, and ideology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rPr>
                <w:sz w:val="20"/>
                <w:szCs w:val="20"/>
              </w:rPr>
            </w:pPr>
            <w:r w:rsidRPr="00E80786">
              <w:rPr>
                <w:sz w:val="20"/>
                <w:szCs w:val="20"/>
              </w:rPr>
              <w:t xml:space="preserve">Learn to compare </w:t>
            </w:r>
            <w:r>
              <w:rPr>
                <w:sz w:val="20"/>
                <w:szCs w:val="20"/>
              </w:rPr>
              <w:t>film, religion and popular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sz w:val="20"/>
              </w:rPr>
            </w:pPr>
            <w:r>
              <w:rPr>
                <w:sz w:val="20"/>
              </w:rPr>
              <w:t>L</w:t>
            </w:r>
            <w:r w:rsidRPr="00E80786">
              <w:rPr>
                <w:sz w:val="20"/>
              </w:rPr>
              <w:t xml:space="preserve">earn the analysis elements of the </w:t>
            </w:r>
            <w:r>
              <w:rPr>
                <w:sz w:val="20"/>
              </w:rPr>
              <w:t>popular culture pieces such as film and advertainments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rPr>
                <w:sz w:val="20"/>
                <w:szCs w:val="20"/>
              </w:rPr>
            </w:pPr>
            <w:r>
              <w:rPr>
                <w:sz w:val="20"/>
                <w:szCs w:val="20"/>
              </w:rPr>
              <w:t>Learn to compare and contrast women and men in advertainment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sz w:val="20"/>
              </w:rPr>
            </w:pPr>
            <w:r>
              <w:rPr>
                <w:sz w:val="20"/>
              </w:rPr>
              <w:t>Understand the meaning of gender perspectives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rPr>
                <w:sz w:val="20"/>
                <w:szCs w:val="20"/>
              </w:rPr>
            </w:pPr>
            <w:r>
              <w:rPr>
                <w:sz w:val="20"/>
                <w:szCs w:val="20"/>
              </w:rPr>
              <w:t>To learn the meanings of colours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1, 2, 3</w:t>
            </w:r>
          </w:p>
        </w:tc>
      </w:tr>
      <w:tr w:rsidR="009467C4" w:rsidRPr="00E80786" w:rsidTr="0080467D">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9467C4" w:rsidRPr="00E80786" w:rsidRDefault="009467C4" w:rsidP="0080467D">
            <w:pPr>
              <w:jc w:val="center"/>
              <w:rPr>
                <w:sz w:val="20"/>
                <w:szCs w:val="20"/>
              </w:rPr>
            </w:pPr>
            <w:r w:rsidRPr="00E80786">
              <w:rPr>
                <w:sz w:val="20"/>
                <w:szCs w:val="20"/>
              </w:rPr>
              <w:t>Assessment Methods: 1. Written Exam, 2. Assignment 3. Project/Report, 4.Presentation, 5 Lab. Work</w:t>
            </w:r>
          </w:p>
        </w:tc>
      </w:tr>
      <w:tr w:rsidR="009467C4" w:rsidRPr="00E80786" w:rsidTr="0080467D">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9467C4" w:rsidRPr="00E80786" w:rsidRDefault="009467C4" w:rsidP="0080467D">
            <w:pPr>
              <w:rPr>
                <w:b/>
                <w:bCs/>
                <w:sz w:val="20"/>
                <w:szCs w:val="20"/>
              </w:rPr>
            </w:pPr>
            <w:r w:rsidRPr="00E80786">
              <w:rPr>
                <w:b/>
                <w:bCs/>
                <w:sz w:val="20"/>
                <w:szCs w:val="20"/>
              </w:rPr>
              <w:t>Course’s Contribution to Program</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sz w:val="20"/>
                <w:szCs w:val="20"/>
              </w:rPr>
            </w:pPr>
            <w:r w:rsidRPr="00E80786">
              <w:rPr>
                <w:sz w:val="20"/>
                <w:szCs w:val="20"/>
              </w:rPr>
              <w:t>CL</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sidRPr="00E80786">
              <w:rPr>
                <w:color w:val="000000"/>
                <w:sz w:val="20"/>
                <w:szCs w:val="20"/>
              </w:rPr>
              <w:t>3</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sidRPr="00E80786">
              <w:rPr>
                <w:color w:val="000000"/>
                <w:sz w:val="20"/>
                <w:szCs w:val="20"/>
              </w:rPr>
              <w:t>5</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learn their own culture by making comparison to other cultures, especially English culture, and contribute to their own cultures while applying their interpretations to the written text and the world beyond it</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5</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conduct purposeful analysis of discourse, including discussion of the history, forms, and conventions of the different literary  periods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sidRPr="00E80786">
              <w:rPr>
                <w:color w:val="000000"/>
                <w:sz w:val="20"/>
                <w:szCs w:val="20"/>
              </w:rPr>
              <w:t>5</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comprehend theories developed in the scope of various scientific fields such as education and psychology, which have influenced the teaching of English language and their reflections on pedagogy</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2</w:t>
            </w:r>
          </w:p>
        </w:tc>
      </w:tr>
      <w:tr w:rsidR="009467C4"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4</w:t>
            </w:r>
          </w:p>
        </w:tc>
      </w:tr>
      <w:tr w:rsidR="009467C4" w:rsidRPr="00E80786" w:rsidTr="0080467D">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jc w:val="center"/>
              <w:rPr>
                <w:color w:val="000000"/>
                <w:sz w:val="20"/>
              </w:rPr>
            </w:pPr>
            <w:r>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 xml:space="preserve"> Literature, comprehend the American</w:t>
            </w:r>
            <w:r>
              <w:rPr>
                <w:color w:val="000000"/>
                <w:sz w:val="20"/>
              </w:rPr>
              <w:t xml:space="preserve"> and British</w:t>
            </w:r>
            <w:r w:rsidRPr="00E80786">
              <w:rPr>
                <w:color w:val="000000"/>
                <w:sz w:val="20"/>
              </w:rPr>
              <w:t xml:space="preserve">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Pr>
                <w:color w:val="000000"/>
                <w:sz w:val="20"/>
                <w:szCs w:val="20"/>
              </w:rPr>
              <w:t>5</w:t>
            </w:r>
          </w:p>
        </w:tc>
      </w:tr>
      <w:tr w:rsidR="009467C4" w:rsidRPr="00E80786" w:rsidTr="0080467D">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jc w:val="center"/>
              <w:rPr>
                <w:color w:val="000000"/>
                <w:sz w:val="20"/>
                <w:szCs w:val="20"/>
              </w:rPr>
            </w:pPr>
            <w:r w:rsidRPr="00E80786">
              <w:rPr>
                <w:bCs/>
                <w:color w:val="000000"/>
                <w:sz w:val="20"/>
                <w:szCs w:val="20"/>
              </w:rPr>
              <w:t>CL: Contribution Level (1: Very Low, 2: Low, 3: Moderate 4: High, 5:Very High)</w:t>
            </w:r>
          </w:p>
        </w:tc>
      </w:tr>
    </w:tbl>
    <w:p w:rsidR="009467C4" w:rsidRPr="00E80786" w:rsidRDefault="009467C4" w:rsidP="009467C4">
      <w:pPr>
        <w:rPr>
          <w:sz w:val="20"/>
          <w:szCs w:val="20"/>
        </w:rPr>
      </w:pPr>
    </w:p>
    <w:p w:rsidR="009467C4" w:rsidRPr="00E80786" w:rsidRDefault="009467C4" w:rsidP="009467C4">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9467C4" w:rsidRPr="00E80786" w:rsidTr="0080467D">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9467C4" w:rsidRPr="00E80786" w:rsidRDefault="009467C4" w:rsidP="0080467D">
            <w:pPr>
              <w:rPr>
                <w:b/>
                <w:bCs/>
                <w:sz w:val="20"/>
                <w:szCs w:val="20"/>
              </w:rPr>
            </w:pPr>
            <w:r w:rsidRPr="00E80786">
              <w:rPr>
                <w:b/>
                <w:bCs/>
                <w:sz w:val="20"/>
                <w:szCs w:val="20"/>
              </w:rPr>
              <w:t>Course Contents</w:t>
            </w:r>
          </w:p>
        </w:tc>
      </w:tr>
      <w:tr w:rsidR="009467C4" w:rsidRPr="00E80786" w:rsidTr="0080467D">
        <w:trPr>
          <w:trHeight w:val="129"/>
        </w:trPr>
        <w:tc>
          <w:tcPr>
            <w:tcW w:w="817" w:type="dxa"/>
            <w:tcBorders>
              <w:left w:val="single" w:sz="8" w:space="0" w:color="000000"/>
              <w:bottom w:val="single" w:sz="4" w:space="0" w:color="auto"/>
              <w:right w:val="single" w:sz="8" w:space="0" w:color="000000"/>
            </w:tcBorders>
          </w:tcPr>
          <w:p w:rsidR="009467C4" w:rsidRPr="00E80786" w:rsidRDefault="009467C4" w:rsidP="0080467D">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b/>
                <w:bCs/>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b/>
                <w:bCs/>
                <w:sz w:val="20"/>
                <w:szCs w:val="20"/>
              </w:rPr>
            </w:pP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b/>
                <w:bCs/>
                <w:sz w:val="20"/>
                <w:szCs w:val="20"/>
              </w:rPr>
            </w:pPr>
            <w:r w:rsidRPr="00E80786">
              <w:rPr>
                <w:sz w:val="20"/>
                <w:szCs w:val="20"/>
              </w:rPr>
              <w:t>Exam</w:t>
            </w:r>
            <w:r w:rsidRPr="00E80786">
              <w:rPr>
                <w:b/>
                <w:sz w:val="20"/>
                <w:szCs w:val="20"/>
              </w:rPr>
              <w:t>s</w:t>
            </w: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b/>
                <w:bCs/>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Meaning of Culture, Popular Culture, and Ideology</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b/>
                <w:bCs/>
                <w:sz w:val="20"/>
                <w:szCs w:val="20"/>
              </w:rPr>
            </w:pPr>
          </w:p>
        </w:tc>
      </w:tr>
      <w:tr w:rsidR="009467C4" w:rsidRPr="00E80786" w:rsidTr="0080467D">
        <w:trPr>
          <w:trHeight w:val="261"/>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Meaning of Culture, Popular Culture, and Ideology</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b/>
                <w:bCs/>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Advertisements, Coca Cola</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b/>
                <w:bCs/>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Short Story Examples from American Culture</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Movie Analysis: American History X</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r>
      <w:tr w:rsidR="009467C4" w:rsidRPr="00E80786" w:rsidTr="0080467D">
        <w:trPr>
          <w:trHeight w:val="24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Review Quiz</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Mid Term</w:t>
            </w: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Gender and Advertising (American)</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Gender and Advertising (American)</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Analysis of Visual and Verbal Advertising (American)</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290"/>
        </w:trPr>
        <w:tc>
          <w:tcPr>
            <w:tcW w:w="817"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9467C4" w:rsidRPr="00E80786" w:rsidRDefault="009467C4"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9467C4" w:rsidRPr="00E80786" w:rsidRDefault="009467C4" w:rsidP="0080467D">
            <w:pPr>
              <w:rPr>
                <w:sz w:val="20"/>
                <w:szCs w:val="20"/>
              </w:rPr>
            </w:pPr>
            <w:r>
              <w:rPr>
                <w:sz w:val="20"/>
                <w:szCs w:val="20"/>
              </w:rPr>
              <w:t>Analysis of Visual and Verbal Advertising (American)</w:t>
            </w:r>
          </w:p>
        </w:tc>
        <w:tc>
          <w:tcPr>
            <w:tcW w:w="1276" w:type="dxa"/>
            <w:tcBorders>
              <w:left w:val="single" w:sz="8" w:space="0" w:color="000000"/>
              <w:bottom w:val="single" w:sz="4" w:space="0" w:color="auto"/>
              <w:right w:val="single" w:sz="8" w:space="0" w:color="000000"/>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rPr>
                <w:sz w:val="20"/>
                <w:szCs w:val="20"/>
              </w:rPr>
            </w:pPr>
            <w:r>
              <w:rPr>
                <w:sz w:val="20"/>
                <w:szCs w:val="20"/>
              </w:rPr>
              <w:t>Analysis of Visual and Verbal Advertising of Social Media (Instagram)</w:t>
            </w:r>
          </w:p>
        </w:tc>
        <w:tc>
          <w:tcPr>
            <w:tcW w:w="1276"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p>
        </w:tc>
      </w:tr>
      <w:tr w:rsidR="009467C4" w:rsidRPr="00E80786"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rPr>
                <w:bCs/>
                <w:sz w:val="20"/>
                <w:szCs w:val="20"/>
              </w:rPr>
            </w:pPr>
            <w:r>
              <w:rPr>
                <w:bCs/>
                <w:sz w:val="20"/>
                <w:szCs w:val="20"/>
              </w:rPr>
              <w:t>Review Quiz</w:t>
            </w:r>
          </w:p>
        </w:tc>
        <w:tc>
          <w:tcPr>
            <w:tcW w:w="1276"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p>
        </w:tc>
      </w:tr>
      <w:tr w:rsidR="009467C4" w:rsidRPr="00E80786" w:rsidTr="0080467D">
        <w:trPr>
          <w:trHeight w:val="156"/>
        </w:trPr>
        <w:tc>
          <w:tcPr>
            <w:tcW w:w="817"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Final</w:t>
            </w:r>
          </w:p>
        </w:tc>
      </w:tr>
      <w:tr w:rsidR="009467C4" w:rsidRPr="00E80786" w:rsidTr="0080467D">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9467C4" w:rsidRPr="00E80786" w:rsidRDefault="009467C4" w:rsidP="0080467D">
            <w:pPr>
              <w:rPr>
                <w:b/>
                <w:color w:val="000000"/>
                <w:sz w:val="20"/>
                <w:szCs w:val="20"/>
              </w:rPr>
            </w:pPr>
            <w:r w:rsidRPr="00E80786">
              <w:rPr>
                <w:b/>
                <w:color w:val="000000"/>
                <w:sz w:val="20"/>
                <w:szCs w:val="20"/>
              </w:rPr>
              <w:t>Recommended Sources</w:t>
            </w:r>
          </w:p>
        </w:tc>
      </w:tr>
      <w:tr w:rsidR="009467C4" w:rsidRPr="00E80786" w:rsidTr="0080467D">
        <w:trPr>
          <w:trHeight w:val="425"/>
        </w:trPr>
        <w:tc>
          <w:tcPr>
            <w:tcW w:w="9322" w:type="dxa"/>
            <w:gridSpan w:val="6"/>
            <w:tcBorders>
              <w:top w:val="nil"/>
              <w:left w:val="single" w:sz="4" w:space="0" w:color="auto"/>
              <w:bottom w:val="single" w:sz="4" w:space="0" w:color="auto"/>
              <w:right w:val="single" w:sz="4" w:space="0" w:color="auto"/>
            </w:tcBorders>
            <w:vAlign w:val="center"/>
          </w:tcPr>
          <w:p w:rsidR="009467C4" w:rsidRDefault="009467C4" w:rsidP="0080467D">
            <w:pPr>
              <w:rPr>
                <w:b/>
                <w:color w:val="000000"/>
                <w:sz w:val="20"/>
                <w:szCs w:val="20"/>
              </w:rPr>
            </w:pPr>
            <w:r w:rsidRPr="00E80786">
              <w:rPr>
                <w:b/>
                <w:color w:val="000000"/>
                <w:sz w:val="20"/>
                <w:szCs w:val="20"/>
              </w:rPr>
              <w:t xml:space="preserve">Textbook: </w:t>
            </w:r>
          </w:p>
          <w:p w:rsidR="009467C4" w:rsidRDefault="009467C4" w:rsidP="0080467D">
            <w:pPr>
              <w:rPr>
                <w:color w:val="000000"/>
                <w:sz w:val="20"/>
                <w:szCs w:val="20"/>
              </w:rPr>
            </w:pPr>
            <w:r>
              <w:rPr>
                <w:color w:val="000000"/>
                <w:sz w:val="20"/>
                <w:szCs w:val="20"/>
              </w:rPr>
              <w:t>Poe, Edgar. The Masque of the Red Death.</w:t>
            </w:r>
          </w:p>
          <w:p w:rsidR="009467C4" w:rsidRPr="00E80786" w:rsidRDefault="009467C4" w:rsidP="0080467D">
            <w:pPr>
              <w:rPr>
                <w:color w:val="000000"/>
                <w:sz w:val="20"/>
                <w:szCs w:val="20"/>
              </w:rPr>
            </w:pPr>
            <w:r>
              <w:rPr>
                <w:color w:val="000000"/>
                <w:sz w:val="20"/>
                <w:szCs w:val="20"/>
              </w:rPr>
              <w:t>Chopin, Kate. The Story of an Hour.</w:t>
            </w:r>
          </w:p>
          <w:p w:rsidR="009467C4" w:rsidRPr="00E80786" w:rsidRDefault="009467C4" w:rsidP="0080467D">
            <w:pPr>
              <w:rPr>
                <w:color w:val="000000"/>
                <w:sz w:val="20"/>
                <w:szCs w:val="20"/>
              </w:rPr>
            </w:pPr>
            <w:r>
              <w:rPr>
                <w:color w:val="000000"/>
                <w:sz w:val="20"/>
                <w:szCs w:val="20"/>
              </w:rPr>
              <w:t>Gender and Advertising: How gender Shapes Meaning</w:t>
            </w:r>
          </w:p>
          <w:p w:rsidR="009467C4" w:rsidRDefault="009467C4" w:rsidP="0080467D">
            <w:pPr>
              <w:rPr>
                <w:color w:val="000000"/>
                <w:sz w:val="20"/>
                <w:szCs w:val="20"/>
              </w:rPr>
            </w:pPr>
            <w:r>
              <w:rPr>
                <w:color w:val="000000"/>
                <w:sz w:val="20"/>
                <w:szCs w:val="20"/>
              </w:rPr>
              <w:t>Storey, John. Cultural Theory and Popular Culture. 2015.</w:t>
            </w:r>
          </w:p>
          <w:p w:rsidR="009467C4" w:rsidRDefault="009467C4" w:rsidP="0080467D">
            <w:pPr>
              <w:rPr>
                <w:color w:val="000000"/>
                <w:sz w:val="20"/>
                <w:szCs w:val="20"/>
              </w:rPr>
            </w:pPr>
            <w:proofErr w:type="spellStart"/>
            <w:r>
              <w:rPr>
                <w:color w:val="000000"/>
                <w:sz w:val="20"/>
                <w:szCs w:val="20"/>
              </w:rPr>
              <w:t>Lyden</w:t>
            </w:r>
            <w:proofErr w:type="spellEnd"/>
            <w:r>
              <w:rPr>
                <w:color w:val="000000"/>
                <w:sz w:val="20"/>
                <w:szCs w:val="20"/>
              </w:rPr>
              <w:t>, C. John. Myths, Morals, and Rituals. Films as Religion. 2003.</w:t>
            </w:r>
          </w:p>
          <w:p w:rsidR="009467C4" w:rsidRDefault="009467C4" w:rsidP="0080467D">
            <w:pPr>
              <w:rPr>
                <w:color w:val="000000"/>
                <w:sz w:val="20"/>
                <w:szCs w:val="20"/>
              </w:rPr>
            </w:pPr>
            <w:proofErr w:type="spellStart"/>
            <w:r>
              <w:rPr>
                <w:color w:val="000000"/>
                <w:sz w:val="20"/>
                <w:szCs w:val="20"/>
              </w:rPr>
              <w:t>Ünal</w:t>
            </w:r>
            <w:proofErr w:type="spellEnd"/>
            <w:r>
              <w:rPr>
                <w:color w:val="000000"/>
                <w:sz w:val="20"/>
                <w:szCs w:val="20"/>
              </w:rPr>
              <w:t xml:space="preserve">, </w:t>
            </w:r>
            <w:proofErr w:type="spellStart"/>
            <w:r>
              <w:rPr>
                <w:color w:val="000000"/>
                <w:sz w:val="20"/>
                <w:szCs w:val="20"/>
              </w:rPr>
              <w:t>Yağmur</w:t>
            </w:r>
            <w:proofErr w:type="spellEnd"/>
            <w:r>
              <w:rPr>
                <w:color w:val="000000"/>
                <w:sz w:val="20"/>
                <w:szCs w:val="20"/>
              </w:rPr>
              <w:t>. The Effect of Colour on Human Body and Psychology. 2015.</w:t>
            </w:r>
          </w:p>
          <w:p w:rsidR="009467C4" w:rsidRDefault="009467C4" w:rsidP="0080467D">
            <w:pPr>
              <w:rPr>
                <w:color w:val="000000"/>
                <w:sz w:val="20"/>
                <w:szCs w:val="20"/>
              </w:rPr>
            </w:pPr>
            <w:proofErr w:type="spellStart"/>
            <w:r>
              <w:rPr>
                <w:color w:val="000000"/>
                <w:sz w:val="20"/>
                <w:szCs w:val="20"/>
              </w:rPr>
              <w:t>Bulur</w:t>
            </w:r>
            <w:proofErr w:type="spellEnd"/>
            <w:r>
              <w:rPr>
                <w:color w:val="000000"/>
                <w:sz w:val="20"/>
                <w:szCs w:val="20"/>
              </w:rPr>
              <w:t xml:space="preserve">, </w:t>
            </w:r>
            <w:proofErr w:type="spellStart"/>
            <w:r>
              <w:rPr>
                <w:color w:val="000000"/>
                <w:sz w:val="20"/>
                <w:szCs w:val="20"/>
              </w:rPr>
              <w:t>Türkay</w:t>
            </w:r>
            <w:proofErr w:type="spellEnd"/>
            <w:r>
              <w:rPr>
                <w:color w:val="000000"/>
                <w:sz w:val="20"/>
                <w:szCs w:val="20"/>
              </w:rPr>
              <w:t>. Visual Semiotics and Interpretation in the Television Commercial. 2018.</w:t>
            </w:r>
          </w:p>
          <w:p w:rsidR="009467C4" w:rsidRDefault="009467C4" w:rsidP="0080467D">
            <w:pPr>
              <w:rPr>
                <w:color w:val="000000"/>
                <w:sz w:val="20"/>
                <w:szCs w:val="20"/>
              </w:rPr>
            </w:pPr>
            <w:proofErr w:type="spellStart"/>
            <w:r>
              <w:rPr>
                <w:color w:val="000000"/>
                <w:sz w:val="20"/>
                <w:szCs w:val="20"/>
              </w:rPr>
              <w:t>Zammitto</w:t>
            </w:r>
            <w:proofErr w:type="spellEnd"/>
            <w:r>
              <w:rPr>
                <w:color w:val="000000"/>
                <w:sz w:val="20"/>
                <w:szCs w:val="20"/>
              </w:rPr>
              <w:t>, Veronica L. The Expressions of Colours. 2005.</w:t>
            </w:r>
          </w:p>
          <w:p w:rsidR="009467C4" w:rsidRDefault="009467C4" w:rsidP="0080467D">
            <w:pPr>
              <w:rPr>
                <w:color w:val="000000"/>
                <w:sz w:val="20"/>
                <w:szCs w:val="20"/>
              </w:rPr>
            </w:pPr>
            <w:r>
              <w:rPr>
                <w:color w:val="000000"/>
                <w:sz w:val="20"/>
                <w:szCs w:val="20"/>
              </w:rPr>
              <w:t>Brandt, Jenn. &amp; Clare, Callie. An Introduction to Popular Culture in the US: people, Politics, and Power. 2017.</w:t>
            </w:r>
          </w:p>
          <w:p w:rsidR="009467C4" w:rsidRDefault="009467C4" w:rsidP="0080467D">
            <w:pPr>
              <w:rPr>
                <w:color w:val="000000"/>
                <w:sz w:val="20"/>
                <w:szCs w:val="20"/>
              </w:rPr>
            </w:pPr>
          </w:p>
          <w:p w:rsidR="009467C4" w:rsidRPr="00E80786" w:rsidRDefault="009467C4" w:rsidP="0080467D">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p>
          <w:p w:rsidR="009467C4" w:rsidRPr="00E80786" w:rsidRDefault="009467C4" w:rsidP="0080467D">
            <w:pPr>
              <w:rPr>
                <w:b/>
                <w:color w:val="000000"/>
                <w:sz w:val="20"/>
                <w:szCs w:val="20"/>
              </w:rPr>
            </w:pPr>
          </w:p>
        </w:tc>
      </w:tr>
      <w:tr w:rsidR="009467C4" w:rsidRPr="00E80786" w:rsidTr="0080467D">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9467C4" w:rsidRPr="00E80786" w:rsidRDefault="009467C4" w:rsidP="0080467D">
            <w:pPr>
              <w:rPr>
                <w:b/>
                <w:sz w:val="20"/>
                <w:szCs w:val="20"/>
              </w:rPr>
            </w:pPr>
            <w:r w:rsidRPr="00E80786">
              <w:rPr>
                <w:b/>
                <w:sz w:val="20"/>
                <w:szCs w:val="20"/>
              </w:rPr>
              <w:t>Assessment</w:t>
            </w:r>
          </w:p>
        </w:tc>
      </w:tr>
      <w:tr w:rsidR="009467C4" w:rsidRPr="00E80786" w:rsidTr="0080467D">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9467C4" w:rsidRPr="00E80786" w:rsidRDefault="009467C4" w:rsidP="0080467D">
            <w:pPr>
              <w:pBdr>
                <w:top w:val="single" w:sz="4" w:space="1" w:color="auto"/>
              </w:pBdr>
              <w:rPr>
                <w:b/>
                <w:sz w:val="20"/>
                <w:szCs w:val="20"/>
              </w:rPr>
            </w:pPr>
          </w:p>
        </w:tc>
      </w:tr>
      <w:tr w:rsidR="009467C4" w:rsidRPr="00E80786"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9467C4" w:rsidRPr="00E80786" w:rsidRDefault="009467C4" w:rsidP="0080467D">
            <w:pPr>
              <w:pBdr>
                <w:top w:val="single" w:sz="4" w:space="1" w:color="auto"/>
              </w:pBdr>
              <w:rPr>
                <w:b/>
                <w:sz w:val="20"/>
                <w:szCs w:val="20"/>
              </w:rPr>
            </w:pPr>
          </w:p>
        </w:tc>
      </w:tr>
      <w:tr w:rsidR="009467C4" w:rsidRPr="00E80786" w:rsidTr="0080467D">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9467C4" w:rsidRPr="00E80786" w:rsidRDefault="009467C4" w:rsidP="0080467D">
            <w:pPr>
              <w:pBdr>
                <w:top w:val="single" w:sz="4" w:space="1" w:color="auto"/>
              </w:pBdr>
              <w:rPr>
                <w:b/>
                <w:sz w:val="20"/>
                <w:szCs w:val="20"/>
              </w:rPr>
            </w:pPr>
          </w:p>
        </w:tc>
      </w:tr>
      <w:tr w:rsidR="009467C4" w:rsidRPr="00E80786"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Pr>
                <w:sz w:val="20"/>
                <w:szCs w:val="20"/>
              </w:rPr>
              <w:t>Quiz</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9467C4" w:rsidRPr="00E80786" w:rsidRDefault="009467C4" w:rsidP="0080467D">
            <w:pPr>
              <w:pBdr>
                <w:top w:val="single" w:sz="4" w:space="1" w:color="auto"/>
              </w:pBdr>
              <w:rPr>
                <w:b/>
                <w:sz w:val="20"/>
                <w:szCs w:val="20"/>
              </w:rPr>
            </w:pPr>
          </w:p>
        </w:tc>
      </w:tr>
      <w:tr w:rsidR="009467C4" w:rsidRPr="00E80786" w:rsidTr="0080467D">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9467C4" w:rsidRPr="00E80786" w:rsidRDefault="009467C4" w:rsidP="0080467D">
            <w:pPr>
              <w:pBdr>
                <w:top w:val="single" w:sz="4" w:space="1" w:color="auto"/>
              </w:pBdr>
              <w:rPr>
                <w:b/>
                <w:sz w:val="20"/>
                <w:szCs w:val="20"/>
              </w:rPr>
            </w:pPr>
          </w:p>
        </w:tc>
      </w:tr>
      <w:tr w:rsidR="009467C4" w:rsidRPr="00E80786" w:rsidTr="009467C4">
        <w:trPr>
          <w:trHeight w:val="605"/>
        </w:trPr>
        <w:tc>
          <w:tcPr>
            <w:tcW w:w="2660" w:type="dxa"/>
            <w:gridSpan w:val="3"/>
            <w:tcBorders>
              <w:top w:val="single" w:sz="4" w:space="0" w:color="auto"/>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r w:rsidRPr="00E80786">
              <w:rPr>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9467C4" w:rsidRPr="00E80786" w:rsidRDefault="009467C4" w:rsidP="0080467D">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9467C4" w:rsidRPr="00E80786" w:rsidRDefault="009467C4" w:rsidP="0080467D">
            <w:pPr>
              <w:pBdr>
                <w:top w:val="single" w:sz="4" w:space="1" w:color="auto"/>
              </w:pBdr>
              <w:rPr>
                <w:b/>
                <w:sz w:val="20"/>
                <w:szCs w:val="20"/>
              </w:rPr>
            </w:pPr>
          </w:p>
        </w:tc>
      </w:tr>
    </w:tbl>
    <w:tbl>
      <w:tblPr>
        <w:tblpPr w:leftFromText="141" w:rightFromText="141" w:vertAnchor="page" w:horzAnchor="margin" w:tblpY="1120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9467C4" w:rsidRPr="00AF4A77" w:rsidTr="009467C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9467C4" w:rsidRPr="00AF4A77" w:rsidTr="009467C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9" w:right="644"/>
              <w:jc w:val="center"/>
              <w:rPr>
                <w:rFonts w:eastAsia="Times New Roman"/>
                <w:sz w:val="20"/>
                <w:lang w:val="en-US"/>
              </w:rPr>
            </w:pP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9467C4" w:rsidRPr="00AF4A77" w:rsidTr="009467C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F4A77" w:rsidRDefault="009467C4" w:rsidP="009467C4">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9467C4" w:rsidRPr="00AF4A77" w:rsidTr="009467C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9467C4" w:rsidRPr="00AF4A77" w:rsidTr="009467C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9467C4" w:rsidRPr="00AF4A77" w:rsidTr="009467C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9467C4" w:rsidRPr="00A13564" w:rsidRDefault="009467C4" w:rsidP="009467C4">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4"/>
    <w:rsid w:val="00284324"/>
    <w:rsid w:val="006232F0"/>
    <w:rsid w:val="00946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166B"/>
  <w15:chartTrackingRefBased/>
  <w15:docId w15:val="{32DB4848-8584-4B83-9988-C46158A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C4"/>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9467C4"/>
    <w:pPr>
      <w:ind w:left="720"/>
    </w:pPr>
    <w:rPr>
      <w:sz w:val="22"/>
      <w:szCs w:val="20"/>
      <w:lang w:eastAsia="en-US"/>
    </w:rPr>
  </w:style>
  <w:style w:type="character" w:customStyle="1" w:styleId="GvdeMetniGirintisiChar">
    <w:name w:val="Gövde Metni Girintisi Char"/>
    <w:basedOn w:val="VarsaylanParagrafYazTipi"/>
    <w:link w:val="GvdeMetniGirintisi"/>
    <w:rsid w:val="009467C4"/>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2</cp:revision>
  <dcterms:created xsi:type="dcterms:W3CDTF">2023-04-01T20:50:00Z</dcterms:created>
  <dcterms:modified xsi:type="dcterms:W3CDTF">2023-04-02T08:06:00Z</dcterms:modified>
</cp:coreProperties>
</file>