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AC2A" w14:textId="77777777" w:rsidR="00B059DA" w:rsidRPr="003265C4" w:rsidRDefault="00B059DA" w:rsidP="00B059D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357A956" w14:textId="77777777" w:rsidR="00B059DA" w:rsidRPr="003265C4" w:rsidRDefault="00B059DA" w:rsidP="00B059D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67125F21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Edebiyat Bilgi ve </w:t>
            </w:r>
            <w:r w:rsidR="00B059DA">
              <w:rPr>
                <w:rFonts w:ascii="Times New Roman" w:eastAsia="Times New Roman" w:hAnsi="Times New Roman" w:cs="Times New Roman"/>
                <w:sz w:val="20"/>
                <w:szCs w:val="20"/>
              </w:rPr>
              <w:t>Teorileri 2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13F6DF3A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B059DA">
              <w:rPr>
                <w:rFonts w:ascii="Times New Roman" w:eastAsia="Times New Roman" w:hAnsi="Times New Roman" w:cs="Times New Roman"/>
                <w:sz w:val="20"/>
                <w:szCs w:val="20"/>
              </w:rPr>
              <w:t>DE308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1847D04" w:rsidR="003265C4" w:rsidRPr="000E64CD" w:rsidRDefault="00B059D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1D20D407" w:rsidR="003265C4" w:rsidRPr="000E64CD" w:rsidRDefault="00DD199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0FAC3A80" w:rsidR="003265C4" w:rsidRPr="00DD199F" w:rsidRDefault="00DD199F" w:rsidP="00DD19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Başlangıcından günümüze Türk edebiyatında dönemler, dil ve edebiyat ile ilgili temel kavramları açıklamak. Türk edebiyatında yer alan edebî türlerin içerdiği biçimsel ve yapısal özellikler (nazım şekilleri; vezin, kafiye, redif vb.), edebî sanatlar, edebi akımlar, dünya uluslarının edebiyatlarının oluşumunu görmek, Türk dilinin ve edebiyatının tarihinin incelenmesidir.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683FF6C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Edebiyat kelimesinin Türkçede aldığı anlamları sıralar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3E47C16A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Belli başlı anlayışları öğrenirler.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105AC610" w:rsidR="003265C4" w:rsidRPr="00DD199F" w:rsidRDefault="00DD199F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Belâgat,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fesâhat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meânî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beyân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bedî</w:t>
            </w:r>
            <w:proofErr w:type="spellEnd"/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kavramlarını yorumlar.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7A3B8526" w:rsidR="003265C4" w:rsidRPr="00DD199F" w:rsidRDefault="00DD199F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Edebi sanatların günümüzde bilhassa yazılı ve görsel medyadaki kullanımını değerlendirir.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04F584B0" w:rsidR="003265C4" w:rsidRPr="00DD199F" w:rsidRDefault="00DD199F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Metinlerden hareketle edebiyat teorilerini değerlendirir.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4C1615E1" w:rsidR="003265C4" w:rsidRPr="00DD199F" w:rsidRDefault="00DD199F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Edebî sanatları kavrar ve edebî eserler üzerinde tespit edebileceklerdir.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3F113180" w:rsidR="003265C4" w:rsidRPr="00DD199F" w:rsidRDefault="00DD199F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sz w:val="20"/>
                <w:szCs w:val="20"/>
              </w:rPr>
              <w:t>Edebiyat akımlarını öğrenirler.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065240F8" w:rsidR="003265C4" w:rsidRPr="00DD199F" w:rsidRDefault="00DD199F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9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Edebiyat teorilerini öğrenirler.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B059DA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B059DA" w:rsidRPr="000D5BD8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0FBD0084" w:rsidR="00B059DA" w:rsidRPr="00F40132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</w:p>
        </w:tc>
        <w:tc>
          <w:tcPr>
            <w:tcW w:w="919" w:type="dxa"/>
            <w:gridSpan w:val="2"/>
          </w:tcPr>
          <w:p w14:paraId="7BC5C78B" w14:textId="44D7237D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59DA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2CB65AF4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66C45B73" w14:textId="767DB98A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59DA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B059DA" w:rsidRPr="000D5BD8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3114A763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</w:p>
        </w:tc>
        <w:tc>
          <w:tcPr>
            <w:tcW w:w="919" w:type="dxa"/>
            <w:gridSpan w:val="2"/>
          </w:tcPr>
          <w:p w14:paraId="1C7FAD62" w14:textId="7E13390F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59DA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B059DA" w:rsidRPr="000D5BD8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6E80477E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olmak.</w:t>
            </w:r>
          </w:p>
        </w:tc>
        <w:tc>
          <w:tcPr>
            <w:tcW w:w="919" w:type="dxa"/>
            <w:gridSpan w:val="2"/>
          </w:tcPr>
          <w:p w14:paraId="5ACEABA4" w14:textId="28C733A4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1FA66619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olmak.</w:t>
            </w:r>
          </w:p>
        </w:tc>
        <w:tc>
          <w:tcPr>
            <w:tcW w:w="919" w:type="dxa"/>
            <w:gridSpan w:val="2"/>
          </w:tcPr>
          <w:p w14:paraId="57206FBC" w14:textId="1D1A81E8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59DA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2DA8635F" w:rsidR="00B059DA" w:rsidRPr="00F40132" w:rsidRDefault="00B059DA" w:rsidP="00B059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bilmek.</w:t>
            </w:r>
          </w:p>
        </w:tc>
        <w:tc>
          <w:tcPr>
            <w:tcW w:w="919" w:type="dxa"/>
            <w:gridSpan w:val="2"/>
          </w:tcPr>
          <w:p w14:paraId="008BCD53" w14:textId="2EBFDCFC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59DA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011A6084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4073691B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59DA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18D0CF53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44F06824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5D712151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A929842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59DA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5D44D8D8" w:rsidR="00B059DA" w:rsidRPr="00F40132" w:rsidRDefault="00B059DA" w:rsidP="00B059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59DA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994BEC3" w:rsidR="00B059DA" w:rsidRPr="00F40132" w:rsidRDefault="00B059DA" w:rsidP="00B0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B059DA" w:rsidRPr="000E64CD" w:rsidRDefault="00B059DA" w:rsidP="00B059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33A3259B" w:rsidR="006E3D85" w:rsidRPr="001638A1" w:rsidRDefault="00F40132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Edebiyatın tanımı, edebiyatla ilgili terimler, Türk edebiyatının kısa tarihsel gelişimi.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4D833279" w:rsidR="001638A1" w:rsidRPr="001638A1" w:rsidRDefault="001638A1" w:rsidP="001638A1">
            <w:pPr>
              <w:spacing w:after="0"/>
              <w:ind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 xml:space="preserve">  Edebiyatta </w:t>
            </w:r>
            <w:r w:rsidRPr="0016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anlatım biçimleri, nazım- nesir mukayese.</w:t>
            </w:r>
          </w:p>
        </w:tc>
        <w:tc>
          <w:tcPr>
            <w:tcW w:w="1275" w:type="dxa"/>
            <w:gridSpan w:val="3"/>
          </w:tcPr>
          <w:p w14:paraId="6594AAB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9C05AD2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 xml:space="preserve">  Aruz, hece ve serbest ölçü.</w:t>
            </w:r>
          </w:p>
        </w:tc>
        <w:tc>
          <w:tcPr>
            <w:tcW w:w="1275" w:type="dxa"/>
            <w:gridSpan w:val="3"/>
          </w:tcPr>
          <w:p w14:paraId="7624D7A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35C806B8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Edebi akımlar.</w:t>
            </w:r>
          </w:p>
        </w:tc>
        <w:tc>
          <w:tcPr>
            <w:tcW w:w="1275" w:type="dxa"/>
            <w:gridSpan w:val="3"/>
          </w:tcPr>
          <w:p w14:paraId="14DD94C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B7FCBA6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Edebî akımlara genel bir yaklaşım, klasisizmin genel özellikleri ve örnek metinler.</w:t>
            </w:r>
          </w:p>
        </w:tc>
        <w:tc>
          <w:tcPr>
            <w:tcW w:w="1275" w:type="dxa"/>
            <w:gridSpan w:val="3"/>
          </w:tcPr>
          <w:p w14:paraId="536F93C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3692A31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Romantizm ve realizmin genel özellikleri ve örnek metinler.</w:t>
            </w:r>
          </w:p>
        </w:tc>
        <w:tc>
          <w:tcPr>
            <w:tcW w:w="1275" w:type="dxa"/>
            <w:gridSpan w:val="3"/>
          </w:tcPr>
          <w:p w14:paraId="639D761D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0D1A45D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Natüralizm, parnasizm ve sembolizmin genel özellikleri ve örnek metinler.</w:t>
            </w:r>
          </w:p>
        </w:tc>
        <w:tc>
          <w:tcPr>
            <w:tcW w:w="1275" w:type="dxa"/>
            <w:gridSpan w:val="3"/>
          </w:tcPr>
          <w:p w14:paraId="24C79C5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1638A1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4B85E999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Empresyonizm, kübizm ve fütürizmin genel özellikleri ve örnek metinler.</w:t>
            </w:r>
          </w:p>
        </w:tc>
        <w:tc>
          <w:tcPr>
            <w:tcW w:w="1275" w:type="dxa"/>
            <w:gridSpan w:val="3"/>
          </w:tcPr>
          <w:p w14:paraId="645A814A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4CA6A97B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Dadaizm, sürrealizm, egzistansiyalizm ve postmodernizmin genel özellikleri, örnek metinler, edebî akımların karşılaştırılması.</w:t>
            </w:r>
          </w:p>
        </w:tc>
        <w:tc>
          <w:tcPr>
            <w:tcW w:w="1275" w:type="dxa"/>
            <w:gridSpan w:val="3"/>
          </w:tcPr>
          <w:p w14:paraId="1E8E2C4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1BF37DB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Divan şairlerinin edebi anlamda birbirleriyle olan ilişkileri.</w:t>
            </w:r>
          </w:p>
        </w:tc>
        <w:tc>
          <w:tcPr>
            <w:tcW w:w="1275" w:type="dxa"/>
            <w:gridSpan w:val="3"/>
          </w:tcPr>
          <w:p w14:paraId="0D78ECE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31351626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Söz Sanatları.</w:t>
            </w:r>
          </w:p>
        </w:tc>
        <w:tc>
          <w:tcPr>
            <w:tcW w:w="1275" w:type="dxa"/>
            <w:gridSpan w:val="3"/>
          </w:tcPr>
          <w:p w14:paraId="4516DF7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690E2E68" w:rsidR="001638A1" w:rsidRPr="001638A1" w:rsidRDefault="001638A1" w:rsidP="001638A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Türk Edebiyatında nesrin geçirdiği evreler.</w:t>
            </w:r>
          </w:p>
        </w:tc>
        <w:tc>
          <w:tcPr>
            <w:tcW w:w="1275" w:type="dxa"/>
            <w:gridSpan w:val="3"/>
          </w:tcPr>
          <w:p w14:paraId="501830C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60173C79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8A1">
              <w:rPr>
                <w:rFonts w:ascii="Times New Roman" w:hAnsi="Times New Roman" w:cs="Times New Roman"/>
                <w:sz w:val="20"/>
                <w:szCs w:val="20"/>
              </w:rPr>
              <w:t>Türk Edebiyatında nesrin geçirdiği evreler.</w:t>
            </w:r>
          </w:p>
        </w:tc>
        <w:tc>
          <w:tcPr>
            <w:tcW w:w="1275" w:type="dxa"/>
            <w:gridSpan w:val="3"/>
          </w:tcPr>
          <w:p w14:paraId="1034A9D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1638A1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1638A1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520117B1" w:rsidR="001638A1" w:rsidRPr="002325B7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416DFB3" w14:textId="77777777" w:rsidR="001638A1" w:rsidRDefault="001638A1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Bilal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Elbir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, Edebiyat Bilgi ve Kuramları,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Yayınları, 2012</w:t>
            </w:r>
          </w:p>
          <w:p w14:paraId="1AE1AA40" w14:textId="69A4723A" w:rsidR="001638A1" w:rsidRDefault="001638A1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A32BFB3" w:rsidR="001638A1" w:rsidRPr="00A82270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Kudret,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evdet,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Örneklerle Edebiyat Bilgileri, İnkılap Kitabevi, İstanbul, 2003</w:t>
            </w:r>
          </w:p>
          <w:p w14:paraId="1E3543E8" w14:textId="77777777" w:rsidR="001638A1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Berna </w:t>
            </w:r>
            <w:proofErr w:type="spellStart"/>
            <w:r w:rsidRPr="00A82270">
              <w:rPr>
                <w:rFonts w:ascii="Times New Roman" w:hAnsi="Times New Roman" w:cs="Times New Roman"/>
                <w:sz w:val="20"/>
                <w:szCs w:val="20"/>
              </w:rPr>
              <w:t>Moran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Edebiyat Kuramları ve Eleştiri, İletişim Yayınları, İstanbul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227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14:paraId="17C8AEA5" w14:textId="77777777" w:rsidR="001638A1" w:rsidRPr="00F14D2C" w:rsidRDefault="001638A1" w:rsidP="001638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4D2C">
              <w:rPr>
                <w:rFonts w:ascii="Times New Roman" w:hAnsi="Times New Roman" w:cs="Times New Roman"/>
                <w:sz w:val="20"/>
                <w:szCs w:val="20"/>
              </w:rPr>
              <w:t xml:space="preserve">Ayyıldız, M. ve </w:t>
            </w:r>
            <w:proofErr w:type="spellStart"/>
            <w:r w:rsidRPr="00F14D2C">
              <w:rPr>
                <w:rFonts w:ascii="Times New Roman" w:hAnsi="Times New Roman" w:cs="Times New Roman"/>
                <w:sz w:val="20"/>
                <w:szCs w:val="20"/>
              </w:rPr>
              <w:t>Birgören</w:t>
            </w:r>
            <w:proofErr w:type="spellEnd"/>
            <w:r w:rsidRPr="00F14D2C">
              <w:rPr>
                <w:rFonts w:ascii="Times New Roman" w:hAnsi="Times New Roman" w:cs="Times New Roman"/>
                <w:sz w:val="20"/>
                <w:szCs w:val="20"/>
              </w:rPr>
              <w:t>, H. (2009). Edebiyat Bilgi ve Kuramları. Akçağ Yayınları, Ankara.</w:t>
            </w:r>
          </w:p>
          <w:p w14:paraId="795F91F8" w14:textId="08E0A931" w:rsidR="001638A1" w:rsidRPr="002C14FC" w:rsidRDefault="001638A1" w:rsidP="001638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1638A1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1638A1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1638A1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CC10A1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778BEDC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3092D2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374BC5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0FEAC15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C10A1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59CB10B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7BDC80F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6F46A96B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63B60622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445BC14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32DA939E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5D050645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E3B038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C10A1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50E98C7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5B4B971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14BA38E8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127D41A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C10A1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3C9BDC0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A1B261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7A51378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0A1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104C8D6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2037C4F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7C362EFA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1EEF7F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6C70919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0542ABB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353922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1FD9F27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C10A1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70C32EC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35B680A3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95E50B6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E1346C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C10A1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46F7B651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D162B8F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172FD0E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2FBEE5C0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C10A1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A42AB64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6E94679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2335E5D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75066F17" w:rsidR="00CC10A1" w:rsidRPr="000E64CD" w:rsidRDefault="00CC10A1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CC10A1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14A7040" w:rsidR="00CC10A1" w:rsidRPr="000E64CD" w:rsidRDefault="00CC10A1" w:rsidP="001638A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214FC7D0" w:rsidR="00CC10A1" w:rsidRPr="000E64CD" w:rsidRDefault="00CC10A1" w:rsidP="001638A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CC10A1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03E2F098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61FB720D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C10A1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456EB54C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57BAE59C" w:rsidR="00CC10A1" w:rsidRPr="000E64CD" w:rsidRDefault="00CC10A1" w:rsidP="001638A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278FE"/>
    <w:multiLevelType w:val="hybridMultilevel"/>
    <w:tmpl w:val="022A40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1607">
    <w:abstractNumId w:val="16"/>
  </w:num>
  <w:num w:numId="2" w16cid:durableId="1908219717">
    <w:abstractNumId w:val="8"/>
  </w:num>
  <w:num w:numId="3" w16cid:durableId="2073382585">
    <w:abstractNumId w:val="6"/>
  </w:num>
  <w:num w:numId="4" w16cid:durableId="1101417445">
    <w:abstractNumId w:val="4"/>
  </w:num>
  <w:num w:numId="5" w16cid:durableId="292294043">
    <w:abstractNumId w:val="1"/>
  </w:num>
  <w:num w:numId="6" w16cid:durableId="709184493">
    <w:abstractNumId w:val="11"/>
  </w:num>
  <w:num w:numId="7" w16cid:durableId="230121821">
    <w:abstractNumId w:val="12"/>
  </w:num>
  <w:num w:numId="8" w16cid:durableId="1368798394">
    <w:abstractNumId w:val="5"/>
  </w:num>
  <w:num w:numId="9" w16cid:durableId="368725091">
    <w:abstractNumId w:val="3"/>
  </w:num>
  <w:num w:numId="10" w16cid:durableId="1767067648">
    <w:abstractNumId w:val="0"/>
  </w:num>
  <w:num w:numId="11" w16cid:durableId="609582459">
    <w:abstractNumId w:val="7"/>
  </w:num>
  <w:num w:numId="12" w16cid:durableId="422723218">
    <w:abstractNumId w:val="17"/>
  </w:num>
  <w:num w:numId="13" w16cid:durableId="601382858">
    <w:abstractNumId w:val="14"/>
  </w:num>
  <w:num w:numId="14" w16cid:durableId="1702896613">
    <w:abstractNumId w:val="10"/>
  </w:num>
  <w:num w:numId="15" w16cid:durableId="107164026">
    <w:abstractNumId w:val="9"/>
  </w:num>
  <w:num w:numId="16" w16cid:durableId="1829442733">
    <w:abstractNumId w:val="2"/>
  </w:num>
  <w:num w:numId="17" w16cid:durableId="967272447">
    <w:abstractNumId w:val="15"/>
  </w:num>
  <w:num w:numId="18" w16cid:durableId="1865710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81259"/>
    <w:rsid w:val="000D5BD8"/>
    <w:rsid w:val="000E64CD"/>
    <w:rsid w:val="001373F6"/>
    <w:rsid w:val="001638A1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8D25D2"/>
    <w:rsid w:val="00940601"/>
    <w:rsid w:val="009B48F9"/>
    <w:rsid w:val="009D417B"/>
    <w:rsid w:val="00A66387"/>
    <w:rsid w:val="00AF5C45"/>
    <w:rsid w:val="00B059DA"/>
    <w:rsid w:val="00BC67BC"/>
    <w:rsid w:val="00C23ECA"/>
    <w:rsid w:val="00CC10A1"/>
    <w:rsid w:val="00D6271A"/>
    <w:rsid w:val="00D96493"/>
    <w:rsid w:val="00DB1B9F"/>
    <w:rsid w:val="00DD19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1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1C9E-C773-42BE-8E9B-13D05F5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7</cp:revision>
  <dcterms:created xsi:type="dcterms:W3CDTF">2023-04-01T15:21:00Z</dcterms:created>
  <dcterms:modified xsi:type="dcterms:W3CDTF">2023-04-23T08:39:00Z</dcterms:modified>
</cp:coreProperties>
</file>