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F378" w14:textId="77777777" w:rsidR="003F7AB1" w:rsidRPr="00890E39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E39">
        <w:rPr>
          <w:rFonts w:ascii="Times New Roman" w:hAnsi="Times New Roman" w:cs="Times New Roman"/>
          <w:b/>
          <w:sz w:val="24"/>
          <w:szCs w:val="24"/>
        </w:rPr>
        <w:t xml:space="preserve">GAU, </w:t>
      </w:r>
      <w:proofErr w:type="gramStart"/>
      <w:r w:rsidRPr="00890E39">
        <w:rPr>
          <w:rFonts w:ascii="Times New Roman" w:hAnsi="Times New Roman" w:cs="Times New Roman"/>
          <w:b/>
          <w:sz w:val="24"/>
          <w:szCs w:val="24"/>
        </w:rPr>
        <w:t>Beşeri</w:t>
      </w:r>
      <w:proofErr w:type="gramEnd"/>
      <w:r w:rsidRPr="00890E39">
        <w:rPr>
          <w:rFonts w:ascii="Times New Roman" w:hAnsi="Times New Roman" w:cs="Times New Roman"/>
          <w:b/>
          <w:sz w:val="24"/>
          <w:szCs w:val="24"/>
        </w:rPr>
        <w:t xml:space="preserve"> Bilimler Fakültesi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890E39" w:rsidRPr="00890E39" w14:paraId="469C6942" w14:textId="77777777" w:rsidTr="00766527">
        <w:tc>
          <w:tcPr>
            <w:tcW w:w="4531" w:type="dxa"/>
            <w:gridSpan w:val="7"/>
          </w:tcPr>
          <w:p w14:paraId="7F68F026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14:paraId="77D1CC6D" w14:textId="760D8672" w:rsidR="00766527" w:rsidRPr="00890E39" w:rsidRDefault="008B736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Deneysel Psikoloji </w:t>
            </w:r>
          </w:p>
        </w:tc>
      </w:tr>
      <w:tr w:rsidR="00890E39" w:rsidRPr="00890E39" w14:paraId="4E654F61" w14:textId="77777777" w:rsidTr="00766527">
        <w:tc>
          <w:tcPr>
            <w:tcW w:w="4531" w:type="dxa"/>
            <w:gridSpan w:val="7"/>
          </w:tcPr>
          <w:p w14:paraId="797EE5F6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14:paraId="1448F82B" w14:textId="36E2D9E3" w:rsidR="00766527" w:rsidRPr="00890E39" w:rsidRDefault="00766527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363" w:rsidRPr="00890E3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90E39" w:rsidRPr="00890E39" w14:paraId="223A6691" w14:textId="77777777" w:rsidTr="00766527">
        <w:tc>
          <w:tcPr>
            <w:tcW w:w="4531" w:type="dxa"/>
            <w:gridSpan w:val="7"/>
          </w:tcPr>
          <w:p w14:paraId="1FA31A33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14:paraId="4F30E7D3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890E39" w:rsidRPr="00890E39" w14:paraId="0F1E7561" w14:textId="77777777" w:rsidTr="00766527">
        <w:tc>
          <w:tcPr>
            <w:tcW w:w="4531" w:type="dxa"/>
            <w:gridSpan w:val="7"/>
          </w:tcPr>
          <w:p w14:paraId="357D8525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14:paraId="2B69A653" w14:textId="50B93BE8" w:rsidR="00766527" w:rsidRPr="00890E39" w:rsidRDefault="00F2131A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527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. sınıf, </w:t>
            </w:r>
            <w:proofErr w:type="spellStart"/>
            <w:r w:rsidR="00766527" w:rsidRPr="00890E39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  <w:proofErr w:type="spellEnd"/>
          </w:p>
        </w:tc>
      </w:tr>
      <w:tr w:rsidR="00890E39" w:rsidRPr="00890E39" w14:paraId="4325E5E2" w14:textId="77777777" w:rsidTr="00766527">
        <w:tc>
          <w:tcPr>
            <w:tcW w:w="4531" w:type="dxa"/>
            <w:gridSpan w:val="7"/>
          </w:tcPr>
          <w:p w14:paraId="1E89B8B2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14:paraId="247F4FD2" w14:textId="77777777" w:rsidR="00766527" w:rsidRPr="00890E39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E39" w:rsidRPr="00890E39" w14:paraId="40D178B1" w14:textId="77777777" w:rsidTr="00766527">
        <w:tc>
          <w:tcPr>
            <w:tcW w:w="4531" w:type="dxa"/>
            <w:gridSpan w:val="7"/>
          </w:tcPr>
          <w:p w14:paraId="1FF0EA97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14:paraId="78647460" w14:textId="77777777" w:rsidR="00766527" w:rsidRPr="00890E39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0E39" w:rsidRPr="00890E39" w14:paraId="0652C1F4" w14:textId="77777777" w:rsidTr="00766527">
        <w:tc>
          <w:tcPr>
            <w:tcW w:w="4531" w:type="dxa"/>
            <w:gridSpan w:val="7"/>
          </w:tcPr>
          <w:p w14:paraId="3F0FF4D8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14:paraId="6230D470" w14:textId="77777777" w:rsidR="00766527" w:rsidRPr="00890E39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E39" w:rsidRPr="00890E39" w14:paraId="54439E73" w14:textId="77777777" w:rsidTr="00766527">
        <w:tc>
          <w:tcPr>
            <w:tcW w:w="4531" w:type="dxa"/>
            <w:gridSpan w:val="7"/>
          </w:tcPr>
          <w:p w14:paraId="2FE76B62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14:paraId="5C0F5BDA" w14:textId="77777777" w:rsidR="00766527" w:rsidRPr="00890E39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39" w:rsidRPr="00890E39" w14:paraId="0100B3F7" w14:textId="77777777" w:rsidTr="00766527">
        <w:tc>
          <w:tcPr>
            <w:tcW w:w="4531" w:type="dxa"/>
            <w:gridSpan w:val="7"/>
          </w:tcPr>
          <w:p w14:paraId="41227CF7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14:paraId="6320EBBE" w14:textId="77777777" w:rsidR="00766527" w:rsidRPr="00890E39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0E39" w:rsidRPr="00890E39" w14:paraId="37A52E19" w14:textId="77777777" w:rsidTr="00766527">
        <w:tc>
          <w:tcPr>
            <w:tcW w:w="4531" w:type="dxa"/>
            <w:gridSpan w:val="7"/>
          </w:tcPr>
          <w:p w14:paraId="1304B957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14:paraId="3746F155" w14:textId="365412F7" w:rsidR="00766527" w:rsidRPr="00890E39" w:rsidRDefault="00F2131A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E39" w:rsidRPr="00890E39" w14:paraId="529CDD55" w14:textId="77777777" w:rsidTr="00766527">
        <w:tc>
          <w:tcPr>
            <w:tcW w:w="4531" w:type="dxa"/>
            <w:gridSpan w:val="7"/>
          </w:tcPr>
          <w:p w14:paraId="56E63991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14:paraId="593B4A43" w14:textId="09F2A25F" w:rsidR="00766527" w:rsidRPr="00890E39" w:rsidRDefault="00F2131A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E39" w:rsidRPr="00890E39" w14:paraId="6917D927" w14:textId="77777777" w:rsidTr="00766527">
        <w:tc>
          <w:tcPr>
            <w:tcW w:w="4531" w:type="dxa"/>
            <w:gridSpan w:val="7"/>
          </w:tcPr>
          <w:p w14:paraId="66E3DC6B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14:paraId="4E8BED35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890E39" w:rsidRPr="00890E39" w14:paraId="4C19B277" w14:textId="77777777" w:rsidTr="00766527">
        <w:tc>
          <w:tcPr>
            <w:tcW w:w="4531" w:type="dxa"/>
            <w:gridSpan w:val="7"/>
          </w:tcPr>
          <w:p w14:paraId="52F29145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14:paraId="3EBBF7AE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890E39" w:rsidRPr="00890E39" w14:paraId="471E380A" w14:textId="77777777" w:rsidTr="00766527">
        <w:tc>
          <w:tcPr>
            <w:tcW w:w="4531" w:type="dxa"/>
            <w:gridSpan w:val="7"/>
          </w:tcPr>
          <w:p w14:paraId="10E05A6C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14:paraId="09F996E3" w14:textId="62D8BB85" w:rsidR="00766527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TPSY1</w:t>
            </w:r>
            <w:r w:rsidR="00766527" w:rsidRPr="00890E3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, TPSY102</w:t>
            </w:r>
          </w:p>
        </w:tc>
      </w:tr>
      <w:tr w:rsidR="00890E39" w:rsidRPr="00890E39" w14:paraId="71E4570F" w14:textId="77777777" w:rsidTr="00766527">
        <w:tc>
          <w:tcPr>
            <w:tcW w:w="4531" w:type="dxa"/>
            <w:gridSpan w:val="7"/>
          </w:tcPr>
          <w:p w14:paraId="6D58AC99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14:paraId="7DE26908" w14:textId="77777777" w:rsidR="00766527" w:rsidRPr="00890E39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890E39" w:rsidRPr="00890E39" w14:paraId="11D395D0" w14:textId="77777777" w:rsidTr="005E2547">
        <w:tc>
          <w:tcPr>
            <w:tcW w:w="9062" w:type="dxa"/>
            <w:gridSpan w:val="14"/>
          </w:tcPr>
          <w:p w14:paraId="5FECBDBA" w14:textId="77777777" w:rsidR="00766527" w:rsidRPr="00890E39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14:paraId="417A747C" w14:textId="0CF7504B" w:rsidR="005255C2" w:rsidRPr="00890E39" w:rsidRDefault="008B7363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proofErr w:type="gramEnd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dersin ana amacı, öğrenme yaklaşımları ve kuramları ile davranışın bilimsel yasa ve kurallarına ilişkin ana konuları incelemektir. İnsan davranışının son derece karmaşık olması </w:t>
            </w:r>
            <w:proofErr w:type="gramStart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nedeniyle,</w:t>
            </w:r>
            <w:proofErr w:type="gramEnd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gerek tarihsel ve gerekse de mantıksal olarak, hayvanların kullanıldığı öğrenme modellemeleri öğrenme araştırmalarının temelini oluşturmuştur</w:t>
            </w: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90E39" w:rsidRPr="00890E39" w14:paraId="2FC9A9F1" w14:textId="77777777" w:rsidTr="003979D2">
        <w:tc>
          <w:tcPr>
            <w:tcW w:w="9062" w:type="dxa"/>
            <w:gridSpan w:val="14"/>
          </w:tcPr>
          <w:p w14:paraId="7D26FB17" w14:textId="77777777" w:rsidR="005255C2" w:rsidRPr="00890E39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14:paraId="5B7B99D7" w14:textId="77777777" w:rsidR="00583FE1" w:rsidRPr="00890E39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39" w:rsidRPr="00890E39" w14:paraId="44ED1670" w14:textId="77777777" w:rsidTr="005255C2">
        <w:tc>
          <w:tcPr>
            <w:tcW w:w="7366" w:type="dxa"/>
            <w:gridSpan w:val="10"/>
          </w:tcPr>
          <w:p w14:paraId="66895E69" w14:textId="77777777" w:rsidR="005255C2" w:rsidRPr="00890E39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890E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tamamlandığında</w:t>
            </w:r>
            <w:r w:rsidRPr="00890E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Pr="00890E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aşağıdaki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noktalarda</w:t>
            </w:r>
            <w:r w:rsidRPr="00890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yeterli</w:t>
            </w:r>
            <w:r w:rsidRPr="00890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583FE1"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olmalıdır:</w:t>
            </w:r>
          </w:p>
        </w:tc>
        <w:tc>
          <w:tcPr>
            <w:tcW w:w="1696" w:type="dxa"/>
            <w:gridSpan w:val="4"/>
          </w:tcPr>
          <w:p w14:paraId="3EF7D682" w14:textId="77777777" w:rsidR="005255C2" w:rsidRPr="00890E39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me</w:t>
            </w:r>
          </w:p>
        </w:tc>
      </w:tr>
      <w:tr w:rsidR="00890E39" w:rsidRPr="00890E39" w14:paraId="75729241" w14:textId="77777777" w:rsidTr="005255C2">
        <w:tc>
          <w:tcPr>
            <w:tcW w:w="421" w:type="dxa"/>
          </w:tcPr>
          <w:p w14:paraId="56829F07" w14:textId="77777777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14:paraId="6C1BAF4D" w14:textId="43382986" w:rsidR="005255C2" w:rsidRPr="00890E39" w:rsidRDefault="008B736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öğrenme</w:t>
            </w:r>
            <w:proofErr w:type="gramEnd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süreclerine</w:t>
            </w:r>
            <w:proofErr w:type="spellEnd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ilişkin temel ilkeleri benzerlikleri ve farklılıkları ile birbirinden ayırt edebilecektir</w:t>
            </w:r>
          </w:p>
        </w:tc>
        <w:tc>
          <w:tcPr>
            <w:tcW w:w="1696" w:type="dxa"/>
            <w:gridSpan w:val="4"/>
          </w:tcPr>
          <w:p w14:paraId="7D20FC0E" w14:textId="77777777" w:rsidR="005255C2" w:rsidRPr="00890E39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</w:tr>
      <w:tr w:rsidR="00890E39" w:rsidRPr="00890E39" w14:paraId="3FAB107B" w14:textId="77777777" w:rsidTr="005255C2">
        <w:tc>
          <w:tcPr>
            <w:tcW w:w="421" w:type="dxa"/>
          </w:tcPr>
          <w:p w14:paraId="4761BA7A" w14:textId="77777777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14:paraId="2506E1F6" w14:textId="77777777" w:rsidR="008B7363" w:rsidRPr="008B7363" w:rsidRDefault="008B7363" w:rsidP="008B736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73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Somut öğrenme durumlarını öğrenme süreçleri ile açıklayabilecektir.</w:t>
            </w:r>
          </w:p>
          <w:p w14:paraId="0B3BC5B2" w14:textId="141621BE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0F1BFC4F" w14:textId="77777777" w:rsidR="005255C2" w:rsidRPr="00890E39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890E39" w:rsidRPr="00890E39" w14:paraId="0D4D9465" w14:textId="77777777" w:rsidTr="005255C2">
        <w:tc>
          <w:tcPr>
            <w:tcW w:w="421" w:type="dxa"/>
          </w:tcPr>
          <w:p w14:paraId="20A417DA" w14:textId="77777777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14:paraId="287CEACE" w14:textId="77777777" w:rsidR="008B7363" w:rsidRPr="008B7363" w:rsidRDefault="008B7363" w:rsidP="008B736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73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Alışma, duyarlılaşma, </w:t>
            </w:r>
            <w:proofErr w:type="spellStart"/>
            <w:r w:rsidRPr="008B73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Pavlovian</w:t>
            </w:r>
            <w:proofErr w:type="spellEnd"/>
            <w:r w:rsidRPr="008B73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Edimsel koşullama yordamlarının altında yatan bağıntısal yapıları açıklayabilecektir.</w:t>
            </w:r>
          </w:p>
          <w:p w14:paraId="5233BF84" w14:textId="13040B24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26470312" w14:textId="77777777" w:rsidR="005255C2" w:rsidRPr="00890E39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90E39" w:rsidRPr="00890E39" w14:paraId="406D55F6" w14:textId="77777777" w:rsidTr="005255C2">
        <w:tc>
          <w:tcPr>
            <w:tcW w:w="421" w:type="dxa"/>
          </w:tcPr>
          <w:p w14:paraId="7442ABC6" w14:textId="77777777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14:paraId="574D22BF" w14:textId="77777777" w:rsidR="008B7363" w:rsidRPr="008B7363" w:rsidRDefault="008B7363" w:rsidP="008B736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73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Göreli olarak karmaşık öğrenme görüngülerinin (</w:t>
            </w:r>
            <w:proofErr w:type="spellStart"/>
            <w:r w:rsidRPr="008B73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ayırdetme</w:t>
            </w:r>
            <w:proofErr w:type="spellEnd"/>
            <w:r w:rsidRPr="008B73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öğrenmesi, uyarıcı kontrolü, kavram oluşturma, problem çözme gibi) çalışılmasına ilişkin yordamları tanımlayabilecektir.</w:t>
            </w:r>
          </w:p>
          <w:p w14:paraId="3CC4B6E7" w14:textId="61D5849B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61A98C04" w14:textId="77777777" w:rsidR="005255C2" w:rsidRPr="00890E39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890E39" w:rsidRPr="00890E39" w14:paraId="194417C6" w14:textId="77777777" w:rsidTr="005255C2">
        <w:tc>
          <w:tcPr>
            <w:tcW w:w="421" w:type="dxa"/>
          </w:tcPr>
          <w:p w14:paraId="3D879669" w14:textId="77777777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14:paraId="095B476A" w14:textId="77777777" w:rsidR="008B7363" w:rsidRPr="008B7363" w:rsidRDefault="008B7363" w:rsidP="008B736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B73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 üzerindeki bağıntısal öğrenme ve diğer süreçlerin rolünü betimleyebilecektir.</w:t>
            </w:r>
          </w:p>
          <w:p w14:paraId="15A1FE08" w14:textId="404726C7" w:rsidR="005255C2" w:rsidRPr="00890E39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4"/>
          </w:tcPr>
          <w:p w14:paraId="029B421E" w14:textId="77777777" w:rsidR="005255C2" w:rsidRPr="00890E39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0E39" w:rsidRPr="00890E39" w14:paraId="03F79576" w14:textId="77777777" w:rsidTr="00C60A8D">
        <w:tc>
          <w:tcPr>
            <w:tcW w:w="9062" w:type="dxa"/>
            <w:gridSpan w:val="14"/>
          </w:tcPr>
          <w:p w14:paraId="0D90B836" w14:textId="77777777" w:rsidR="005255C2" w:rsidRPr="00890E39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890E39" w:rsidRPr="00890E39" w14:paraId="07850A9F" w14:textId="77777777" w:rsidTr="00120EDE">
        <w:tc>
          <w:tcPr>
            <w:tcW w:w="9062" w:type="dxa"/>
            <w:gridSpan w:val="14"/>
          </w:tcPr>
          <w:p w14:paraId="4C2D78ED" w14:textId="77777777" w:rsidR="00583FE1" w:rsidRPr="00890E39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890E39" w:rsidRPr="00890E39" w14:paraId="1E3CD97B" w14:textId="77777777" w:rsidTr="00D20E10">
        <w:tc>
          <w:tcPr>
            <w:tcW w:w="456" w:type="dxa"/>
            <w:gridSpan w:val="2"/>
          </w:tcPr>
          <w:p w14:paraId="15F5262B" w14:textId="77777777" w:rsidR="00583FE1" w:rsidRPr="00890E39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14:paraId="78C60022" w14:textId="77777777" w:rsidR="00583FE1" w:rsidRPr="00890E39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5F000140" w14:textId="77777777" w:rsidR="00583FE1" w:rsidRPr="00890E39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890E39" w:rsidRPr="00890E39" w14:paraId="2CC3B090" w14:textId="77777777" w:rsidTr="00D20E10">
        <w:tc>
          <w:tcPr>
            <w:tcW w:w="456" w:type="dxa"/>
            <w:gridSpan w:val="2"/>
          </w:tcPr>
          <w:p w14:paraId="1F70065F" w14:textId="77777777" w:rsidR="00766527" w:rsidRPr="00890E39" w:rsidRDefault="00766527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14:paraId="27B13751" w14:textId="77777777" w:rsidR="00766527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Psikolojideki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mevcut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tarihsel</w:t>
            </w:r>
            <w:r w:rsidRPr="00890E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çekirdek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içeriği</w:t>
            </w:r>
            <w:r w:rsidRPr="00890E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890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bilinenleri</w:t>
            </w:r>
            <w:r w:rsidRPr="00890E39">
              <w:rPr>
                <w:rFonts w:ascii="Times New Roman" w:hAnsi="Times New Roman" w:cs="Times New Roman"/>
                <w:spacing w:val="58"/>
                <w:w w:val="9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Pr="00890E3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54A3D8DE" w14:textId="77777777" w:rsidR="00766527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E39" w:rsidRPr="00890E39" w14:paraId="26533A2A" w14:textId="77777777" w:rsidTr="00D20E10">
        <w:tc>
          <w:tcPr>
            <w:tcW w:w="456" w:type="dxa"/>
            <w:gridSpan w:val="2"/>
          </w:tcPr>
          <w:p w14:paraId="6A595E13" w14:textId="77777777" w:rsidR="00766527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14:paraId="017AEFF9" w14:textId="77777777" w:rsidR="00766527" w:rsidRPr="00890E39" w:rsidRDefault="00583FE1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Psikolojinin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çeşitli</w:t>
            </w:r>
            <w:r w:rsidRPr="00890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alanlarını</w:t>
            </w:r>
            <w:r w:rsidRPr="00890E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ayırt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edebilme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her</w:t>
            </w:r>
            <w:r w:rsidRPr="00890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birinde</w:t>
            </w:r>
            <w:r w:rsidRPr="00890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bilinenleri</w:t>
            </w:r>
            <w:r w:rsidRPr="00890E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belirleme.</w:t>
            </w:r>
          </w:p>
        </w:tc>
        <w:tc>
          <w:tcPr>
            <w:tcW w:w="844" w:type="dxa"/>
          </w:tcPr>
          <w:p w14:paraId="6454DA9A" w14:textId="77777777" w:rsidR="00766527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E39" w:rsidRPr="00890E39" w14:paraId="275F31B5" w14:textId="77777777" w:rsidTr="00D20E10">
        <w:tc>
          <w:tcPr>
            <w:tcW w:w="456" w:type="dxa"/>
            <w:gridSpan w:val="2"/>
          </w:tcPr>
          <w:p w14:paraId="61EB11A2" w14:textId="77777777" w:rsidR="00766527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14:paraId="12104C6C" w14:textId="77777777" w:rsidR="00766527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</w:t>
            </w:r>
            <w:r w:rsidRPr="00890E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kavramlar,</w:t>
            </w:r>
            <w:r w:rsidRPr="00890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teorik</w:t>
            </w:r>
            <w:r w:rsidRPr="00890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perspektifler,</w:t>
            </w:r>
            <w:r w:rsidRPr="00890E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ampirik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bulgular</w:t>
            </w:r>
            <w:r w:rsidRPr="00890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psikolojideki</w:t>
            </w:r>
            <w:r w:rsidRPr="00890E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tarihsel</w:t>
            </w:r>
            <w:r w:rsidRPr="00890E39">
              <w:rPr>
                <w:rFonts w:ascii="Times New Roman" w:hAnsi="Times New Roman" w:cs="Times New Roman"/>
                <w:spacing w:val="80"/>
                <w:w w:val="9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eğilimlere</w:t>
            </w:r>
            <w:r w:rsidRPr="00890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aşinalık</w:t>
            </w:r>
            <w:r w:rsidRPr="00890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gösterebilme.</w:t>
            </w:r>
          </w:p>
        </w:tc>
        <w:tc>
          <w:tcPr>
            <w:tcW w:w="844" w:type="dxa"/>
          </w:tcPr>
          <w:p w14:paraId="1650732D" w14:textId="77777777" w:rsidR="00766527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E39" w:rsidRPr="00890E39" w14:paraId="6B1EABE7" w14:textId="77777777" w:rsidTr="00D20E10">
        <w:tc>
          <w:tcPr>
            <w:tcW w:w="456" w:type="dxa"/>
            <w:gridSpan w:val="2"/>
          </w:tcPr>
          <w:p w14:paraId="0A02B49D" w14:textId="77777777" w:rsidR="00766527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62" w:type="dxa"/>
            <w:gridSpan w:val="11"/>
          </w:tcPr>
          <w:p w14:paraId="24D7A5EE" w14:textId="77777777" w:rsidR="00766527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Psikolojik</w:t>
            </w:r>
            <w:r w:rsidRPr="00890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içerik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becerileri</w:t>
            </w:r>
            <w:r w:rsidRPr="00890E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kariyer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hedeflerine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uygulayabilme</w:t>
            </w:r>
            <w:r w:rsidRPr="00890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00056C76" w14:textId="77777777" w:rsidR="00766527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E39" w:rsidRPr="00890E39" w14:paraId="7DA3C819" w14:textId="77777777" w:rsidTr="00D20E10">
        <w:tc>
          <w:tcPr>
            <w:tcW w:w="456" w:type="dxa"/>
            <w:gridSpan w:val="2"/>
          </w:tcPr>
          <w:p w14:paraId="12B5B03D" w14:textId="77777777" w:rsidR="00766527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14:paraId="5F36C40A" w14:textId="77777777" w:rsidR="00766527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Karmaşık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argümanları</w:t>
            </w:r>
            <w:r w:rsidRPr="00890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oluşturup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eleştirel</w:t>
            </w:r>
            <w:r w:rsidRPr="00890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analiz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</w:t>
            </w:r>
            <w:r w:rsidRPr="00890E39">
              <w:rPr>
                <w:rFonts w:ascii="Times New Roman" w:hAnsi="Times New Roman" w:cs="Times New Roman"/>
                <w:spacing w:val="56"/>
                <w:w w:val="9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530B9018" w14:textId="77777777" w:rsidR="00766527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E39" w:rsidRPr="00890E39" w14:paraId="022BEFC1" w14:textId="77777777" w:rsidTr="00D20E10">
        <w:tc>
          <w:tcPr>
            <w:tcW w:w="456" w:type="dxa"/>
            <w:gridSpan w:val="2"/>
          </w:tcPr>
          <w:p w14:paraId="0F40700E" w14:textId="77777777" w:rsidR="00766527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14:paraId="36177E10" w14:textId="77777777" w:rsidR="00766527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Temel</w:t>
            </w:r>
            <w:r w:rsidRPr="00890E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araştırma</w:t>
            </w:r>
            <w:r w:rsidRPr="00890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yöntemlerini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etik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ilkelere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duyarlı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890E39">
              <w:rPr>
                <w:rFonts w:ascii="Times New Roman" w:hAnsi="Times New Roman" w:cs="Times New Roman"/>
                <w:spacing w:val="64"/>
                <w:w w:val="9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uygulayabilme.</w:t>
            </w:r>
          </w:p>
        </w:tc>
        <w:tc>
          <w:tcPr>
            <w:tcW w:w="844" w:type="dxa"/>
          </w:tcPr>
          <w:p w14:paraId="3E4BEF66" w14:textId="77777777" w:rsidR="00766527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E39" w:rsidRPr="00890E39" w14:paraId="1FAD020B" w14:textId="77777777" w:rsidTr="00D20E10">
        <w:tc>
          <w:tcPr>
            <w:tcW w:w="456" w:type="dxa"/>
            <w:gridSpan w:val="2"/>
          </w:tcPr>
          <w:p w14:paraId="7CF8541C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14:paraId="5DBFBD31" w14:textId="77777777" w:rsidR="00D20E10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Sağlıklı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bir</w:t>
            </w:r>
            <w:r w:rsidRPr="00890E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topluluğu</w:t>
            </w:r>
            <w:r w:rsidRPr="00890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korumada</w:t>
            </w:r>
            <w:r w:rsidRPr="00890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akademik,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mesleki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890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kişisel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bütünlüğün</w:t>
            </w:r>
            <w:r w:rsidRPr="00890E39">
              <w:rPr>
                <w:rFonts w:ascii="Times New Roman" w:hAnsi="Times New Roman" w:cs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rolünü</w:t>
            </w:r>
            <w:r w:rsidRPr="00890E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anlama</w:t>
            </w:r>
            <w:r w:rsidRPr="00890E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1FC9E6EE" w14:textId="77777777" w:rsidR="00D20E10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E39" w:rsidRPr="00890E39" w14:paraId="28C6AB7E" w14:textId="77777777" w:rsidTr="00D20E10">
        <w:tc>
          <w:tcPr>
            <w:tcW w:w="456" w:type="dxa"/>
            <w:gridSpan w:val="2"/>
          </w:tcPr>
          <w:p w14:paraId="4B3421B5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14:paraId="29FE020F" w14:textId="77777777" w:rsidR="00D20E10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Çeşitliliğin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psikolojik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süreçleri</w:t>
            </w:r>
            <w:r w:rsidRPr="00890E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etkileme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şekillerini</w:t>
            </w:r>
            <w:r w:rsidRPr="00890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tanıma</w:t>
            </w:r>
            <w:r w:rsidRPr="00890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890E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 w:rsidRPr="00890E39">
              <w:rPr>
                <w:rFonts w:ascii="Times New Roman" w:hAnsi="Times New Roman" w:cs="Times New Roman"/>
                <w:spacing w:val="44"/>
                <w:w w:val="9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10A1C31B" w14:textId="77777777" w:rsidR="00D20E10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0E39" w:rsidRPr="00890E39" w14:paraId="6A5A74CB" w14:textId="77777777" w:rsidTr="00D20E10">
        <w:tc>
          <w:tcPr>
            <w:tcW w:w="456" w:type="dxa"/>
            <w:gridSpan w:val="2"/>
          </w:tcPr>
          <w:p w14:paraId="68ADBB97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14:paraId="6C02803F" w14:textId="77777777" w:rsidR="00D20E10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Terapide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müdahale</w:t>
            </w:r>
            <w:r w:rsidRPr="00890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sürecine</w:t>
            </w:r>
            <w:r w:rsidRPr="00890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olanak</w:t>
            </w:r>
            <w:r w:rsidRPr="00890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tanıyan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kişisel</w:t>
            </w:r>
            <w:r w:rsidRPr="00890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890E3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kültürel</w:t>
            </w:r>
            <w:r w:rsidRPr="00890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çeşitlilikle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ilişkili</w:t>
            </w:r>
            <w:r w:rsidRPr="00890E39">
              <w:rPr>
                <w:rFonts w:ascii="Times New Roman" w:hAnsi="Times New Roman" w:cs="Times New Roman"/>
                <w:spacing w:val="64"/>
                <w:w w:val="9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önemli</w:t>
            </w:r>
            <w:r w:rsidRPr="00890E3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davranış</w:t>
            </w:r>
            <w:r w:rsidRPr="00890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faktörlerini</w:t>
            </w:r>
            <w:r w:rsidRPr="00890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ayırt</w:t>
            </w:r>
            <w:r w:rsidRPr="00890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edebilme.</w:t>
            </w:r>
          </w:p>
        </w:tc>
        <w:tc>
          <w:tcPr>
            <w:tcW w:w="844" w:type="dxa"/>
          </w:tcPr>
          <w:p w14:paraId="36FEDC69" w14:textId="77777777" w:rsidR="00D20E10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E39" w:rsidRPr="00890E39" w14:paraId="2D70C07E" w14:textId="77777777" w:rsidTr="00D20E10">
        <w:tc>
          <w:tcPr>
            <w:tcW w:w="456" w:type="dxa"/>
            <w:gridSpan w:val="2"/>
          </w:tcPr>
          <w:p w14:paraId="2B3F88FB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14:paraId="3F76DAFA" w14:textId="77777777" w:rsidR="00D20E10" w:rsidRPr="00890E39" w:rsidRDefault="00583FE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Psikolojide</w:t>
            </w:r>
            <w:r w:rsidRPr="00890E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mesleki</w:t>
            </w:r>
            <w:r w:rsidRPr="00890E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sözleşmelerin</w:t>
            </w:r>
            <w:r w:rsidRPr="00890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amacına</w:t>
            </w:r>
            <w:r w:rsidRPr="00890E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ve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bağlamına</w:t>
            </w:r>
            <w:r w:rsidRPr="00890E3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Pr="00890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olarak</w:t>
            </w:r>
            <w:r w:rsidRPr="00890E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etkili</w:t>
            </w:r>
            <w:r w:rsidRPr="00890E39"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iletişim</w:t>
            </w:r>
            <w:r w:rsidRPr="00890E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becerilerini</w:t>
            </w:r>
            <w:r w:rsidRPr="00890E3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gösterme</w:t>
            </w:r>
            <w:r w:rsidRPr="00890E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90E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14:paraId="4DBB81D6" w14:textId="77777777" w:rsidR="00D20E10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0E39" w:rsidRPr="00890E39" w14:paraId="51EE5EAB" w14:textId="77777777" w:rsidTr="00CA14A7">
        <w:tc>
          <w:tcPr>
            <w:tcW w:w="9062" w:type="dxa"/>
            <w:gridSpan w:val="14"/>
          </w:tcPr>
          <w:p w14:paraId="59955BC4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890E39" w:rsidRPr="00890E39" w14:paraId="2361277E" w14:textId="77777777" w:rsidTr="00C43676">
        <w:tc>
          <w:tcPr>
            <w:tcW w:w="9062" w:type="dxa"/>
            <w:gridSpan w:val="14"/>
          </w:tcPr>
          <w:p w14:paraId="40B2B89D" w14:textId="77777777" w:rsidR="00D20E10" w:rsidRPr="00890E39" w:rsidRDefault="00D20E10" w:rsidP="00D2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890E39" w:rsidRPr="00890E39" w14:paraId="6FB57A15" w14:textId="77777777" w:rsidTr="00D20E10">
        <w:tc>
          <w:tcPr>
            <w:tcW w:w="988" w:type="dxa"/>
            <w:gridSpan w:val="3"/>
          </w:tcPr>
          <w:p w14:paraId="6134D90C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14:paraId="43779E1D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EF9A8EF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2AD2AFF8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890E39" w:rsidRPr="00890E39" w14:paraId="0A43E57E" w14:textId="77777777" w:rsidTr="00D20E10">
        <w:tc>
          <w:tcPr>
            <w:tcW w:w="988" w:type="dxa"/>
            <w:gridSpan w:val="3"/>
          </w:tcPr>
          <w:p w14:paraId="2019724A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4241B3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7DF2814" w14:textId="052B3B30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Temel varsayımlar</w:t>
            </w:r>
          </w:p>
        </w:tc>
        <w:tc>
          <w:tcPr>
            <w:tcW w:w="1270" w:type="dxa"/>
            <w:gridSpan w:val="2"/>
          </w:tcPr>
          <w:p w14:paraId="171135A6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276F1A4D" w14:textId="77777777" w:rsidTr="00D20E10">
        <w:tc>
          <w:tcPr>
            <w:tcW w:w="988" w:type="dxa"/>
            <w:gridSpan w:val="3"/>
          </w:tcPr>
          <w:p w14:paraId="69C7D17C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BC8386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80E80BA" w14:textId="61C354B0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Temel gelişmeler</w:t>
            </w:r>
          </w:p>
        </w:tc>
        <w:tc>
          <w:tcPr>
            <w:tcW w:w="1270" w:type="dxa"/>
            <w:gridSpan w:val="2"/>
          </w:tcPr>
          <w:p w14:paraId="4F6D1944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58333AFF" w14:textId="77777777" w:rsidTr="00D20E10">
        <w:tc>
          <w:tcPr>
            <w:tcW w:w="988" w:type="dxa"/>
            <w:gridSpan w:val="3"/>
          </w:tcPr>
          <w:p w14:paraId="6C50B238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D1FBA9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08B08333" w14:textId="69E10903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Öğrenmenin evrimi –Öğrenme öncesi adaptasyo</w:t>
            </w: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1270" w:type="dxa"/>
            <w:gridSpan w:val="2"/>
          </w:tcPr>
          <w:p w14:paraId="76A5F84B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370ED11B" w14:textId="77777777" w:rsidTr="00D20E10">
        <w:tc>
          <w:tcPr>
            <w:tcW w:w="988" w:type="dxa"/>
            <w:gridSpan w:val="3"/>
          </w:tcPr>
          <w:p w14:paraId="406B3C40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CF34780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C0AFB0D" w14:textId="2AEE91C9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Alışma ve </w:t>
            </w:r>
            <w:proofErr w:type="spellStart"/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duyarılılaşma</w:t>
            </w:r>
            <w:proofErr w:type="spellEnd"/>
          </w:p>
        </w:tc>
        <w:tc>
          <w:tcPr>
            <w:tcW w:w="1270" w:type="dxa"/>
            <w:gridSpan w:val="2"/>
          </w:tcPr>
          <w:p w14:paraId="5C4DFDCF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6A141DF1" w14:textId="77777777" w:rsidTr="00D20E10">
        <w:tc>
          <w:tcPr>
            <w:tcW w:w="988" w:type="dxa"/>
            <w:gridSpan w:val="3"/>
          </w:tcPr>
          <w:p w14:paraId="4E78C9A8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ADD0B80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D0EDC54" w14:textId="15CB1073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Klasik koşullamaya giriş</w:t>
            </w:r>
          </w:p>
        </w:tc>
        <w:tc>
          <w:tcPr>
            <w:tcW w:w="1270" w:type="dxa"/>
            <w:gridSpan w:val="2"/>
          </w:tcPr>
          <w:p w14:paraId="1E277083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6CC9E6AE" w14:textId="77777777" w:rsidTr="00D20E10">
        <w:tc>
          <w:tcPr>
            <w:tcW w:w="988" w:type="dxa"/>
            <w:gridSpan w:val="3"/>
          </w:tcPr>
          <w:p w14:paraId="20CD83EA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74A67ED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4C81A040" w14:textId="1C09C0CA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Günlük hayatta klasik koşullama</w:t>
            </w:r>
          </w:p>
        </w:tc>
        <w:tc>
          <w:tcPr>
            <w:tcW w:w="1270" w:type="dxa"/>
            <w:gridSpan w:val="2"/>
          </w:tcPr>
          <w:p w14:paraId="23ED9716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62A44020" w14:textId="77777777" w:rsidTr="00D20E10">
        <w:tc>
          <w:tcPr>
            <w:tcW w:w="988" w:type="dxa"/>
            <w:gridSpan w:val="3"/>
          </w:tcPr>
          <w:p w14:paraId="18A38A30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4F91958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34E30DD" w14:textId="77777777" w:rsidR="00D20E10" w:rsidRPr="00890E39" w:rsidRDefault="00583FE1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ve Ders Tekrarı</w:t>
            </w:r>
          </w:p>
        </w:tc>
        <w:tc>
          <w:tcPr>
            <w:tcW w:w="1270" w:type="dxa"/>
            <w:gridSpan w:val="2"/>
          </w:tcPr>
          <w:p w14:paraId="19B57DB5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6B82A2C2" w14:textId="77777777" w:rsidTr="00D20E10">
        <w:tc>
          <w:tcPr>
            <w:tcW w:w="988" w:type="dxa"/>
            <w:gridSpan w:val="3"/>
          </w:tcPr>
          <w:p w14:paraId="523CEE61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691E884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2691CB4C" w14:textId="77777777" w:rsidR="00D20E10" w:rsidRPr="00890E39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230F70E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890E39" w:rsidRPr="00890E39" w14:paraId="20EE648F" w14:textId="77777777" w:rsidTr="00D20E10">
        <w:tc>
          <w:tcPr>
            <w:tcW w:w="988" w:type="dxa"/>
            <w:gridSpan w:val="3"/>
          </w:tcPr>
          <w:p w14:paraId="0DAAE20B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FAE7352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28AFAE4" w14:textId="1E52F838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Klasik koşullama parametre ve prosedürleri</w:t>
            </w:r>
          </w:p>
        </w:tc>
        <w:tc>
          <w:tcPr>
            <w:tcW w:w="1270" w:type="dxa"/>
            <w:gridSpan w:val="2"/>
          </w:tcPr>
          <w:p w14:paraId="78C7B818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61554972" w14:textId="77777777" w:rsidTr="00D20E10">
        <w:tc>
          <w:tcPr>
            <w:tcW w:w="988" w:type="dxa"/>
            <w:gridSpan w:val="3"/>
          </w:tcPr>
          <w:p w14:paraId="749494E4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320F1F5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42E6E30" w14:textId="77777777" w:rsidR="008B7363" w:rsidRPr="00890E39" w:rsidRDefault="008B7363" w:rsidP="008B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br/>
              <w:t>Klasik koşullama mekanizması</w:t>
            </w:r>
          </w:p>
          <w:p w14:paraId="21EEF2B0" w14:textId="079D68E1" w:rsidR="00D20E10" w:rsidRPr="00890E39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66E103A2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602070B1" w14:textId="77777777" w:rsidTr="00D20E10">
        <w:tc>
          <w:tcPr>
            <w:tcW w:w="988" w:type="dxa"/>
            <w:gridSpan w:val="3"/>
          </w:tcPr>
          <w:p w14:paraId="1FEF9453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519FBEF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10E2DA1E" w14:textId="5AE9707A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Edimsel Koşullanma </w:t>
            </w:r>
          </w:p>
        </w:tc>
        <w:tc>
          <w:tcPr>
            <w:tcW w:w="1270" w:type="dxa"/>
            <w:gridSpan w:val="2"/>
          </w:tcPr>
          <w:p w14:paraId="69D65FA7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0F158BE5" w14:textId="77777777" w:rsidTr="00D20E10">
        <w:tc>
          <w:tcPr>
            <w:tcW w:w="988" w:type="dxa"/>
            <w:gridSpan w:val="3"/>
          </w:tcPr>
          <w:p w14:paraId="57902D23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12074B3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529E0D3" w14:textId="24EE554B" w:rsidR="00D20E10" w:rsidRPr="00890E39" w:rsidRDefault="008B7363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Araçsal koşullamanın temelleri</w:t>
            </w:r>
          </w:p>
        </w:tc>
        <w:tc>
          <w:tcPr>
            <w:tcW w:w="1270" w:type="dxa"/>
            <w:gridSpan w:val="2"/>
          </w:tcPr>
          <w:p w14:paraId="12A2EAC7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7EDDB23C" w14:textId="77777777" w:rsidTr="00D20E10">
        <w:tc>
          <w:tcPr>
            <w:tcW w:w="988" w:type="dxa"/>
            <w:gridSpan w:val="3"/>
          </w:tcPr>
          <w:p w14:paraId="48A47B20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9145789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67AEE112" w14:textId="11BBF436" w:rsidR="00D24B92" w:rsidRPr="00890E39" w:rsidRDefault="00D24B92" w:rsidP="00D24B92">
            <w:pPr>
              <w:pStyle w:val="OkumaParas"/>
              <w:numPr>
                <w:ilvl w:val="0"/>
                <w:numId w:val="0"/>
              </w:num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90E39">
              <w:rPr>
                <w:rFonts w:ascii="Times New Roman" w:hAnsi="Times New Roman"/>
                <w:sz w:val="24"/>
                <w:szCs w:val="24"/>
                <w:lang w:val="tr-TR" w:eastAsia="en-US"/>
              </w:rPr>
              <w:t xml:space="preserve"> </w:t>
            </w:r>
            <w:r w:rsidR="008B7363" w:rsidRPr="00890E39">
              <w:rPr>
                <w:rFonts w:ascii="Times New Roman" w:hAnsi="Times New Roman"/>
                <w:sz w:val="24"/>
                <w:szCs w:val="24"/>
                <w:lang w:val="tr-TR" w:eastAsia="en-US"/>
              </w:rPr>
              <w:t xml:space="preserve">Pekiştirme Tarifeleri </w:t>
            </w:r>
            <w:r w:rsidRPr="00890E39">
              <w:rPr>
                <w:rFonts w:ascii="Times New Roman" w:hAnsi="Times New Roman"/>
                <w:sz w:val="24"/>
                <w:szCs w:val="24"/>
                <w:lang w:val="tr-TR" w:eastAsia="en-US"/>
              </w:rPr>
              <w:t xml:space="preserve">  </w:t>
            </w:r>
          </w:p>
          <w:p w14:paraId="4C6F0599" w14:textId="0CC69892" w:rsidR="00D20E10" w:rsidRPr="00890E39" w:rsidRDefault="00D20E10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5A36AED3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585818F9" w14:textId="77777777" w:rsidTr="00D20E10">
        <w:tc>
          <w:tcPr>
            <w:tcW w:w="988" w:type="dxa"/>
            <w:gridSpan w:val="3"/>
          </w:tcPr>
          <w:p w14:paraId="1A0BA2FB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4B784256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5F95BE33" w14:textId="77777777" w:rsidR="00D20E10" w:rsidRPr="00890E39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  <w:proofErr w:type="spellEnd"/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ve Ders Tekrarı</w:t>
            </w:r>
          </w:p>
        </w:tc>
        <w:tc>
          <w:tcPr>
            <w:tcW w:w="1270" w:type="dxa"/>
            <w:gridSpan w:val="2"/>
          </w:tcPr>
          <w:p w14:paraId="0EAE8605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2708D8D3" w14:textId="77777777" w:rsidTr="00D20E10">
        <w:tc>
          <w:tcPr>
            <w:tcW w:w="988" w:type="dxa"/>
            <w:gridSpan w:val="3"/>
          </w:tcPr>
          <w:p w14:paraId="46C2FA46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10825E6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0A2B38E" w14:textId="77777777" w:rsidR="00D20E10" w:rsidRPr="00890E39" w:rsidRDefault="00D20E10" w:rsidP="00D2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2CCF47F9" w14:textId="77777777" w:rsidR="00D20E10" w:rsidRPr="00890E39" w:rsidRDefault="00583FE1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890E39" w:rsidRPr="00890E39" w14:paraId="22A78BFE" w14:textId="77777777" w:rsidTr="00D20E10">
        <w:tc>
          <w:tcPr>
            <w:tcW w:w="988" w:type="dxa"/>
            <w:gridSpan w:val="3"/>
          </w:tcPr>
          <w:p w14:paraId="1972E76D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251317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14:paraId="715A5908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2167587" w14:textId="77777777" w:rsidR="00D20E10" w:rsidRPr="00890E39" w:rsidRDefault="00D20E10" w:rsidP="0076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3D1B8EC0" w14:textId="77777777" w:rsidTr="0071110C">
        <w:tc>
          <w:tcPr>
            <w:tcW w:w="9062" w:type="dxa"/>
            <w:gridSpan w:val="14"/>
          </w:tcPr>
          <w:p w14:paraId="10B261D9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14:paraId="6A70F352" w14:textId="65FAB6F0" w:rsidR="00F2131A" w:rsidRPr="00890E39" w:rsidRDefault="005A1E95" w:rsidP="00F2131A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proofErr w:type="spellStart"/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Kitabı</w:t>
            </w:r>
            <w:proofErr w:type="spellEnd"/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>Barnes</w:t>
            </w:r>
            <w:proofErr w:type="spellEnd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, J., (2014). Temel Biyolojik Psikoloji. Çeviri Editörü: </w:t>
            </w:r>
            <w:proofErr w:type="spellStart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>Prof.Dr</w:t>
            </w:r>
            <w:proofErr w:type="spellEnd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. Ahmet ALTINDAĞ; Çeviri Editörü </w:t>
            </w:r>
            <w:proofErr w:type="spellStart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>Yard</w:t>
            </w:r>
            <w:proofErr w:type="spellEnd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. Uzm. </w:t>
            </w:r>
            <w:proofErr w:type="spellStart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>Bio</w:t>
            </w:r>
            <w:proofErr w:type="spellEnd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. Sercan </w:t>
            </w:r>
            <w:proofErr w:type="spellStart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>ERDOĞAN.Nobel</w:t>
            </w:r>
            <w:proofErr w:type="spellEnd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Akademik Yayıncılık Eğitim Danışmanlık </w:t>
            </w:r>
            <w:proofErr w:type="spellStart"/>
            <w:proofErr w:type="gramStart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>Tic.Ltd.Şti</w:t>
            </w:r>
            <w:proofErr w:type="spellEnd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>. -</w:t>
            </w:r>
            <w:proofErr w:type="gramEnd"/>
            <w:r w:rsidR="00F2131A" w:rsidRPr="00890E39">
              <w:rPr>
                <w:rFonts w:ascii="Times New Roman" w:hAnsi="Times New Roman" w:cs="Times New Roman"/>
                <w:spacing w:val="-1"/>
                <w:sz w:val="24"/>
                <w:szCs w:val="24"/>
                <w:lang w:val="tr-TR"/>
              </w:rPr>
              <w:t xml:space="preserve"> ANKARA.</w:t>
            </w:r>
          </w:p>
          <w:p w14:paraId="71752F94" w14:textId="0A3387A1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0C81" w14:textId="400DCD67" w:rsidR="005A1E95" w:rsidRPr="00890E39" w:rsidRDefault="005A1E95" w:rsidP="00F21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</w:t>
            </w:r>
            <w:proofErr w:type="spellStart"/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Materyaller</w:t>
            </w:r>
            <w:proofErr w:type="spellEnd"/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Cüceloğlu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, D., (2006).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İnsan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Davranışı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Psikolojinin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Kavramları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Remzi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Kitapevi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. 15. </w:t>
            </w:r>
            <w:proofErr w:type="spellStart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Basım</w:t>
            </w:r>
            <w:proofErr w:type="spellEnd"/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. İstanbul. 591 s.</w:t>
            </w:r>
          </w:p>
        </w:tc>
      </w:tr>
      <w:tr w:rsidR="00890E39" w:rsidRPr="00890E39" w14:paraId="6901AE4C" w14:textId="77777777" w:rsidTr="00116690">
        <w:tc>
          <w:tcPr>
            <w:tcW w:w="9062" w:type="dxa"/>
            <w:gridSpan w:val="14"/>
          </w:tcPr>
          <w:p w14:paraId="65402614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890E39" w:rsidRPr="00890E39" w14:paraId="7A1A67AA" w14:textId="77777777" w:rsidTr="005A1E95">
        <w:tc>
          <w:tcPr>
            <w:tcW w:w="3020" w:type="dxa"/>
            <w:gridSpan w:val="5"/>
          </w:tcPr>
          <w:p w14:paraId="00887C12" w14:textId="77777777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14:paraId="0F0C6594" w14:textId="1D8C35E4" w:rsidR="005A1E95" w:rsidRPr="00890E39" w:rsidRDefault="00F2131A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8" w:type="dxa"/>
            <w:gridSpan w:val="8"/>
          </w:tcPr>
          <w:p w14:paraId="69A1AA98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39" w:rsidRPr="00890E39" w14:paraId="74F0F004" w14:textId="77777777" w:rsidTr="005A1E95">
        <w:tc>
          <w:tcPr>
            <w:tcW w:w="3020" w:type="dxa"/>
            <w:gridSpan w:val="5"/>
          </w:tcPr>
          <w:p w14:paraId="6207D034" w14:textId="77777777" w:rsidR="005A1E95" w:rsidRPr="00890E39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14:paraId="60CB4703" w14:textId="194CA920" w:rsidR="005A1E95" w:rsidRPr="00890E39" w:rsidRDefault="00F2131A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8" w:type="dxa"/>
            <w:gridSpan w:val="8"/>
          </w:tcPr>
          <w:p w14:paraId="71701C0C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39" w:rsidRPr="00890E39" w14:paraId="6503FE49" w14:textId="77777777" w:rsidTr="005A1E95">
        <w:tc>
          <w:tcPr>
            <w:tcW w:w="3020" w:type="dxa"/>
            <w:gridSpan w:val="5"/>
          </w:tcPr>
          <w:p w14:paraId="5A34CCCD" w14:textId="77777777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14:paraId="36A1BE59" w14:textId="49C78AA2" w:rsidR="005A1E95" w:rsidRPr="00890E39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</w:p>
        </w:tc>
        <w:tc>
          <w:tcPr>
            <w:tcW w:w="5098" w:type="dxa"/>
            <w:gridSpan w:val="8"/>
          </w:tcPr>
          <w:p w14:paraId="7610290E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39" w:rsidRPr="00890E39" w14:paraId="1572FF51" w14:textId="77777777" w:rsidTr="005A1E95">
        <w:tc>
          <w:tcPr>
            <w:tcW w:w="3020" w:type="dxa"/>
            <w:gridSpan w:val="5"/>
          </w:tcPr>
          <w:p w14:paraId="653F2EA1" w14:textId="77777777" w:rsidR="005A1E95" w:rsidRPr="00890E39" w:rsidRDefault="00583FE1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="005A1E95"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14:paraId="43ECB6D9" w14:textId="1DBFAC9E" w:rsidR="005A1E95" w:rsidRPr="00890E39" w:rsidRDefault="00F2131A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8" w:type="dxa"/>
            <w:gridSpan w:val="8"/>
          </w:tcPr>
          <w:p w14:paraId="6B2F6CEF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39" w:rsidRPr="00890E39" w14:paraId="7CEB8DA0" w14:textId="77777777" w:rsidTr="005A1E95">
        <w:tc>
          <w:tcPr>
            <w:tcW w:w="3020" w:type="dxa"/>
            <w:gridSpan w:val="5"/>
          </w:tcPr>
          <w:p w14:paraId="77B98EE1" w14:textId="43AD1E77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r w:rsidR="00F2131A" w:rsidRPr="00890E39">
              <w:rPr>
                <w:rFonts w:ascii="Times New Roman" w:hAnsi="Times New Roman" w:cs="Times New Roman"/>
                <w:sz w:val="24"/>
                <w:szCs w:val="24"/>
              </w:rPr>
              <w:t>Sınavı</w:t>
            </w: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14:paraId="24AB4061" w14:textId="7B903837" w:rsidR="005A1E95" w:rsidRPr="00890E39" w:rsidRDefault="00F2131A" w:rsidP="0058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98" w:type="dxa"/>
            <w:gridSpan w:val="8"/>
          </w:tcPr>
          <w:p w14:paraId="58D19FC7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39" w:rsidRPr="00890E39" w14:paraId="73806865" w14:textId="77777777" w:rsidTr="005A1E95">
        <w:tc>
          <w:tcPr>
            <w:tcW w:w="3020" w:type="dxa"/>
            <w:gridSpan w:val="5"/>
          </w:tcPr>
          <w:p w14:paraId="73A52863" w14:textId="77777777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944" w:type="dxa"/>
          </w:tcPr>
          <w:p w14:paraId="220B4225" w14:textId="77777777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  <w:proofErr w:type="gramEnd"/>
          </w:p>
        </w:tc>
        <w:tc>
          <w:tcPr>
            <w:tcW w:w="5098" w:type="dxa"/>
            <w:gridSpan w:val="8"/>
          </w:tcPr>
          <w:p w14:paraId="24F559BD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E39" w:rsidRPr="00890E39" w14:paraId="35B12914" w14:textId="77777777" w:rsidTr="00AA573C">
        <w:tc>
          <w:tcPr>
            <w:tcW w:w="9062" w:type="dxa"/>
            <w:gridSpan w:val="14"/>
          </w:tcPr>
          <w:p w14:paraId="2031E880" w14:textId="77777777" w:rsidR="005A1E95" w:rsidRPr="00890E39" w:rsidRDefault="005A1E95" w:rsidP="005A1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890E39" w:rsidRPr="00890E39" w14:paraId="4A5446A6" w14:textId="77777777" w:rsidTr="005A1E95">
        <w:tc>
          <w:tcPr>
            <w:tcW w:w="5240" w:type="dxa"/>
            <w:gridSpan w:val="8"/>
          </w:tcPr>
          <w:p w14:paraId="6881AF0B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14:paraId="52251D79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14:paraId="74E89B0C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14:paraId="1A911160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890E39" w:rsidRPr="00890E39" w14:paraId="2193E736" w14:textId="77777777" w:rsidTr="005A1E95">
        <w:tc>
          <w:tcPr>
            <w:tcW w:w="5240" w:type="dxa"/>
            <w:gridSpan w:val="8"/>
          </w:tcPr>
          <w:p w14:paraId="1E271FAE" w14:textId="77777777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14:paraId="5DF713BA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14:paraId="6ABCA547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621D8569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90E39" w:rsidRPr="00890E39" w14:paraId="656784E4" w14:textId="77777777" w:rsidTr="005A1E95">
        <w:tc>
          <w:tcPr>
            <w:tcW w:w="5240" w:type="dxa"/>
            <w:gridSpan w:val="8"/>
          </w:tcPr>
          <w:p w14:paraId="4219C2D5" w14:textId="77777777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14:paraId="71543267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61E8F21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1D65CC9E" w14:textId="77777777" w:rsidR="005A1E95" w:rsidRPr="00890E39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E39" w:rsidRPr="00890E39" w14:paraId="40DFE751" w14:textId="77777777" w:rsidTr="005A1E95">
        <w:tc>
          <w:tcPr>
            <w:tcW w:w="5240" w:type="dxa"/>
            <w:gridSpan w:val="8"/>
          </w:tcPr>
          <w:p w14:paraId="4F620135" w14:textId="77777777" w:rsidR="005A1E95" w:rsidRPr="00890E39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14:paraId="7DD53B0C" w14:textId="77777777" w:rsidR="005A1E95" w:rsidRPr="00890E39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14:paraId="784731AB" w14:textId="77777777" w:rsidR="005A1E95" w:rsidRPr="00890E39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14:paraId="5E496621" w14:textId="77777777" w:rsidR="005A1E95" w:rsidRPr="00890E39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1E95" w14:paraId="1A8F596F" w14:textId="77777777" w:rsidTr="005A1E95">
        <w:tc>
          <w:tcPr>
            <w:tcW w:w="5240" w:type="dxa"/>
            <w:gridSpan w:val="8"/>
          </w:tcPr>
          <w:p w14:paraId="68B9D468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14:paraId="3C168CA6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481E813D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14:paraId="5550DF32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1E95" w14:paraId="663273E5" w14:textId="77777777" w:rsidTr="005A1E95">
        <w:tc>
          <w:tcPr>
            <w:tcW w:w="5240" w:type="dxa"/>
            <w:gridSpan w:val="8"/>
          </w:tcPr>
          <w:p w14:paraId="0866A9C1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14:paraId="658B0DF4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2A3365D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6A6956C3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95" w14:paraId="5D33441E" w14:textId="77777777" w:rsidTr="005A1E95">
        <w:tc>
          <w:tcPr>
            <w:tcW w:w="5240" w:type="dxa"/>
            <w:gridSpan w:val="8"/>
          </w:tcPr>
          <w:p w14:paraId="3894F81A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14:paraId="45FEC41A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59B5FE4C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14:paraId="35E9962E" w14:textId="77777777" w:rsidR="005A1E95" w:rsidRP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1E95"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1E95" w14:paraId="4B70F517" w14:textId="77777777" w:rsidTr="005A1E95">
        <w:tc>
          <w:tcPr>
            <w:tcW w:w="5240" w:type="dxa"/>
            <w:gridSpan w:val="8"/>
          </w:tcPr>
          <w:p w14:paraId="12C911D6" w14:textId="77777777" w:rsidR="005A1E95" w:rsidRP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14:paraId="46BDF78A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00CE36D6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14:paraId="021A7115" w14:textId="77777777" w:rsidR="005A1E95" w:rsidRP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1E95" w14:paraId="35AE3248" w14:textId="77777777" w:rsidTr="005A1E95">
        <w:tc>
          <w:tcPr>
            <w:tcW w:w="5240" w:type="dxa"/>
            <w:gridSpan w:val="8"/>
          </w:tcPr>
          <w:p w14:paraId="47775D1D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14:paraId="493C0663" w14:textId="77777777"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1ECDF08A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14:paraId="5D91992D" w14:textId="77777777" w:rsidR="005A1E95" w:rsidRDefault="005A1E95" w:rsidP="0058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1E95" w14:paraId="08DB39F9" w14:textId="77777777" w:rsidTr="005A1E95">
        <w:tc>
          <w:tcPr>
            <w:tcW w:w="5240" w:type="dxa"/>
            <w:gridSpan w:val="8"/>
          </w:tcPr>
          <w:p w14:paraId="76CBD350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14:paraId="04769821" w14:textId="77777777" w:rsidR="005A1E95" w:rsidRDefault="005A1E95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14:paraId="54B6EB66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14:paraId="087197DA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1E95" w14:paraId="6D78FCC5" w14:textId="77777777" w:rsidTr="00BF6CB1">
        <w:tc>
          <w:tcPr>
            <w:tcW w:w="7508" w:type="dxa"/>
            <w:gridSpan w:val="11"/>
          </w:tcPr>
          <w:p w14:paraId="5D4BCCA3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14:paraId="3FF6787C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A1E95" w14:paraId="1AC94A89" w14:textId="77777777" w:rsidTr="00BF6CB1">
        <w:tc>
          <w:tcPr>
            <w:tcW w:w="7508" w:type="dxa"/>
            <w:gridSpan w:val="11"/>
          </w:tcPr>
          <w:p w14:paraId="5585F598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14:paraId="0F2BB4F1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5A1E95" w14:paraId="48DBA6EE" w14:textId="77777777" w:rsidTr="00BF6CB1">
        <w:tc>
          <w:tcPr>
            <w:tcW w:w="7508" w:type="dxa"/>
            <w:gridSpan w:val="11"/>
          </w:tcPr>
          <w:p w14:paraId="373D1A19" w14:textId="77777777" w:rsidR="005A1E95" w:rsidRDefault="005A1E95" w:rsidP="005A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Krediai</w:t>
            </w:r>
            <w:proofErr w:type="spellEnd"/>
          </w:p>
        </w:tc>
        <w:tc>
          <w:tcPr>
            <w:tcW w:w="1554" w:type="dxa"/>
            <w:gridSpan w:val="3"/>
          </w:tcPr>
          <w:p w14:paraId="3E1F10FE" w14:textId="77777777" w:rsidR="005A1E95" w:rsidRDefault="00583FE1" w:rsidP="005A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D9FDD51" w14:textId="77777777"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49E"/>
    <w:multiLevelType w:val="multilevel"/>
    <w:tmpl w:val="D21AB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D18D4"/>
    <w:multiLevelType w:val="multilevel"/>
    <w:tmpl w:val="73C82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3589A"/>
    <w:multiLevelType w:val="multilevel"/>
    <w:tmpl w:val="9C501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24F1F"/>
    <w:multiLevelType w:val="multilevel"/>
    <w:tmpl w:val="35848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 w15:restartNumberingAfterBreak="0">
    <w:nsid w:val="48F34B19"/>
    <w:multiLevelType w:val="multilevel"/>
    <w:tmpl w:val="99749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03039"/>
    <w:multiLevelType w:val="multilevel"/>
    <w:tmpl w:val="86C26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E1782"/>
    <w:multiLevelType w:val="multilevel"/>
    <w:tmpl w:val="19ECD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842E5"/>
    <w:multiLevelType w:val="multilevel"/>
    <w:tmpl w:val="21ECD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55B93"/>
    <w:multiLevelType w:val="multilevel"/>
    <w:tmpl w:val="D8EC6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865F9"/>
    <w:multiLevelType w:val="multilevel"/>
    <w:tmpl w:val="9940D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97894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33229991">
    <w:abstractNumId w:val="10"/>
  </w:num>
  <w:num w:numId="3" w16cid:durableId="2134056657">
    <w:abstractNumId w:val="7"/>
  </w:num>
  <w:num w:numId="4" w16cid:durableId="812454684">
    <w:abstractNumId w:val="8"/>
  </w:num>
  <w:num w:numId="5" w16cid:durableId="4795974">
    <w:abstractNumId w:val="6"/>
  </w:num>
  <w:num w:numId="6" w16cid:durableId="1113673601">
    <w:abstractNumId w:val="0"/>
  </w:num>
  <w:num w:numId="7" w16cid:durableId="378550000">
    <w:abstractNumId w:val="9"/>
  </w:num>
  <w:num w:numId="8" w16cid:durableId="230582656">
    <w:abstractNumId w:val="2"/>
  </w:num>
  <w:num w:numId="9" w16cid:durableId="2030718390">
    <w:abstractNumId w:val="3"/>
  </w:num>
  <w:num w:numId="10" w16cid:durableId="2076855951">
    <w:abstractNumId w:val="1"/>
  </w:num>
  <w:num w:numId="11" w16cid:durableId="47167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27"/>
    <w:rsid w:val="003F7AB1"/>
    <w:rsid w:val="005255C2"/>
    <w:rsid w:val="00583FE1"/>
    <w:rsid w:val="005A1E95"/>
    <w:rsid w:val="00766527"/>
    <w:rsid w:val="00890E39"/>
    <w:rsid w:val="008B7363"/>
    <w:rsid w:val="009202F4"/>
    <w:rsid w:val="00D20E10"/>
    <w:rsid w:val="00D24B92"/>
    <w:rsid w:val="00D511C7"/>
    <w:rsid w:val="00E23516"/>
    <w:rsid w:val="00F2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5242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  <w:style w:type="paragraph" w:customStyle="1" w:styleId="OkumaParas">
    <w:name w:val="Okuma Parçası"/>
    <w:basedOn w:val="Normal"/>
    <w:rsid w:val="00F2131A"/>
    <w:pPr>
      <w:numPr>
        <w:numId w:val="1"/>
      </w:numPr>
      <w:spacing w:before="40" w:after="40" w:line="240" w:lineRule="auto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Hakan Özer</cp:lastModifiedBy>
  <cp:revision>2</cp:revision>
  <cp:lastPrinted>2023-07-13T09:59:00Z</cp:lastPrinted>
  <dcterms:created xsi:type="dcterms:W3CDTF">2023-07-13T10:00:00Z</dcterms:created>
  <dcterms:modified xsi:type="dcterms:W3CDTF">2023-07-13T10:00:00Z</dcterms:modified>
</cp:coreProperties>
</file>