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50" w:rsidRPr="0069462F" w:rsidRDefault="00D55F50" w:rsidP="00D55F50">
      <w:pPr>
        <w:jc w:val="center"/>
        <w:rPr>
          <w:b/>
        </w:rPr>
      </w:pPr>
      <w:r w:rsidRPr="0069462F">
        <w:rPr>
          <w:b/>
        </w:rPr>
        <w:t>GAU, Faculty of Humanities</w:t>
      </w:r>
    </w:p>
    <w:p w:rsidR="00D55F50" w:rsidRPr="0069462F" w:rsidRDefault="00D55F50" w:rsidP="00D55F50">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tblGrid>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276B09" w:rsidP="00EE5620">
            <w:r>
              <w:rPr>
                <w:sz w:val="22"/>
                <w:szCs w:val="22"/>
              </w:rPr>
              <w:t>Biological Bases of behavior</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276B09" w:rsidP="00EE5620">
            <w:r>
              <w:t>PSY  204</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Compulsory, all psychology students</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 xml:space="preserve">Second year, Bachelors Degree </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3</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6 ECTS</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A724BC" w:rsidP="00EE5620">
            <w:r>
              <w:t>3</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A724BC" w:rsidP="00EE5620">
            <w:r>
              <w:t>-</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2</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A724BC" w:rsidP="00EE5620">
            <w:r>
              <w:t>4</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Face to Face, E-Learning activities</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English</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rPr>
                <w:sz w:val="22"/>
                <w:szCs w:val="22"/>
              </w:rPr>
              <w:t>Introduction to Psychology I-II (PSY 101-102)</w:t>
            </w:r>
          </w:p>
        </w:tc>
      </w:tr>
      <w:tr w:rsidR="00D55F50" w:rsidRPr="0069462F"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rPr>
            </w:pPr>
            <w:r w:rsidRPr="0069462F">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D55F50" w:rsidRPr="0069462F" w:rsidRDefault="00D55F50" w:rsidP="00EE5620">
            <w:r w:rsidRPr="0069462F">
              <w:t>None</w:t>
            </w:r>
          </w:p>
        </w:tc>
      </w:tr>
      <w:tr w:rsidR="00D55F50" w:rsidRPr="0069462F" w:rsidTr="00EE5620">
        <w:trPr>
          <w:trHeight w:val="425"/>
        </w:trPr>
        <w:tc>
          <w:tcPr>
            <w:tcW w:w="9322" w:type="dxa"/>
            <w:gridSpan w:val="5"/>
            <w:tcBorders>
              <w:top w:val="single" w:sz="4" w:space="0" w:color="000000"/>
              <w:left w:val="single" w:sz="4" w:space="0" w:color="000000"/>
              <w:bottom w:val="nil"/>
              <w:right w:val="single" w:sz="4" w:space="0" w:color="000000"/>
            </w:tcBorders>
            <w:vAlign w:val="center"/>
          </w:tcPr>
          <w:p w:rsidR="00D55F50" w:rsidRPr="0069462F" w:rsidRDefault="00D55F50" w:rsidP="00EE5620">
            <w:r w:rsidRPr="0069462F">
              <w:rPr>
                <w:b/>
              </w:rPr>
              <w:t>Objectives of the Course:</w:t>
            </w:r>
          </w:p>
        </w:tc>
      </w:tr>
      <w:tr w:rsidR="00D55F50" w:rsidRPr="0069462F" w:rsidTr="00EE5620">
        <w:trPr>
          <w:trHeight w:val="20"/>
        </w:trPr>
        <w:tc>
          <w:tcPr>
            <w:tcW w:w="9322" w:type="dxa"/>
            <w:gridSpan w:val="5"/>
            <w:tcBorders>
              <w:top w:val="nil"/>
              <w:left w:val="single" w:sz="4" w:space="0" w:color="000000"/>
              <w:bottom w:val="single" w:sz="4" w:space="0" w:color="000000"/>
              <w:right w:val="single" w:sz="4" w:space="0" w:color="000000"/>
            </w:tcBorders>
            <w:vAlign w:val="center"/>
          </w:tcPr>
          <w:p w:rsidR="00276B09" w:rsidRPr="00276B09" w:rsidRDefault="00276B09" w:rsidP="00D55F50">
            <w:pPr>
              <w:pStyle w:val="ListParagraph"/>
              <w:numPr>
                <w:ilvl w:val="0"/>
                <w:numId w:val="1"/>
              </w:numPr>
              <w:autoSpaceDE w:val="0"/>
              <w:autoSpaceDN w:val="0"/>
              <w:adjustRightInd w:val="0"/>
              <w:spacing w:line="240" w:lineRule="auto"/>
              <w:rPr>
                <w:rFonts w:ascii="Times New Roman" w:hAnsi="Times New Roman"/>
                <w:sz w:val="24"/>
                <w:szCs w:val="24"/>
              </w:rPr>
            </w:pPr>
            <w:r w:rsidRPr="00276B09">
              <w:rPr>
                <w:rFonts w:ascii="Times New Roman" w:hAnsi="Times New Roman"/>
                <w:color w:val="000000"/>
                <w:sz w:val="24"/>
                <w:szCs w:val="24"/>
                <w:shd w:val="clear" w:color="auto" w:fill="FFFFFF"/>
              </w:rPr>
              <w:t xml:space="preserve">This course is designed to provide comprehensive knowledge about major topics of behavioural neuroscience that studies neural mechanisms of perception and behaviour. </w:t>
            </w:r>
          </w:p>
          <w:p w:rsidR="00D55F50" w:rsidRPr="0069462F" w:rsidRDefault="00276B09" w:rsidP="00D55F50">
            <w:pPr>
              <w:pStyle w:val="ListParagraph"/>
              <w:numPr>
                <w:ilvl w:val="0"/>
                <w:numId w:val="1"/>
              </w:numPr>
              <w:autoSpaceDE w:val="0"/>
              <w:autoSpaceDN w:val="0"/>
              <w:adjustRightInd w:val="0"/>
              <w:spacing w:line="240" w:lineRule="auto"/>
              <w:rPr>
                <w:rFonts w:ascii="Times New Roman" w:hAnsi="Times New Roman"/>
              </w:rPr>
            </w:pPr>
            <w:r w:rsidRPr="00276B09">
              <w:rPr>
                <w:rFonts w:ascii="Times New Roman" w:hAnsi="Times New Roman"/>
                <w:color w:val="000000"/>
                <w:sz w:val="24"/>
                <w:szCs w:val="24"/>
                <w:shd w:val="clear" w:color="auto" w:fill="FFFFFF"/>
              </w:rPr>
              <w:t>This field of psychology takes an empirical and practical approach when studying the brain and human behaviour. Thus, the course is designed to give the basic knowledge related to the connection between the brain and human behaviour.</w:t>
            </w:r>
            <w:r w:rsidR="00D55F50" w:rsidRPr="00276B09">
              <w:rPr>
                <w:rFonts w:ascii="Times New Roman" w:hAnsi="Times New Roman"/>
                <w:sz w:val="24"/>
                <w:szCs w:val="24"/>
              </w:rPr>
              <w:t>.</w:t>
            </w:r>
          </w:p>
        </w:tc>
      </w:tr>
      <w:tr w:rsidR="00D55F50" w:rsidRPr="0069462F" w:rsidTr="00EE5620">
        <w:trPr>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D55F50" w:rsidRPr="0069462F" w:rsidRDefault="00D55F50" w:rsidP="00EE5620">
            <w:pPr>
              <w:pStyle w:val="BodyTextIndent"/>
              <w:ind w:left="0"/>
              <w:rPr>
                <w:sz w:val="24"/>
                <w:szCs w:val="24"/>
              </w:rPr>
            </w:pPr>
            <w:r w:rsidRPr="0069462F">
              <w:rPr>
                <w:b/>
                <w:bCs/>
                <w:sz w:val="24"/>
                <w:szCs w:val="24"/>
              </w:rPr>
              <w:t>Learning</w:t>
            </w:r>
            <w:r w:rsidRPr="0069462F">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D55F50" w:rsidRPr="0069462F" w:rsidRDefault="00D55F50" w:rsidP="00EE5620">
            <w:pPr>
              <w:pStyle w:val="BodyTextIndent"/>
              <w:ind w:left="0"/>
              <w:rPr>
                <w:sz w:val="24"/>
                <w:szCs w:val="24"/>
              </w:rPr>
            </w:pPr>
          </w:p>
        </w:tc>
      </w:tr>
      <w:tr w:rsidR="00D55F50" w:rsidRPr="0069462F" w:rsidTr="00EE5620">
        <w:trPr>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rPr>
                <w:sz w:val="24"/>
                <w:szCs w:val="24"/>
              </w:rPr>
            </w:pPr>
            <w:r w:rsidRPr="0069462F">
              <w:rPr>
                <w:sz w:val="24"/>
                <w:szCs w:val="24"/>
              </w:rPr>
              <w:t>When this course has been completed the student should be able to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Assesment.</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2F3ECF">
            <w:pPr>
              <w:autoSpaceDE w:val="0"/>
              <w:autoSpaceDN w:val="0"/>
              <w:adjustRightInd w:val="0"/>
              <w:rPr>
                <w:sz w:val="22"/>
                <w:szCs w:val="22"/>
                <w:lang w:val="en-US"/>
              </w:rPr>
            </w:pPr>
            <w:r>
              <w:t xml:space="preserve">Histology and cell biology of neurons and glia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1</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2F3ECF">
            <w:pPr>
              <w:autoSpaceDE w:val="0"/>
              <w:autoSpaceDN w:val="0"/>
              <w:adjustRightInd w:val="0"/>
              <w:rPr>
                <w:sz w:val="22"/>
                <w:szCs w:val="22"/>
              </w:rPr>
            </w:pPr>
            <w:r>
              <w:t xml:space="preserve">Ionic bases of resting membrane potential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1,2</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2F3ECF">
            <w:pPr>
              <w:autoSpaceDE w:val="0"/>
              <w:autoSpaceDN w:val="0"/>
              <w:adjustRightInd w:val="0"/>
              <w:rPr>
                <w:sz w:val="22"/>
                <w:szCs w:val="22"/>
              </w:rPr>
            </w:pPr>
            <w:r>
              <w:t xml:space="preserve">Ionic bases of action potential. Cable properties, summation properties, and threshold for action </w:t>
            </w:r>
            <w:r>
              <w:t>potental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1,2</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2F3ECF">
            <w:pPr>
              <w:autoSpaceDE w:val="0"/>
              <w:autoSpaceDN w:val="0"/>
              <w:adjustRightInd w:val="0"/>
              <w:rPr>
                <w:sz w:val="22"/>
                <w:szCs w:val="22"/>
              </w:rPr>
            </w:pPr>
            <w:r>
              <w:t xml:space="preserve">Synaptology and ionic bases of presynaptic exocytosis; Ionic bases of postsynaptic potentials.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1,3</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2F3ECF">
            <w:pPr>
              <w:autoSpaceDE w:val="0"/>
              <w:autoSpaceDN w:val="0"/>
              <w:adjustRightInd w:val="0"/>
              <w:rPr>
                <w:sz w:val="22"/>
                <w:szCs w:val="22"/>
              </w:rPr>
            </w:pPr>
            <w:r>
              <w:t>Chemical / electrical neurotransmission; Survey of chemically-gated channels. Introduction to psychopharmacology..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1,2</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2F3ECF">
            <w:pPr>
              <w:jc w:val="both"/>
            </w:pPr>
            <w:r>
              <w:t xml:space="preserve">Introductory anatomy of brain, cranial nerves, and spinal cord. Basic functional / clinical neuroanatomy.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1</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2F3ECF" w:rsidP="00EE5620">
            <w:pPr>
              <w:pStyle w:val="BodyTextIndent"/>
              <w:ind w:left="0"/>
              <w:jc w:val="center"/>
              <w:rPr>
                <w:sz w:val="24"/>
                <w:szCs w:val="24"/>
              </w:rPr>
            </w:pPr>
            <w:r>
              <w:rPr>
                <w:sz w:val="24"/>
                <w:szCs w:val="24"/>
              </w:rPr>
              <w:t>7</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EE5620">
            <w:pPr>
              <w:jc w:val="both"/>
              <w:rPr>
                <w:sz w:val="22"/>
                <w:szCs w:val="22"/>
                <w:lang w:val="en-US"/>
              </w:rPr>
            </w:pPr>
            <w:r>
              <w:t>Visceral (autonomic) nervous system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5F50" w:rsidRPr="0069462F" w:rsidRDefault="002F3ECF" w:rsidP="00EE5620">
            <w:pPr>
              <w:jc w:val="center"/>
            </w:pPr>
            <w:r>
              <w:t>1,2</w:t>
            </w:r>
          </w:p>
        </w:tc>
      </w:tr>
      <w:tr w:rsidR="00D55F50" w:rsidRPr="0069462F" w:rsidTr="00EE5620">
        <w:trPr>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D55F50" w:rsidRPr="0069462F" w:rsidRDefault="00D55F50" w:rsidP="00EE5620">
            <w:pPr>
              <w:jc w:val="center"/>
            </w:pPr>
            <w:r w:rsidRPr="0069462F">
              <w:t>Assesment Methods: 1. Written Exam, 2. Assignment 3. Project/Report, 4.Presentation, 5 Lab. Work</w:t>
            </w:r>
          </w:p>
        </w:tc>
      </w:tr>
      <w:tr w:rsidR="00D55F50" w:rsidRPr="0069462F" w:rsidTr="00EE5620">
        <w:trPr>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D55F50" w:rsidRPr="0069462F" w:rsidRDefault="00D55F50" w:rsidP="00EE5620">
            <w:pPr>
              <w:rPr>
                <w:b/>
                <w:bCs/>
              </w:rPr>
            </w:pPr>
            <w:r w:rsidRPr="0069462F">
              <w:rPr>
                <w:b/>
                <w:bCs/>
              </w:rPr>
              <w:t>Course’s Contribution to Program</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CL</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pacing w:before="100" w:beforeAutospacing="1" w:after="100" w:afterAutospacing="1" w:line="240" w:lineRule="auto"/>
              <w:ind w:left="0"/>
              <w:contextualSpacing/>
              <w:rPr>
                <w:rFonts w:ascii="Times New Roman" w:hAnsi="Times New Roman"/>
              </w:rPr>
            </w:pPr>
            <w:r w:rsidRPr="0069462F">
              <w:rPr>
                <w:rFonts w:ascii="Times New Roman" w:hAnsi="Times New Roman"/>
              </w:rPr>
              <w:t>Ability to identify the current and historical core content of and what is known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4</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spacing w:before="100" w:beforeAutospacing="1" w:after="100" w:afterAutospacing="1"/>
            </w:pPr>
            <w:r w:rsidRPr="0069462F">
              <w:t>Differentiate the various areas of Psychology and identify what is known in each.</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5</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hd w:val="clear" w:color="auto" w:fill="FFFFFF"/>
              <w:spacing w:after="75" w:line="240" w:lineRule="auto"/>
              <w:ind w:left="0"/>
              <w:contextualSpacing/>
              <w:outlineLvl w:val="3"/>
              <w:rPr>
                <w:rFonts w:ascii="Times New Roman" w:hAnsi="Times New Roman"/>
                <w:bCs/>
              </w:rPr>
            </w:pPr>
            <w:r w:rsidRPr="0069462F">
              <w:rPr>
                <w:rFonts w:ascii="Times New Roman" w:hAnsi="Times New Roman"/>
              </w:rPr>
              <w:t>Ability to show familiarity with the major concepts, theoretical perspectives, empirical findings, and historical trends in psychology.</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C171D5" w:rsidP="00EE5620">
            <w:pPr>
              <w:jc w:val="center"/>
            </w:pPr>
            <w:r>
              <w:t>2</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shd w:val="clear" w:color="auto" w:fill="FFFFFF"/>
              <w:spacing w:before="100" w:beforeAutospacing="1" w:after="100" w:afterAutospacing="1"/>
            </w:pPr>
            <w:r w:rsidRPr="0069462F">
              <w:t>Ability to apply psychological content and skills to career goals.</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3</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lastRenderedPageBreak/>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pacing w:before="100" w:beforeAutospacing="1" w:after="100" w:afterAutospacing="1" w:line="240" w:lineRule="auto"/>
              <w:ind w:left="0"/>
              <w:contextualSpacing/>
              <w:rPr>
                <w:rFonts w:ascii="Times New Roman" w:hAnsi="Times New Roman"/>
              </w:rPr>
            </w:pPr>
            <w:r w:rsidRPr="0069462F">
              <w:rPr>
                <w:rFonts w:ascii="Times New Roman" w:hAnsi="Times New Roman"/>
              </w:rPr>
              <w:t>Ability to identify, and evaluate construct and critically analyze complex arguments.</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4</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pacing w:after="0" w:line="240" w:lineRule="auto"/>
              <w:ind w:left="0"/>
              <w:contextualSpacing/>
              <w:rPr>
                <w:rFonts w:ascii="Times New Roman" w:hAnsi="Times New Roman"/>
              </w:rPr>
            </w:pPr>
            <w:r w:rsidRPr="0069462F">
              <w:rPr>
                <w:rFonts w:ascii="Times New Roman" w:hAnsi="Times New Roman"/>
                <w:shd w:val="clear" w:color="auto" w:fill="FFFFFF"/>
              </w:rPr>
              <w:t>Ability to apply basic research methods in psychology, with sensitivity to ethical principles.</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3</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pacing w:before="100" w:beforeAutospacing="1" w:after="100" w:afterAutospacing="1" w:line="240" w:lineRule="auto"/>
              <w:ind w:left="0"/>
              <w:contextualSpacing/>
              <w:rPr>
                <w:rFonts w:ascii="Times New Roman" w:hAnsi="Times New Roman"/>
              </w:rPr>
            </w:pPr>
            <w:r w:rsidRPr="0069462F">
              <w:rPr>
                <w:rFonts w:ascii="Times New Roman" w:hAnsi="Times New Roman"/>
              </w:rPr>
              <w:t>Ability to identify the writing format of the American Psychological Association (APA).</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4</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shd w:val="clear" w:color="auto" w:fill="FFFFFF"/>
              <w:spacing w:before="100" w:beforeAutospacing="1" w:after="100" w:afterAutospacing="1"/>
            </w:pPr>
            <w:r w:rsidRPr="0069462F">
              <w:t>Ability to understand the role of academic, professional, and personal integrity in maintaining a healthy community.</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4</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shd w:val="clear" w:color="auto" w:fill="FFFFFF"/>
              <w:spacing w:before="100" w:beforeAutospacing="1" w:after="100" w:afterAutospacing="1"/>
            </w:pPr>
            <w:r w:rsidRPr="0069462F">
              <w:t>Ability to recognize and describe the ways in which diversity influences psychological processes.</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C171D5" w:rsidP="00EE5620">
            <w:pPr>
              <w:jc w:val="center"/>
            </w:pPr>
            <w:r>
              <w:t>3</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10</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pacing w:before="100" w:beforeAutospacing="1" w:after="100" w:afterAutospacing="1" w:line="240" w:lineRule="auto"/>
              <w:ind w:left="0"/>
              <w:contextualSpacing/>
              <w:rPr>
                <w:rFonts w:ascii="Times New Roman" w:hAnsi="Times New Roman"/>
              </w:rPr>
            </w:pPr>
            <w:r w:rsidRPr="0069462F">
              <w:rPr>
                <w:rFonts w:ascii="Times New Roman" w:hAnsi="Times New Roman"/>
              </w:rPr>
              <w:t>Ability to distinguish important  behavioral factors associated with personal and cultural diversity that enable intervention process in therapy.</w:t>
            </w: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4</w:t>
            </w:r>
          </w:p>
        </w:tc>
      </w:tr>
      <w:tr w:rsidR="00D55F50" w:rsidRPr="0069462F"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BodyTextIndent"/>
              <w:ind w:left="0"/>
              <w:jc w:val="center"/>
              <w:rPr>
                <w:sz w:val="24"/>
                <w:szCs w:val="24"/>
              </w:rPr>
            </w:pPr>
            <w:r w:rsidRPr="0069462F">
              <w:rPr>
                <w:sz w:val="24"/>
                <w:szCs w:val="24"/>
              </w:rPr>
              <w:t>11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pStyle w:val="ListParagraph"/>
              <w:spacing w:before="100" w:beforeAutospacing="1" w:after="100" w:afterAutospacing="1" w:line="240" w:lineRule="auto"/>
              <w:ind w:left="0"/>
              <w:contextualSpacing/>
              <w:rPr>
                <w:rFonts w:ascii="Times New Roman" w:hAnsi="Times New Roman"/>
              </w:rPr>
            </w:pPr>
            <w:r w:rsidRPr="0069462F">
              <w:rPr>
                <w:rFonts w:ascii="Times New Roman" w:hAnsi="Times New Roman"/>
                <w:shd w:val="clear" w:color="auto" w:fill="FFFFFF"/>
              </w:rPr>
              <w:t>Ability  to demonstrate effective communication skills following professional conventions in psychology appropriate to purpose and context.</w:t>
            </w:r>
          </w:p>
          <w:p w:rsidR="00D55F50" w:rsidRPr="0069462F" w:rsidRDefault="00D55F50" w:rsidP="00EE5620">
            <w:pPr>
              <w:pStyle w:val="BodyTextIndent"/>
              <w:ind w:left="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t>5</w:t>
            </w:r>
          </w:p>
        </w:tc>
      </w:tr>
      <w:tr w:rsidR="00D55F50" w:rsidRPr="0069462F" w:rsidTr="00EE5620">
        <w:trPr>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jc w:val="center"/>
            </w:pPr>
            <w:r w:rsidRPr="0069462F">
              <w:rPr>
                <w:bCs/>
              </w:rPr>
              <w:t>CL: Contribution Level (1: Very Low, 2: Low, 3: Moderate 4: High, 5:Very High)</w:t>
            </w:r>
          </w:p>
        </w:tc>
      </w:tr>
    </w:tbl>
    <w:p w:rsidR="00D55F50" w:rsidRPr="0069462F" w:rsidRDefault="00D55F50" w:rsidP="00D55F50"/>
    <w:p w:rsidR="00D55F50" w:rsidRPr="0069462F" w:rsidRDefault="00D55F50" w:rsidP="00D55F50"/>
    <w:tbl>
      <w:tblPr>
        <w:tblW w:w="14708"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gridCol w:w="2693"/>
        <w:gridCol w:w="2693"/>
      </w:tblGrid>
      <w:tr w:rsidR="00D55F50" w:rsidRPr="0069462F" w:rsidTr="00EE5620">
        <w:trPr>
          <w:gridAfter w:val="2"/>
          <w:wAfter w:w="5386" w:type="dxa"/>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D55F50" w:rsidRPr="0069462F" w:rsidRDefault="00D55F50" w:rsidP="00EE5620">
            <w:pPr>
              <w:rPr>
                <w:b/>
                <w:bCs/>
              </w:rPr>
            </w:pPr>
            <w:r w:rsidRPr="0069462F">
              <w:rPr>
                <w:b/>
                <w:bCs/>
              </w:rPr>
              <w:t>Course Contents</w:t>
            </w:r>
          </w:p>
        </w:tc>
      </w:tr>
      <w:tr w:rsidR="00D55F50" w:rsidRPr="0069462F" w:rsidTr="00EE5620">
        <w:trPr>
          <w:gridAfter w:val="2"/>
          <w:wAfter w:w="5386" w:type="dxa"/>
          <w:trHeight w:val="129"/>
        </w:trPr>
        <w:tc>
          <w:tcPr>
            <w:tcW w:w="817" w:type="dxa"/>
            <w:tcBorders>
              <w:left w:val="single" w:sz="8" w:space="0" w:color="000000"/>
              <w:bottom w:val="single" w:sz="4" w:space="0" w:color="auto"/>
              <w:right w:val="single" w:sz="8" w:space="0" w:color="000000"/>
            </w:tcBorders>
          </w:tcPr>
          <w:p w:rsidR="00D55F50" w:rsidRPr="0069462F" w:rsidRDefault="00D55F50" w:rsidP="00EE5620">
            <w:pPr>
              <w:rPr>
                <w:b/>
                <w:bCs/>
              </w:rPr>
            </w:pPr>
            <w:r w:rsidRPr="0069462F">
              <w:t>Week</w:t>
            </w:r>
          </w:p>
        </w:tc>
        <w:tc>
          <w:tcPr>
            <w:tcW w:w="1134" w:type="dxa"/>
            <w:tcBorders>
              <w:left w:val="single" w:sz="8" w:space="0" w:color="000000"/>
              <w:bottom w:val="single" w:sz="4" w:space="0" w:color="auto"/>
              <w:right w:val="single" w:sz="8" w:space="0" w:color="000000"/>
            </w:tcBorders>
          </w:tcPr>
          <w:p w:rsidR="00D55F50" w:rsidRPr="0069462F" w:rsidRDefault="00D55F50" w:rsidP="00EE5620">
            <w:pPr>
              <w:rPr>
                <w:b/>
                <w:bCs/>
              </w:rPr>
            </w:pPr>
          </w:p>
        </w:tc>
        <w:tc>
          <w:tcPr>
            <w:tcW w:w="6095" w:type="dxa"/>
            <w:gridSpan w:val="6"/>
            <w:tcBorders>
              <w:left w:val="single" w:sz="8" w:space="0" w:color="000000"/>
              <w:bottom w:val="single" w:sz="4" w:space="0" w:color="auto"/>
              <w:right w:val="single" w:sz="8" w:space="0" w:color="000000"/>
            </w:tcBorders>
          </w:tcPr>
          <w:p w:rsidR="00D55F50" w:rsidRPr="0069462F" w:rsidRDefault="00D55F50" w:rsidP="00EE5620">
            <w:pPr>
              <w:rPr>
                <w:b/>
                <w:bCs/>
              </w:rPr>
            </w:pP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rPr>
                <w:b/>
                <w:bCs/>
              </w:rPr>
            </w:pPr>
            <w:r w:rsidRPr="0069462F">
              <w:t>Exam</w:t>
            </w:r>
            <w:r w:rsidRPr="0069462F">
              <w:rPr>
                <w:b/>
              </w:rPr>
              <w:t>s</w:t>
            </w: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1</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A724BC" w:rsidP="00A724BC">
            <w:pPr>
              <w:spacing w:before="100" w:beforeAutospacing="1" w:after="100" w:afterAutospacing="1"/>
              <w:rPr>
                <w:bCs/>
                <w:sz w:val="22"/>
                <w:szCs w:val="22"/>
              </w:rPr>
            </w:pPr>
            <w:r>
              <w:t>Introduc</w:t>
            </w:r>
            <w:r>
              <w:t>tion: Class Policies/Procedures</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rPr>
                <w:b/>
                <w:bCs/>
              </w:rP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2</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A724BC" w:rsidP="00A724BC">
            <w:pPr>
              <w:rPr>
                <w:sz w:val="22"/>
                <w:szCs w:val="22"/>
              </w:rPr>
            </w:pPr>
            <w:r>
              <w:t xml:space="preserve">Structure and Functions of Cells in the Nervous System </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rPr>
                <w:b/>
                <w:bCs/>
              </w:rP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3</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A724BC" w:rsidP="00A724BC">
            <w:pPr>
              <w:rPr>
                <w:sz w:val="22"/>
                <w:szCs w:val="22"/>
              </w:rPr>
            </w:pPr>
            <w:r>
              <w:t xml:space="preserve">The Membrane Potential </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rPr>
                <w:b/>
                <w:bCs/>
              </w:rP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4</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A724BC" w:rsidP="00A724BC">
            <w:pPr>
              <w:rPr>
                <w:sz w:val="22"/>
                <w:szCs w:val="22"/>
              </w:rPr>
            </w:pPr>
            <w:r>
              <w:t>The Action Potential</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rPr>
                <w:b/>
                <w:bCs/>
              </w:rP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5</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166A3">
            <w:pPr>
              <w:rPr>
                <w:sz w:val="22"/>
                <w:szCs w:val="22"/>
              </w:rPr>
            </w:pPr>
            <w:r>
              <w:t xml:space="preserve">The Synaptic Potential </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6</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166A3">
            <w:pPr>
              <w:rPr>
                <w:sz w:val="22"/>
                <w:szCs w:val="22"/>
              </w:rPr>
            </w:pPr>
            <w:r>
              <w:t xml:space="preserve"> Neurotransmitters and Neuromodulators </w:t>
            </w:r>
          </w:p>
        </w:tc>
        <w:tc>
          <w:tcPr>
            <w:tcW w:w="1276" w:type="dxa"/>
            <w:tcBorders>
              <w:left w:val="single" w:sz="8" w:space="0" w:color="000000"/>
              <w:bottom w:val="single" w:sz="4" w:space="0" w:color="auto"/>
              <w:right w:val="single" w:sz="8" w:space="0" w:color="000000"/>
            </w:tcBorders>
          </w:tcPr>
          <w:p w:rsidR="00D55F50" w:rsidRPr="0069462F" w:rsidRDefault="00D55F50" w:rsidP="00EE5620"/>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7</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E5620">
            <w:pPr>
              <w:rPr>
                <w:sz w:val="22"/>
                <w:szCs w:val="22"/>
              </w:rPr>
            </w:pPr>
            <w:r>
              <w:rPr>
                <w:sz w:val="22"/>
                <w:szCs w:val="22"/>
              </w:rPr>
              <w:t>Revisions</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Quiz</w:t>
            </w: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8</w:t>
            </w:r>
          </w:p>
        </w:tc>
        <w:tc>
          <w:tcPr>
            <w:tcW w:w="1134" w:type="dxa"/>
            <w:tcBorders>
              <w:left w:val="single" w:sz="8" w:space="0" w:color="000000"/>
              <w:bottom w:val="single" w:sz="4" w:space="0" w:color="auto"/>
              <w:right w:val="single" w:sz="8" w:space="0" w:color="000000"/>
            </w:tcBorders>
            <w:vAlign w:val="center"/>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D55F50" w:rsidP="00EE5620">
            <w:pPr>
              <w:rPr>
                <w:b/>
                <w:sz w:val="22"/>
                <w:szCs w:val="22"/>
              </w:rPr>
            </w:pP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Mid Term</w:t>
            </w: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9</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166A3">
            <w:pPr>
              <w:rPr>
                <w:sz w:val="22"/>
                <w:szCs w:val="22"/>
              </w:rPr>
            </w:pPr>
            <w:r>
              <w:t xml:space="preserve">Central Nervous System </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10</w:t>
            </w:r>
          </w:p>
        </w:tc>
        <w:tc>
          <w:tcPr>
            <w:tcW w:w="1134" w:type="dxa"/>
            <w:tcBorders>
              <w:left w:val="single" w:sz="8" w:space="0" w:color="000000"/>
              <w:bottom w:val="single" w:sz="4" w:space="0" w:color="auto"/>
              <w:right w:val="single" w:sz="8" w:space="0" w:color="000000"/>
            </w:tcBorders>
            <w:vAlign w:val="center"/>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166A3">
            <w:pPr>
              <w:rPr>
                <w:sz w:val="22"/>
                <w:szCs w:val="22"/>
              </w:rPr>
            </w:pPr>
            <w:r>
              <w:t xml:space="preserve">The Spinal </w:t>
            </w:r>
            <w:r>
              <w:t>Cord</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11</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166A3">
            <w:pPr>
              <w:rPr>
                <w:sz w:val="22"/>
                <w:szCs w:val="22"/>
              </w:rPr>
            </w:pPr>
            <w:r>
              <w:t xml:space="preserve">The Autonomic Nervous System </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p>
        </w:tc>
      </w:tr>
      <w:tr w:rsidR="00D55F50" w:rsidRPr="0069462F"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D55F50" w:rsidRPr="0069462F" w:rsidRDefault="00D55F50" w:rsidP="00EE5620">
            <w:pPr>
              <w:jc w:val="center"/>
            </w:pPr>
            <w:r w:rsidRPr="0069462F">
              <w:t>12</w:t>
            </w:r>
          </w:p>
        </w:tc>
        <w:tc>
          <w:tcPr>
            <w:tcW w:w="1134" w:type="dxa"/>
            <w:tcBorders>
              <w:left w:val="single" w:sz="8" w:space="0" w:color="000000"/>
              <w:bottom w:val="single" w:sz="4" w:space="0" w:color="auto"/>
              <w:right w:val="single" w:sz="8" w:space="0" w:color="000000"/>
            </w:tcBorders>
          </w:tcPr>
          <w:p w:rsidR="00D55F50" w:rsidRPr="0069462F" w:rsidRDefault="00D55F50" w:rsidP="00EE5620"/>
        </w:tc>
        <w:tc>
          <w:tcPr>
            <w:tcW w:w="6095" w:type="dxa"/>
            <w:gridSpan w:val="6"/>
            <w:tcBorders>
              <w:left w:val="single" w:sz="8" w:space="0" w:color="000000"/>
              <w:bottom w:val="single" w:sz="4" w:space="0" w:color="auto"/>
              <w:right w:val="single" w:sz="8" w:space="0" w:color="000000"/>
            </w:tcBorders>
          </w:tcPr>
          <w:p w:rsidR="00D55F50" w:rsidRPr="0069462F" w:rsidRDefault="00E166A3" w:rsidP="00E166A3">
            <w:pPr>
              <w:rPr>
                <w:sz w:val="22"/>
                <w:szCs w:val="22"/>
              </w:rPr>
            </w:pPr>
            <w:r>
              <w:t>Touch, Hearing,</w:t>
            </w:r>
          </w:p>
        </w:tc>
        <w:tc>
          <w:tcPr>
            <w:tcW w:w="1276" w:type="dxa"/>
            <w:tcBorders>
              <w:left w:val="single" w:sz="8" w:space="0" w:color="000000"/>
              <w:bottom w:val="single" w:sz="4" w:space="0" w:color="auto"/>
              <w:right w:val="single" w:sz="8" w:space="0" w:color="000000"/>
            </w:tcBorders>
          </w:tcPr>
          <w:p w:rsidR="00D55F50" w:rsidRPr="0069462F" w:rsidRDefault="00D55F50" w:rsidP="00EE5620">
            <w:pPr>
              <w:jc w:val="center"/>
            </w:pPr>
          </w:p>
        </w:tc>
      </w:tr>
      <w:tr w:rsidR="00D55F50" w:rsidRPr="0069462F"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13</w:t>
            </w:r>
          </w:p>
        </w:tc>
        <w:tc>
          <w:tcPr>
            <w:tcW w:w="1134" w:type="dxa"/>
            <w:tcBorders>
              <w:top w:val="single" w:sz="4" w:space="0" w:color="auto"/>
              <w:left w:val="single" w:sz="4" w:space="0" w:color="auto"/>
              <w:bottom w:val="single" w:sz="4" w:space="0" w:color="auto"/>
              <w:right w:val="single" w:sz="4" w:space="0" w:color="auto"/>
            </w:tcBorders>
          </w:tcPr>
          <w:p w:rsidR="00D55F50" w:rsidRPr="0069462F" w:rsidRDefault="00D55F50" w:rsidP="00EE5620"/>
        </w:tc>
        <w:tc>
          <w:tcPr>
            <w:tcW w:w="6095" w:type="dxa"/>
            <w:gridSpan w:val="6"/>
            <w:tcBorders>
              <w:top w:val="single" w:sz="4" w:space="0" w:color="auto"/>
              <w:left w:val="single" w:sz="4" w:space="0" w:color="auto"/>
              <w:bottom w:val="single" w:sz="4" w:space="0" w:color="auto"/>
              <w:right w:val="single" w:sz="4" w:space="0" w:color="auto"/>
            </w:tcBorders>
          </w:tcPr>
          <w:p w:rsidR="00D55F50" w:rsidRPr="0069462F" w:rsidRDefault="00E166A3" w:rsidP="00EE5620">
            <w:pPr>
              <w:rPr>
                <w:sz w:val="22"/>
                <w:szCs w:val="22"/>
              </w:rPr>
            </w:pPr>
            <w:r>
              <w:t>Taste, Smell /</w:t>
            </w:r>
            <w:r>
              <w:t xml:space="preserve"> Vision</w:t>
            </w:r>
          </w:p>
        </w:tc>
        <w:tc>
          <w:tcPr>
            <w:tcW w:w="1276"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p>
        </w:tc>
      </w:tr>
      <w:tr w:rsidR="00D55F50" w:rsidRPr="0069462F"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14</w:t>
            </w:r>
          </w:p>
        </w:tc>
        <w:tc>
          <w:tcPr>
            <w:tcW w:w="1134"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D55F50" w:rsidRPr="0069462F" w:rsidRDefault="00D55F50" w:rsidP="00EE5620">
            <w:pPr>
              <w:rPr>
                <w:bCs/>
                <w:sz w:val="22"/>
                <w:szCs w:val="22"/>
                <w:lang w:val="en-US"/>
              </w:rPr>
            </w:pPr>
          </w:p>
          <w:p w:rsidR="00D55F50" w:rsidRPr="0069462F" w:rsidRDefault="00E166A3" w:rsidP="00EE5620">
            <w:pPr>
              <w:rPr>
                <w:sz w:val="22"/>
                <w:szCs w:val="22"/>
              </w:rPr>
            </w:pPr>
            <w:r>
              <w:rPr>
                <w:sz w:val="22"/>
                <w:szCs w:val="22"/>
              </w:rPr>
              <w:t>Revision</w:t>
            </w:r>
          </w:p>
        </w:tc>
        <w:tc>
          <w:tcPr>
            <w:tcW w:w="1276"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p>
        </w:tc>
      </w:tr>
      <w:tr w:rsidR="00D55F50" w:rsidRPr="0069462F" w:rsidTr="00EE5620">
        <w:trPr>
          <w:gridAfter w:val="2"/>
          <w:wAfter w:w="5386" w:type="dxa"/>
          <w:trHeight w:val="156"/>
        </w:trPr>
        <w:tc>
          <w:tcPr>
            <w:tcW w:w="817"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15</w:t>
            </w:r>
          </w:p>
        </w:tc>
        <w:tc>
          <w:tcPr>
            <w:tcW w:w="1134"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D55F50" w:rsidRPr="0069462F" w:rsidRDefault="00D55F50" w:rsidP="00EE5620">
            <w:pPr>
              <w:rPr>
                <w:lang w:val="en-GB"/>
              </w:rPr>
            </w:pPr>
          </w:p>
        </w:tc>
        <w:tc>
          <w:tcPr>
            <w:tcW w:w="1276"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Final</w:t>
            </w:r>
          </w:p>
        </w:tc>
      </w:tr>
      <w:tr w:rsidR="00D55F50" w:rsidRPr="0069462F" w:rsidTr="00EE5620">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D55F50" w:rsidRPr="0069462F" w:rsidRDefault="00D55F50" w:rsidP="00EE5620">
            <w:pPr>
              <w:rPr>
                <w:b/>
              </w:rPr>
            </w:pPr>
            <w:r w:rsidRPr="0069462F">
              <w:rPr>
                <w:b/>
              </w:rPr>
              <w:t>Recommended Sources</w:t>
            </w:r>
          </w:p>
        </w:tc>
        <w:tc>
          <w:tcPr>
            <w:tcW w:w="2693" w:type="dxa"/>
          </w:tcPr>
          <w:p w:rsidR="00D55F50" w:rsidRPr="0069462F" w:rsidRDefault="00D55F50" w:rsidP="00EE5620">
            <w:pPr>
              <w:spacing w:after="200" w:line="276" w:lineRule="auto"/>
            </w:pPr>
          </w:p>
        </w:tc>
        <w:tc>
          <w:tcPr>
            <w:tcW w:w="2693" w:type="dxa"/>
          </w:tcPr>
          <w:p w:rsidR="00D55F50" w:rsidRPr="0069462F" w:rsidRDefault="00D55F50" w:rsidP="00EE5620">
            <w:pPr>
              <w:rPr>
                <w:lang w:val="en-GB"/>
              </w:rPr>
            </w:pPr>
            <w:r w:rsidRPr="0069462F">
              <w:rPr>
                <w:lang w:val="en-GB"/>
              </w:rPr>
              <w:t>Revision session</w:t>
            </w:r>
          </w:p>
        </w:tc>
      </w:tr>
      <w:tr w:rsidR="00D55F50" w:rsidRPr="0069462F" w:rsidTr="00EE5620">
        <w:trPr>
          <w:gridAfter w:val="2"/>
          <w:wAfter w:w="5386" w:type="dxa"/>
          <w:trHeight w:val="425"/>
        </w:trPr>
        <w:tc>
          <w:tcPr>
            <w:tcW w:w="9322" w:type="dxa"/>
            <w:gridSpan w:val="9"/>
            <w:tcBorders>
              <w:top w:val="nil"/>
              <w:left w:val="single" w:sz="4" w:space="0" w:color="auto"/>
              <w:bottom w:val="single" w:sz="4" w:space="0" w:color="auto"/>
              <w:right w:val="single" w:sz="4" w:space="0" w:color="auto"/>
            </w:tcBorders>
            <w:vAlign w:val="center"/>
          </w:tcPr>
          <w:p w:rsidR="002F3ECF" w:rsidRDefault="00D55F50" w:rsidP="002F3ECF">
            <w:pPr>
              <w:rPr>
                <w:sz w:val="20"/>
                <w:szCs w:val="20"/>
              </w:rPr>
            </w:pPr>
            <w:r w:rsidRPr="0069462F">
              <w:rPr>
                <w:b/>
              </w:rPr>
              <w:t>Textbook</w:t>
            </w:r>
            <w:r w:rsidRPr="0069462F">
              <w:rPr>
                <w:sz w:val="20"/>
                <w:szCs w:val="20"/>
              </w:rPr>
              <w:t xml:space="preserve"> </w:t>
            </w:r>
            <w:r w:rsidR="002F3ECF">
              <w:rPr>
                <w:sz w:val="20"/>
                <w:szCs w:val="20"/>
              </w:rPr>
              <w:t xml:space="preserve">: </w:t>
            </w:r>
            <w:r w:rsidR="002F3ECF">
              <w:rPr>
                <w:rStyle w:val="apple-converted-space"/>
                <w:rFonts w:ascii="Arial" w:hAnsi="Arial" w:cs="Arial"/>
                <w:color w:val="000000"/>
                <w:sz w:val="20"/>
                <w:szCs w:val="20"/>
                <w:shd w:val="clear" w:color="auto" w:fill="FFFFFF"/>
              </w:rPr>
              <w:t> </w:t>
            </w:r>
            <w:r w:rsidR="002F3ECF">
              <w:rPr>
                <w:rStyle w:val="Emphasis"/>
                <w:rFonts w:ascii="Arial" w:hAnsi="Arial" w:cs="Arial"/>
                <w:b/>
                <w:bCs/>
                <w:color w:val="000000"/>
                <w:sz w:val="20"/>
                <w:szCs w:val="20"/>
                <w:shd w:val="clear" w:color="auto" w:fill="FFFFFF"/>
              </w:rPr>
              <w:t>Biopsychology</w:t>
            </w:r>
            <w:r w:rsidR="002F3ECF">
              <w:rPr>
                <w:rStyle w:val="apple-converted-space"/>
                <w:rFonts w:ascii="Arial" w:hAnsi="Arial" w:cs="Arial"/>
                <w:b/>
                <w:bCs/>
                <w:color w:val="000000"/>
                <w:sz w:val="20"/>
                <w:szCs w:val="20"/>
                <w:shd w:val="clear" w:color="auto" w:fill="FFFFFF"/>
              </w:rPr>
              <w:t> </w:t>
            </w:r>
            <w:r w:rsidR="002F3ECF">
              <w:rPr>
                <w:rStyle w:val="Strong"/>
                <w:rFonts w:ascii="Arial" w:hAnsi="Arial" w:cs="Arial"/>
                <w:color w:val="000000"/>
                <w:sz w:val="20"/>
                <w:szCs w:val="20"/>
                <w:shd w:val="clear" w:color="auto" w:fill="FFFFFF"/>
              </w:rPr>
              <w:t>(7th Ed., 2009) by John P. J. Pinel,</w:t>
            </w:r>
            <w:r w:rsidR="002F3ECF">
              <w:rPr>
                <w:rStyle w:val="apple-converted-space"/>
                <w:rFonts w:ascii="Arial" w:hAnsi="Arial" w:cs="Arial"/>
                <w:color w:val="000000"/>
                <w:sz w:val="20"/>
                <w:szCs w:val="20"/>
                <w:shd w:val="clear" w:color="auto" w:fill="FFFFFF"/>
              </w:rPr>
              <w:t> </w:t>
            </w:r>
            <w:r w:rsidR="002F3ECF">
              <w:rPr>
                <w:rStyle w:val="Strong"/>
                <w:rFonts w:ascii="Arial" w:hAnsi="Arial" w:cs="Arial"/>
                <w:color w:val="000000"/>
                <w:sz w:val="20"/>
                <w:szCs w:val="20"/>
                <w:shd w:val="clear" w:color="auto" w:fill="FFFFFF"/>
              </w:rPr>
              <w:t>published by Allyn &amp; Bacon,</w:t>
            </w:r>
            <w:r w:rsidR="002F3ECF">
              <w:rPr>
                <w:rStyle w:val="apple-converted-space"/>
                <w:rFonts w:ascii="Arial" w:hAnsi="Arial" w:cs="Arial"/>
                <w:color w:val="000000"/>
                <w:sz w:val="20"/>
                <w:szCs w:val="20"/>
                <w:shd w:val="clear" w:color="auto" w:fill="FFFFFF"/>
              </w:rPr>
              <w:t> </w:t>
            </w:r>
            <w:r w:rsidR="002F3ECF">
              <w:rPr>
                <w:rStyle w:val="Strong"/>
                <w:rFonts w:ascii="Arial" w:hAnsi="Arial" w:cs="Arial"/>
                <w:color w:val="000000"/>
                <w:sz w:val="20"/>
                <w:szCs w:val="20"/>
                <w:shd w:val="clear" w:color="auto" w:fill="FFFFFF"/>
              </w:rPr>
              <w:t>ISBN 9780205593880 .</w:t>
            </w:r>
          </w:p>
          <w:p w:rsidR="00D55F50" w:rsidRPr="0069462F" w:rsidRDefault="00D55F50" w:rsidP="002F3ECF">
            <w:pPr>
              <w:rPr>
                <w:b/>
              </w:rPr>
            </w:pPr>
            <w:r w:rsidRPr="0069462F">
              <w:rPr>
                <w:b/>
              </w:rPr>
              <w:t>Supplementary Material (s):</w:t>
            </w:r>
            <w:r w:rsidRPr="0069462F">
              <w:t xml:space="preserve"> </w:t>
            </w:r>
          </w:p>
        </w:tc>
      </w:tr>
      <w:tr w:rsidR="00D55F50" w:rsidRPr="0069462F" w:rsidTr="00EE5620">
        <w:trPr>
          <w:gridAfter w:val="2"/>
          <w:wAfter w:w="5386" w:type="dxa"/>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rPr>
                <w:b/>
              </w:rPr>
            </w:pPr>
            <w:r w:rsidRPr="0069462F">
              <w:rPr>
                <w:b/>
              </w:rPr>
              <w:t>Assessment</w:t>
            </w:r>
          </w:p>
        </w:tc>
      </w:tr>
      <w:tr w:rsidR="00D55F50" w:rsidRPr="0069462F" w:rsidTr="00EE5620">
        <w:trPr>
          <w:gridAfter w:val="2"/>
          <w:wAfter w:w="5386" w:type="dxa"/>
          <w:trHeight w:val="135"/>
        </w:trPr>
        <w:tc>
          <w:tcPr>
            <w:tcW w:w="2660" w:type="dxa"/>
            <w:gridSpan w:val="3"/>
            <w:tcBorders>
              <w:top w:val="single" w:sz="4" w:space="0" w:color="auto"/>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r w:rsidRPr="0069462F">
              <w:t>Attendance</w:t>
            </w:r>
          </w:p>
        </w:tc>
        <w:tc>
          <w:tcPr>
            <w:tcW w:w="992"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w:t>
            </w:r>
          </w:p>
        </w:tc>
        <w:tc>
          <w:tcPr>
            <w:tcW w:w="5670" w:type="dxa"/>
            <w:gridSpan w:val="5"/>
            <w:tcBorders>
              <w:top w:val="nil"/>
              <w:left w:val="single" w:sz="4" w:space="0" w:color="auto"/>
              <w:bottom w:val="nil"/>
              <w:right w:val="single" w:sz="4" w:space="0" w:color="auto"/>
            </w:tcBorders>
          </w:tcPr>
          <w:p w:rsidR="00D55F50" w:rsidRPr="0069462F" w:rsidRDefault="00D55F50" w:rsidP="00EE5620">
            <w:pPr>
              <w:pBdr>
                <w:top w:val="single" w:sz="4" w:space="1" w:color="auto"/>
              </w:pBdr>
              <w:rPr>
                <w:b/>
              </w:rPr>
            </w:pPr>
          </w:p>
        </w:tc>
      </w:tr>
      <w:tr w:rsidR="00D55F50" w:rsidRPr="0069462F"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r w:rsidRPr="0069462F">
              <w:t>Laboratory</w:t>
            </w:r>
          </w:p>
        </w:tc>
        <w:tc>
          <w:tcPr>
            <w:tcW w:w="992"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w:t>
            </w:r>
          </w:p>
        </w:tc>
        <w:tc>
          <w:tcPr>
            <w:tcW w:w="5670" w:type="dxa"/>
            <w:gridSpan w:val="5"/>
            <w:tcBorders>
              <w:top w:val="nil"/>
              <w:left w:val="single" w:sz="4" w:space="0" w:color="auto"/>
              <w:bottom w:val="nil"/>
              <w:right w:val="single" w:sz="4" w:space="0" w:color="auto"/>
            </w:tcBorders>
          </w:tcPr>
          <w:p w:rsidR="00D55F50" w:rsidRPr="0069462F" w:rsidRDefault="00D55F50" w:rsidP="00EE5620">
            <w:pPr>
              <w:pBdr>
                <w:top w:val="single" w:sz="4" w:space="1" w:color="auto"/>
              </w:pBdr>
              <w:rPr>
                <w:b/>
              </w:rPr>
            </w:pPr>
          </w:p>
        </w:tc>
      </w:tr>
      <w:tr w:rsidR="00D55F50" w:rsidRPr="0069462F"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r w:rsidRPr="0069462F">
              <w:t>Midterm Exam (Written)</w:t>
            </w:r>
          </w:p>
        </w:tc>
        <w:tc>
          <w:tcPr>
            <w:tcW w:w="992"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30%</w:t>
            </w:r>
          </w:p>
        </w:tc>
        <w:tc>
          <w:tcPr>
            <w:tcW w:w="5670" w:type="dxa"/>
            <w:gridSpan w:val="5"/>
            <w:tcBorders>
              <w:top w:val="nil"/>
              <w:left w:val="single" w:sz="4" w:space="0" w:color="auto"/>
              <w:bottom w:val="nil"/>
              <w:right w:val="single" w:sz="4" w:space="0" w:color="auto"/>
            </w:tcBorders>
          </w:tcPr>
          <w:p w:rsidR="00D55F50" w:rsidRPr="0069462F" w:rsidRDefault="00D55F50" w:rsidP="00EE5620">
            <w:pPr>
              <w:pBdr>
                <w:top w:val="single" w:sz="4" w:space="1" w:color="auto"/>
              </w:pBdr>
              <w:rPr>
                <w:b/>
              </w:rPr>
            </w:pPr>
          </w:p>
        </w:tc>
      </w:tr>
      <w:tr w:rsidR="00D55F50" w:rsidRPr="0069462F"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r w:rsidRPr="0069462F">
              <w:t>Quiz (Written)</w:t>
            </w:r>
          </w:p>
        </w:tc>
        <w:tc>
          <w:tcPr>
            <w:tcW w:w="992" w:type="dxa"/>
            <w:tcBorders>
              <w:top w:val="single" w:sz="4" w:space="0" w:color="auto"/>
              <w:left w:val="single" w:sz="4" w:space="0" w:color="auto"/>
              <w:bottom w:val="single" w:sz="4" w:space="0" w:color="auto"/>
              <w:right w:val="single" w:sz="4" w:space="0" w:color="auto"/>
            </w:tcBorders>
          </w:tcPr>
          <w:p w:rsidR="00D55F50" w:rsidRPr="0069462F" w:rsidRDefault="00131F73" w:rsidP="00EE5620">
            <w:pPr>
              <w:jc w:val="center"/>
            </w:pPr>
            <w:r>
              <w:t>2</w:t>
            </w:r>
            <w:bookmarkStart w:id="0" w:name="_GoBack"/>
            <w:bookmarkEnd w:id="0"/>
            <w:r w:rsidR="00D55F50" w:rsidRPr="0069462F">
              <w:t>0%</w:t>
            </w:r>
          </w:p>
        </w:tc>
        <w:tc>
          <w:tcPr>
            <w:tcW w:w="5670" w:type="dxa"/>
            <w:gridSpan w:val="5"/>
            <w:tcBorders>
              <w:top w:val="nil"/>
              <w:left w:val="single" w:sz="4" w:space="0" w:color="auto"/>
              <w:bottom w:val="nil"/>
              <w:right w:val="single" w:sz="4" w:space="0" w:color="auto"/>
            </w:tcBorders>
          </w:tcPr>
          <w:p w:rsidR="00D55F50" w:rsidRPr="0069462F" w:rsidRDefault="00D55F50" w:rsidP="00EE5620">
            <w:pPr>
              <w:pBdr>
                <w:top w:val="single" w:sz="4" w:space="1" w:color="auto"/>
              </w:pBdr>
              <w:rPr>
                <w:b/>
              </w:rPr>
            </w:pPr>
          </w:p>
        </w:tc>
      </w:tr>
      <w:tr w:rsidR="00D55F50" w:rsidRPr="0069462F"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r w:rsidRPr="0069462F">
              <w:t>Final   Exam (Written)</w:t>
            </w:r>
          </w:p>
        </w:tc>
        <w:tc>
          <w:tcPr>
            <w:tcW w:w="992"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50%</w:t>
            </w:r>
          </w:p>
        </w:tc>
        <w:tc>
          <w:tcPr>
            <w:tcW w:w="5670" w:type="dxa"/>
            <w:gridSpan w:val="5"/>
            <w:tcBorders>
              <w:top w:val="nil"/>
              <w:left w:val="single" w:sz="4" w:space="0" w:color="auto"/>
              <w:bottom w:val="nil"/>
              <w:right w:val="single" w:sz="4" w:space="0" w:color="auto"/>
            </w:tcBorders>
          </w:tcPr>
          <w:p w:rsidR="00D55F50" w:rsidRPr="0069462F" w:rsidRDefault="00D55F50" w:rsidP="00EE5620">
            <w:pPr>
              <w:pBdr>
                <w:top w:val="single" w:sz="4" w:space="1" w:color="auto"/>
              </w:pBdr>
              <w:rPr>
                <w:b/>
              </w:rPr>
            </w:pPr>
          </w:p>
        </w:tc>
      </w:tr>
      <w:tr w:rsidR="00D55F50" w:rsidRPr="0069462F"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r w:rsidRPr="0069462F">
              <w:t>Total</w:t>
            </w:r>
          </w:p>
        </w:tc>
        <w:tc>
          <w:tcPr>
            <w:tcW w:w="992" w:type="dxa"/>
            <w:tcBorders>
              <w:top w:val="single" w:sz="4" w:space="0" w:color="auto"/>
              <w:left w:val="single" w:sz="4" w:space="0" w:color="auto"/>
              <w:bottom w:val="single" w:sz="4" w:space="0" w:color="auto"/>
              <w:right w:val="single" w:sz="4" w:space="0" w:color="auto"/>
            </w:tcBorders>
          </w:tcPr>
          <w:p w:rsidR="00D55F50" w:rsidRPr="0069462F" w:rsidRDefault="00D55F50" w:rsidP="00EE5620">
            <w:pPr>
              <w:jc w:val="center"/>
            </w:pPr>
            <w:r w:rsidRPr="0069462F">
              <w:t>100%</w:t>
            </w:r>
          </w:p>
        </w:tc>
        <w:tc>
          <w:tcPr>
            <w:tcW w:w="5670" w:type="dxa"/>
            <w:gridSpan w:val="5"/>
            <w:tcBorders>
              <w:top w:val="nil"/>
              <w:left w:val="single" w:sz="4" w:space="0" w:color="auto"/>
              <w:bottom w:val="single" w:sz="4" w:space="0" w:color="auto"/>
              <w:right w:val="single" w:sz="4" w:space="0" w:color="auto"/>
            </w:tcBorders>
          </w:tcPr>
          <w:p w:rsidR="00D55F50" w:rsidRPr="0069462F" w:rsidRDefault="00D55F50" w:rsidP="00EE5620">
            <w:pPr>
              <w:pBdr>
                <w:top w:val="single" w:sz="4" w:space="1" w:color="auto"/>
              </w:pBdr>
              <w:rPr>
                <w:b/>
              </w:rPr>
            </w:pPr>
          </w:p>
        </w:tc>
      </w:tr>
      <w:tr w:rsidR="00D55F50" w:rsidRPr="0069462F" w:rsidTr="00EE5620">
        <w:trPr>
          <w:gridAfter w:val="2"/>
          <w:wAfter w:w="5386" w:type="dxa"/>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D55F50" w:rsidRPr="0069462F" w:rsidRDefault="00D55F50" w:rsidP="00EE5620">
            <w:pPr>
              <w:rPr>
                <w:b/>
              </w:rPr>
            </w:pPr>
            <w:r w:rsidRPr="0069462F">
              <w:rPr>
                <w:b/>
              </w:rPr>
              <w:t>ECTS Allocated Based on the Student Workload</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Total Workload(hour)</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lastRenderedPageBreak/>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45</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8</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24</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20</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14</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28</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28</w:t>
            </w:r>
          </w:p>
        </w:tc>
      </w:tr>
      <w:tr w:rsidR="00D55F50" w:rsidRPr="0069462F"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r w:rsidRPr="0069462F">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42</w:t>
            </w:r>
          </w:p>
        </w:tc>
      </w:tr>
      <w:tr w:rsidR="00D55F50" w:rsidRPr="0069462F"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D55F50" w:rsidRPr="0069462F" w:rsidRDefault="00D55F50" w:rsidP="00EE5620">
            <w:r w:rsidRPr="0069462F">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173</w:t>
            </w:r>
          </w:p>
        </w:tc>
      </w:tr>
      <w:tr w:rsidR="00D55F50" w:rsidRPr="0069462F"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D55F50" w:rsidRPr="0069462F" w:rsidRDefault="00D55F50" w:rsidP="00EE5620">
            <w:r w:rsidRPr="0069462F">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5.76</w:t>
            </w:r>
          </w:p>
        </w:tc>
      </w:tr>
      <w:tr w:rsidR="00D55F50" w:rsidRPr="0069462F"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D55F50" w:rsidRPr="0069462F" w:rsidRDefault="00D55F50" w:rsidP="00EE5620">
            <w:r w:rsidRPr="0069462F">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55F50" w:rsidRPr="0069462F" w:rsidRDefault="00D55F50" w:rsidP="00EE5620">
            <w:pPr>
              <w:jc w:val="center"/>
            </w:pPr>
            <w:r w:rsidRPr="0069462F">
              <w:t>6</w:t>
            </w:r>
          </w:p>
        </w:tc>
      </w:tr>
    </w:tbl>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D55F50" w:rsidRPr="0069462F" w:rsidRDefault="00D55F50" w:rsidP="00D55F50"/>
    <w:p w:rsidR="00301131" w:rsidRDefault="00301131"/>
    <w:sectPr w:rsidR="00301131"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4494"/>
    <w:multiLevelType w:val="hybridMultilevel"/>
    <w:tmpl w:val="79342F7A"/>
    <w:lvl w:ilvl="0" w:tplc="041F0001">
      <w:start w:val="1"/>
      <w:numFmt w:val="bullet"/>
      <w:lvlText w:val=""/>
      <w:lvlJc w:val="left"/>
      <w:pPr>
        <w:ind w:left="720" w:hanging="360"/>
      </w:pPr>
      <w:rPr>
        <w:rFonts w:ascii="Symbol" w:hAnsi="Symbol" w:hint="default"/>
      </w:rPr>
    </w:lvl>
    <w:lvl w:ilvl="1" w:tplc="B52603DC">
      <w:start w:val="2"/>
      <w:numFmt w:val="bullet"/>
      <w:lvlText w:val="-"/>
      <w:lvlJc w:val="left"/>
      <w:pPr>
        <w:ind w:left="1440" w:hanging="360"/>
      </w:pPr>
      <w:rPr>
        <w:rFonts w:ascii="Calibri" w:eastAsia="Calibr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50"/>
    <w:rsid w:val="00131F73"/>
    <w:rsid w:val="00276B09"/>
    <w:rsid w:val="002F3ECF"/>
    <w:rsid w:val="00301131"/>
    <w:rsid w:val="00A724BC"/>
    <w:rsid w:val="00C171D5"/>
    <w:rsid w:val="00D55F50"/>
    <w:rsid w:val="00E166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50"/>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F50"/>
    <w:pPr>
      <w:spacing w:after="200" w:line="276" w:lineRule="auto"/>
      <w:ind w:left="720"/>
    </w:pPr>
    <w:rPr>
      <w:rFonts w:ascii="Calibri" w:hAnsi="Calibri"/>
      <w:sz w:val="22"/>
      <w:szCs w:val="22"/>
    </w:rPr>
  </w:style>
  <w:style w:type="paragraph" w:styleId="BodyTextIndent">
    <w:name w:val="Body Text Indent"/>
    <w:basedOn w:val="Normal"/>
    <w:link w:val="BodyTextIndentChar1"/>
    <w:rsid w:val="00D55F50"/>
    <w:pPr>
      <w:ind w:left="720"/>
    </w:pPr>
    <w:rPr>
      <w:sz w:val="22"/>
      <w:szCs w:val="20"/>
      <w:lang w:eastAsia="en-US"/>
    </w:rPr>
  </w:style>
  <w:style w:type="character" w:customStyle="1" w:styleId="BodyTextIndentChar">
    <w:name w:val="Body Text Indent Char"/>
    <w:basedOn w:val="DefaultParagraphFont"/>
    <w:uiPriority w:val="99"/>
    <w:semiHidden/>
    <w:rsid w:val="00D55F50"/>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D55F50"/>
    <w:rPr>
      <w:rFonts w:ascii="Times New Roman" w:eastAsia="Calibri" w:hAnsi="Times New Roman" w:cs="Times New Roman"/>
      <w:szCs w:val="20"/>
    </w:rPr>
  </w:style>
  <w:style w:type="character" w:customStyle="1" w:styleId="apple-converted-space">
    <w:name w:val="apple-converted-space"/>
    <w:basedOn w:val="DefaultParagraphFont"/>
    <w:rsid w:val="002F3ECF"/>
  </w:style>
  <w:style w:type="character" w:styleId="Strong">
    <w:name w:val="Strong"/>
    <w:basedOn w:val="DefaultParagraphFont"/>
    <w:uiPriority w:val="22"/>
    <w:qFormat/>
    <w:rsid w:val="002F3ECF"/>
    <w:rPr>
      <w:b/>
      <w:bCs/>
    </w:rPr>
  </w:style>
  <w:style w:type="character" w:styleId="Emphasis">
    <w:name w:val="Emphasis"/>
    <w:basedOn w:val="DefaultParagraphFont"/>
    <w:uiPriority w:val="20"/>
    <w:qFormat/>
    <w:rsid w:val="002F3E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50"/>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F50"/>
    <w:pPr>
      <w:spacing w:after="200" w:line="276" w:lineRule="auto"/>
      <w:ind w:left="720"/>
    </w:pPr>
    <w:rPr>
      <w:rFonts w:ascii="Calibri" w:hAnsi="Calibri"/>
      <w:sz w:val="22"/>
      <w:szCs w:val="22"/>
    </w:rPr>
  </w:style>
  <w:style w:type="paragraph" w:styleId="BodyTextIndent">
    <w:name w:val="Body Text Indent"/>
    <w:basedOn w:val="Normal"/>
    <w:link w:val="BodyTextIndentChar1"/>
    <w:rsid w:val="00D55F50"/>
    <w:pPr>
      <w:ind w:left="720"/>
    </w:pPr>
    <w:rPr>
      <w:sz w:val="22"/>
      <w:szCs w:val="20"/>
      <w:lang w:eastAsia="en-US"/>
    </w:rPr>
  </w:style>
  <w:style w:type="character" w:customStyle="1" w:styleId="BodyTextIndentChar">
    <w:name w:val="Body Text Indent Char"/>
    <w:basedOn w:val="DefaultParagraphFont"/>
    <w:uiPriority w:val="99"/>
    <w:semiHidden/>
    <w:rsid w:val="00D55F50"/>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D55F50"/>
    <w:rPr>
      <w:rFonts w:ascii="Times New Roman" w:eastAsia="Calibri" w:hAnsi="Times New Roman" w:cs="Times New Roman"/>
      <w:szCs w:val="20"/>
    </w:rPr>
  </w:style>
  <w:style w:type="character" w:customStyle="1" w:styleId="apple-converted-space">
    <w:name w:val="apple-converted-space"/>
    <w:basedOn w:val="DefaultParagraphFont"/>
    <w:rsid w:val="002F3ECF"/>
  </w:style>
  <w:style w:type="character" w:styleId="Strong">
    <w:name w:val="Strong"/>
    <w:basedOn w:val="DefaultParagraphFont"/>
    <w:uiPriority w:val="22"/>
    <w:qFormat/>
    <w:rsid w:val="002F3ECF"/>
    <w:rPr>
      <w:b/>
      <w:bCs/>
    </w:rPr>
  </w:style>
  <w:style w:type="character" w:styleId="Emphasis">
    <w:name w:val="Emphasis"/>
    <w:basedOn w:val="DefaultParagraphFont"/>
    <w:uiPriority w:val="20"/>
    <w:qFormat/>
    <w:rsid w:val="002F3E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7</cp:revision>
  <dcterms:created xsi:type="dcterms:W3CDTF">2017-05-09T11:14:00Z</dcterms:created>
  <dcterms:modified xsi:type="dcterms:W3CDTF">2017-05-09T11:30:00Z</dcterms:modified>
</cp:coreProperties>
</file>