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46A4" w14:textId="4C1FE8AC" w:rsidR="006A3796" w:rsidRPr="0035578F" w:rsidRDefault="006A3796" w:rsidP="002052A7">
      <w:pPr>
        <w:widowControl w:val="0"/>
        <w:autoSpaceDE w:val="0"/>
        <w:autoSpaceDN w:val="0"/>
        <w:spacing w:before="59" w:after="0" w:line="240" w:lineRule="auto"/>
        <w:ind w:right="3110"/>
        <w:rPr>
          <w:rFonts w:ascii="Times New Roman" w:eastAsia="Times New Roman" w:hAnsi="Times New Roman" w:cs="Times New Roman"/>
          <w:b/>
          <w:bCs/>
          <w:sz w:val="20"/>
          <w:szCs w:val="20"/>
          <w:lang w:val="en-US"/>
        </w:rPr>
      </w:pPr>
    </w:p>
    <w:p w14:paraId="366DD859" w14:textId="2C1BF9D5" w:rsidR="006A3796" w:rsidRPr="0035578F" w:rsidRDefault="006A3796" w:rsidP="006A3796">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r w:rsidR="002052A7">
        <w:rPr>
          <w:rFonts w:ascii="Times New Roman" w:eastAsia="Times New Roman" w:hAnsi="Times New Roman" w:cs="Times New Roman"/>
          <w:b/>
          <w:bCs/>
          <w:sz w:val="20"/>
          <w:szCs w:val="20"/>
          <w:lang w:val="en-US"/>
        </w:rPr>
        <w:t xml:space="preserve"> Özeleğitim Öğretmenliği </w:t>
      </w:r>
      <w:r w:rsidR="00850A41">
        <w:rPr>
          <w:rFonts w:ascii="Times New Roman" w:eastAsia="Times New Roman" w:hAnsi="Times New Roman" w:cs="Times New Roman"/>
          <w:b/>
          <w:bCs/>
          <w:sz w:val="20"/>
          <w:szCs w:val="20"/>
          <w:lang w:val="en-US"/>
        </w:rPr>
        <w:t>OZEM101- Eğitim Bilimine Giriş Dersi İzlencesi</w:t>
      </w:r>
    </w:p>
    <w:p w14:paraId="2F118ED9" w14:textId="77777777" w:rsidR="006A3796" w:rsidRPr="0035578F" w:rsidRDefault="006A3796" w:rsidP="006A3796">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6A3796" w:rsidRPr="0035578F" w14:paraId="5E69FFEC" w14:textId="77777777" w:rsidTr="00454051">
        <w:trPr>
          <w:trHeight w:val="237"/>
        </w:trPr>
        <w:tc>
          <w:tcPr>
            <w:tcW w:w="4504" w:type="dxa"/>
            <w:gridSpan w:val="6"/>
          </w:tcPr>
          <w:p w14:paraId="4FA1DD5E"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7"/>
          </w:tcPr>
          <w:p w14:paraId="0FB64461" w14:textId="36F0E9D5"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w:t>
            </w:r>
            <w:r w:rsidR="002052A7">
              <w:rPr>
                <w:rFonts w:ascii="Times New Roman" w:eastAsia="Times New Roman" w:hAnsi="Times New Roman" w:cs="Times New Roman"/>
                <w:sz w:val="20"/>
                <w:szCs w:val="20"/>
                <w:lang w:val="en-US"/>
              </w:rPr>
              <w:t xml:space="preserve"> Bilimine Giriş</w:t>
            </w:r>
          </w:p>
        </w:tc>
      </w:tr>
      <w:tr w:rsidR="006A3796" w:rsidRPr="0035578F" w14:paraId="0AA68057" w14:textId="77777777" w:rsidTr="00454051">
        <w:trPr>
          <w:trHeight w:val="236"/>
        </w:trPr>
        <w:tc>
          <w:tcPr>
            <w:tcW w:w="4504" w:type="dxa"/>
            <w:gridSpan w:val="6"/>
          </w:tcPr>
          <w:p w14:paraId="238BF3E7"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4B189F5D" w14:textId="4B92A43D"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OZEM</w:t>
            </w:r>
            <w:r w:rsidR="002052A7">
              <w:rPr>
                <w:rFonts w:ascii="Times New Roman" w:eastAsia="Times New Roman" w:hAnsi="Times New Roman" w:cs="Times New Roman"/>
                <w:sz w:val="20"/>
                <w:szCs w:val="20"/>
                <w:lang w:val="en-US"/>
              </w:rPr>
              <w:t>101</w:t>
            </w:r>
          </w:p>
        </w:tc>
      </w:tr>
      <w:tr w:rsidR="006A3796" w:rsidRPr="0035578F" w14:paraId="74479978" w14:textId="77777777" w:rsidTr="00454051">
        <w:trPr>
          <w:trHeight w:val="237"/>
        </w:trPr>
        <w:tc>
          <w:tcPr>
            <w:tcW w:w="4504" w:type="dxa"/>
            <w:gridSpan w:val="6"/>
          </w:tcPr>
          <w:p w14:paraId="30963D02"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7"/>
          </w:tcPr>
          <w:p w14:paraId="0EAF406F"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Zorunlu/Ortak ders</w:t>
            </w:r>
          </w:p>
        </w:tc>
      </w:tr>
      <w:tr w:rsidR="006A3796" w:rsidRPr="0035578F" w14:paraId="3E308A7C" w14:textId="77777777" w:rsidTr="00454051">
        <w:trPr>
          <w:trHeight w:val="236"/>
        </w:trPr>
        <w:tc>
          <w:tcPr>
            <w:tcW w:w="4504" w:type="dxa"/>
            <w:gridSpan w:val="6"/>
          </w:tcPr>
          <w:p w14:paraId="79D784CE"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7"/>
          </w:tcPr>
          <w:p w14:paraId="5C0EC88C"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6A3796" w:rsidRPr="0035578F" w14:paraId="78EE2867" w14:textId="77777777" w:rsidTr="00454051">
        <w:trPr>
          <w:trHeight w:val="237"/>
        </w:trPr>
        <w:tc>
          <w:tcPr>
            <w:tcW w:w="4504" w:type="dxa"/>
            <w:gridSpan w:val="6"/>
          </w:tcPr>
          <w:p w14:paraId="673D98E7"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7"/>
          </w:tcPr>
          <w:p w14:paraId="411FB84D"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6A3796" w:rsidRPr="0035578F" w14:paraId="07CCA205" w14:textId="77777777" w:rsidTr="00454051">
        <w:trPr>
          <w:trHeight w:val="237"/>
        </w:trPr>
        <w:tc>
          <w:tcPr>
            <w:tcW w:w="4504" w:type="dxa"/>
            <w:gridSpan w:val="6"/>
          </w:tcPr>
          <w:p w14:paraId="6390EDBA"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7"/>
          </w:tcPr>
          <w:p w14:paraId="49FCF194"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6A3796" w:rsidRPr="0035578F" w14:paraId="5F624EEC" w14:textId="77777777" w:rsidTr="00454051">
        <w:trPr>
          <w:trHeight w:val="236"/>
        </w:trPr>
        <w:tc>
          <w:tcPr>
            <w:tcW w:w="4504" w:type="dxa"/>
            <w:gridSpan w:val="6"/>
          </w:tcPr>
          <w:p w14:paraId="507058D5"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7"/>
          </w:tcPr>
          <w:p w14:paraId="010CB402"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6A3796" w:rsidRPr="0035578F" w14:paraId="714CA33E" w14:textId="77777777" w:rsidTr="00454051">
        <w:trPr>
          <w:trHeight w:val="237"/>
        </w:trPr>
        <w:tc>
          <w:tcPr>
            <w:tcW w:w="4504" w:type="dxa"/>
            <w:gridSpan w:val="6"/>
          </w:tcPr>
          <w:p w14:paraId="597A954A"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7"/>
          </w:tcPr>
          <w:p w14:paraId="4EBE3038"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57F89CEA" w14:textId="77777777" w:rsidTr="00454051">
        <w:trPr>
          <w:trHeight w:val="237"/>
        </w:trPr>
        <w:tc>
          <w:tcPr>
            <w:tcW w:w="4504" w:type="dxa"/>
            <w:gridSpan w:val="6"/>
          </w:tcPr>
          <w:p w14:paraId="241F65A1"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7"/>
          </w:tcPr>
          <w:p w14:paraId="638A9EBD"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4A6BA449" w14:textId="77777777" w:rsidTr="00454051">
        <w:trPr>
          <w:trHeight w:val="237"/>
        </w:trPr>
        <w:tc>
          <w:tcPr>
            <w:tcW w:w="4504" w:type="dxa"/>
            <w:gridSpan w:val="6"/>
          </w:tcPr>
          <w:p w14:paraId="77A89831"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7"/>
          </w:tcPr>
          <w:p w14:paraId="19E3922E" w14:textId="59003A0B"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2052A7">
              <w:rPr>
                <w:rFonts w:ascii="Times New Roman" w:eastAsia="Times New Roman" w:hAnsi="Times New Roman" w:cs="Times New Roman"/>
                <w:sz w:val="20"/>
                <w:szCs w:val="20"/>
                <w:lang w:val="en-US"/>
              </w:rPr>
              <w:t>022-2023</w:t>
            </w:r>
          </w:p>
        </w:tc>
      </w:tr>
      <w:tr w:rsidR="006A3796" w:rsidRPr="0035578F" w14:paraId="2AE5AC37" w14:textId="77777777" w:rsidTr="00454051">
        <w:trPr>
          <w:trHeight w:val="237"/>
        </w:trPr>
        <w:tc>
          <w:tcPr>
            <w:tcW w:w="4504" w:type="dxa"/>
            <w:gridSpan w:val="6"/>
          </w:tcPr>
          <w:p w14:paraId="1E8A597E"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7"/>
          </w:tcPr>
          <w:p w14:paraId="3C97E980" w14:textId="68C1010E" w:rsidR="006A3796" w:rsidRPr="0035578F" w:rsidRDefault="002052A7"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 Dönemi</w:t>
            </w:r>
          </w:p>
        </w:tc>
      </w:tr>
      <w:tr w:rsidR="006A3796" w:rsidRPr="0035578F" w14:paraId="5D51E342" w14:textId="77777777" w:rsidTr="00454051">
        <w:trPr>
          <w:trHeight w:val="236"/>
        </w:trPr>
        <w:tc>
          <w:tcPr>
            <w:tcW w:w="4504" w:type="dxa"/>
            <w:gridSpan w:val="6"/>
          </w:tcPr>
          <w:p w14:paraId="480C9638"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7"/>
          </w:tcPr>
          <w:p w14:paraId="25EBACD3"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2513636D" w14:textId="77777777" w:rsidTr="00454051">
        <w:trPr>
          <w:trHeight w:val="237"/>
        </w:trPr>
        <w:tc>
          <w:tcPr>
            <w:tcW w:w="4504" w:type="dxa"/>
            <w:gridSpan w:val="6"/>
          </w:tcPr>
          <w:p w14:paraId="29883531"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7"/>
          </w:tcPr>
          <w:p w14:paraId="696D66F3" w14:textId="48B2ED73" w:rsidR="006A3796" w:rsidRPr="0035578F" w:rsidRDefault="002052A7"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Prof.Dr. Mehmet Arslan</w:t>
            </w:r>
          </w:p>
        </w:tc>
      </w:tr>
      <w:tr w:rsidR="006A3796" w:rsidRPr="0035578F" w14:paraId="384BA507" w14:textId="77777777" w:rsidTr="00454051">
        <w:trPr>
          <w:trHeight w:val="237"/>
        </w:trPr>
        <w:tc>
          <w:tcPr>
            <w:tcW w:w="4504" w:type="dxa"/>
            <w:gridSpan w:val="6"/>
          </w:tcPr>
          <w:p w14:paraId="73DA1CB1"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7"/>
          </w:tcPr>
          <w:p w14:paraId="118BB92D"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1EBDD0DB" w14:textId="77777777" w:rsidTr="00454051">
        <w:trPr>
          <w:trHeight w:val="236"/>
        </w:trPr>
        <w:tc>
          <w:tcPr>
            <w:tcW w:w="4504" w:type="dxa"/>
            <w:gridSpan w:val="6"/>
          </w:tcPr>
          <w:p w14:paraId="4906C16E"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7"/>
          </w:tcPr>
          <w:p w14:paraId="2337622B"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Yüz yüze, retorik,dokuman inceleme</w:t>
            </w:r>
          </w:p>
        </w:tc>
      </w:tr>
      <w:tr w:rsidR="006A3796" w:rsidRPr="0035578F" w14:paraId="686EBF4B" w14:textId="77777777" w:rsidTr="00454051">
        <w:trPr>
          <w:trHeight w:val="237"/>
        </w:trPr>
        <w:tc>
          <w:tcPr>
            <w:tcW w:w="4504" w:type="dxa"/>
            <w:gridSpan w:val="6"/>
          </w:tcPr>
          <w:p w14:paraId="7302351A"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7"/>
          </w:tcPr>
          <w:p w14:paraId="36BC1497"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6A3796" w:rsidRPr="0035578F" w14:paraId="046A86C7" w14:textId="77777777" w:rsidTr="00454051">
        <w:trPr>
          <w:trHeight w:val="236"/>
        </w:trPr>
        <w:tc>
          <w:tcPr>
            <w:tcW w:w="4504" w:type="dxa"/>
            <w:gridSpan w:val="6"/>
          </w:tcPr>
          <w:p w14:paraId="7BAD834C"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7"/>
          </w:tcPr>
          <w:p w14:paraId="4A92FFC2"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20009912" w14:textId="77777777" w:rsidTr="00454051">
        <w:trPr>
          <w:trHeight w:val="236"/>
        </w:trPr>
        <w:tc>
          <w:tcPr>
            <w:tcW w:w="4504" w:type="dxa"/>
            <w:gridSpan w:val="6"/>
          </w:tcPr>
          <w:p w14:paraId="05C136D8" w14:textId="77777777" w:rsidR="006A3796" w:rsidRPr="0035578F" w:rsidRDefault="006A3796"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7"/>
          </w:tcPr>
          <w:p w14:paraId="6061B8EF" w14:textId="77777777" w:rsidR="006A3796" w:rsidRPr="0035578F" w:rsidRDefault="006A3796"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A3796" w:rsidRPr="0035578F" w14:paraId="71C653A8" w14:textId="77777777" w:rsidTr="00454051">
        <w:trPr>
          <w:trHeight w:val="238"/>
        </w:trPr>
        <w:tc>
          <w:tcPr>
            <w:tcW w:w="9669" w:type="dxa"/>
            <w:gridSpan w:val="13"/>
          </w:tcPr>
          <w:p w14:paraId="51FCFEC3" w14:textId="77777777" w:rsidR="006A3796" w:rsidRPr="0035578F" w:rsidRDefault="006A3796"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3C377F" w:rsidRPr="0035578F" w14:paraId="4D6CECE4" w14:textId="77777777" w:rsidTr="00454051">
        <w:trPr>
          <w:trHeight w:val="937"/>
        </w:trPr>
        <w:tc>
          <w:tcPr>
            <w:tcW w:w="9669" w:type="dxa"/>
            <w:gridSpan w:val="13"/>
          </w:tcPr>
          <w:p w14:paraId="6084458C" w14:textId="092F8D09" w:rsidR="003C377F" w:rsidRPr="0035578F" w:rsidRDefault="003C377F" w:rsidP="003C377F">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C746D4">
              <w:rPr>
                <w:rFonts w:ascii="Times New Roman" w:eastAsia="Times New Roman" w:hAnsi="Times New Roman" w:cs="Times New Roman"/>
                <w:sz w:val="20"/>
                <w:szCs w:val="20"/>
                <w:lang w:val="en-US"/>
              </w:rPr>
              <w:t xml:space="preserve">Eğitimin temel kavramlarını ifade etme, </w:t>
            </w:r>
            <w:r>
              <w:rPr>
                <w:rFonts w:ascii="Times New Roman" w:eastAsia="Times New Roman" w:hAnsi="Times New Roman" w:cs="Times New Roman"/>
                <w:sz w:val="20"/>
                <w:szCs w:val="20"/>
                <w:lang w:val="en-US"/>
              </w:rPr>
              <w:t>e</w:t>
            </w:r>
            <w:r w:rsidRPr="00C746D4">
              <w:rPr>
                <w:rFonts w:ascii="Times New Roman" w:eastAsia="Times New Roman" w:hAnsi="Times New Roman" w:cs="Times New Roman"/>
                <w:sz w:val="20"/>
                <w:szCs w:val="20"/>
                <w:lang w:val="en-US"/>
              </w:rPr>
              <w:t>ğitimin diğer</w:t>
            </w:r>
            <w:r>
              <w:rPr>
                <w:rFonts w:ascii="Times New Roman" w:eastAsia="Times New Roman" w:hAnsi="Times New Roman" w:cs="Times New Roman"/>
                <w:sz w:val="20"/>
                <w:szCs w:val="20"/>
                <w:lang w:val="en-US"/>
              </w:rPr>
              <w:t xml:space="preserve"> </w:t>
            </w:r>
            <w:r w:rsidRPr="00C746D4">
              <w:rPr>
                <w:rFonts w:ascii="Times New Roman" w:eastAsia="Times New Roman" w:hAnsi="Times New Roman" w:cs="Times New Roman"/>
                <w:sz w:val="20"/>
                <w:szCs w:val="20"/>
                <w:lang w:val="en-US"/>
              </w:rPr>
              <w:t>bilimlerle ilişkisi ve işlevleri arasında ilişki kurma, Eğitim biliminin tarihsel gelişim sürecini kavrama, 21. Yüzyılda eğitim bilimindeki yönelimleri bilme, Eğitim biliminde kullanılan araştırma yöntemlerini kavrama, Türk Milli Eğitim Sisteminin yapısı ve özelliklerini açıklama, Eğitim sisteminde öğretmenin rolünü kavrama, Eğitim sisteminin yapısı ile eğitim sisteminde görev alan öğretmen özellikleri arasında ilişki kurma, Kişisel özelliklerini eğitim sisteminde görev alan öğretmen özelliklerini temel alarak analiz etme,  Öğretmen yetiştirme alanındaki uygulamalar ve gelişmeleri araştırma</w:t>
            </w:r>
          </w:p>
        </w:tc>
      </w:tr>
      <w:tr w:rsidR="003C377F" w:rsidRPr="0035578F" w14:paraId="5FE8A38F" w14:textId="77777777" w:rsidTr="00454051">
        <w:trPr>
          <w:trHeight w:val="274"/>
        </w:trPr>
        <w:tc>
          <w:tcPr>
            <w:tcW w:w="8209" w:type="dxa"/>
            <w:gridSpan w:val="11"/>
          </w:tcPr>
          <w:p w14:paraId="66C8C948" w14:textId="77777777" w:rsidR="003C377F" w:rsidRPr="0035578F" w:rsidRDefault="003C377F" w:rsidP="003C377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2"/>
          </w:tcPr>
          <w:p w14:paraId="3FDEC2EC" w14:textId="77777777" w:rsidR="003C377F" w:rsidRPr="0035578F" w:rsidRDefault="003C377F" w:rsidP="003C377F">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77F" w:rsidRPr="0035578F" w14:paraId="57DDF5B4" w14:textId="77777777" w:rsidTr="00454051">
        <w:trPr>
          <w:trHeight w:val="285"/>
        </w:trPr>
        <w:tc>
          <w:tcPr>
            <w:tcW w:w="8209" w:type="dxa"/>
            <w:gridSpan w:val="11"/>
          </w:tcPr>
          <w:p w14:paraId="7AD79E41" w14:textId="77777777" w:rsidR="003C377F" w:rsidRPr="0035578F" w:rsidRDefault="003C377F" w:rsidP="003C377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2"/>
          </w:tcPr>
          <w:p w14:paraId="3CDF26BD" w14:textId="77777777" w:rsidR="003C377F" w:rsidRPr="0035578F" w:rsidRDefault="003C377F" w:rsidP="003C377F">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D956C9" w:rsidRPr="0035578F" w14:paraId="14245975" w14:textId="77777777" w:rsidTr="00454051">
        <w:trPr>
          <w:trHeight w:val="286"/>
        </w:trPr>
        <w:tc>
          <w:tcPr>
            <w:tcW w:w="534" w:type="dxa"/>
          </w:tcPr>
          <w:p w14:paraId="7927DA72"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08F44260" w14:textId="43B11EC5"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ile ilgili temel kavramları açıklar</w:t>
            </w:r>
            <w:r>
              <w:rPr>
                <w:rFonts w:ascii="Times New Roman" w:eastAsia="Times New Roman" w:hAnsi="Times New Roman" w:cs="Times New Roman"/>
                <w:sz w:val="20"/>
                <w:szCs w:val="20"/>
              </w:rPr>
              <w:t>.</w:t>
            </w:r>
          </w:p>
        </w:tc>
        <w:tc>
          <w:tcPr>
            <w:tcW w:w="1460" w:type="dxa"/>
            <w:gridSpan w:val="2"/>
          </w:tcPr>
          <w:p w14:paraId="1DA31333" w14:textId="77777777" w:rsidR="00D956C9" w:rsidRPr="0035578F" w:rsidRDefault="00D956C9" w:rsidP="00D956C9">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43AE1ED8" w14:textId="77777777" w:rsidTr="00454051">
        <w:trPr>
          <w:trHeight w:val="285"/>
        </w:trPr>
        <w:tc>
          <w:tcPr>
            <w:tcW w:w="534" w:type="dxa"/>
          </w:tcPr>
          <w:p w14:paraId="51888D62"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7EA4C50F" w14:textId="7CF64D7F"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Eğitimin diğer bilimlerle ilişkisi ve işlevi arasında ilişki kurar</w:t>
            </w:r>
            <w:r>
              <w:rPr>
                <w:rFonts w:ascii="Times New Roman" w:eastAsia="Times New Roman" w:hAnsi="Times New Roman" w:cs="Times New Roman"/>
                <w:sz w:val="20"/>
                <w:szCs w:val="20"/>
              </w:rPr>
              <w:t>.</w:t>
            </w:r>
          </w:p>
        </w:tc>
        <w:tc>
          <w:tcPr>
            <w:tcW w:w="1460" w:type="dxa"/>
            <w:gridSpan w:val="2"/>
          </w:tcPr>
          <w:p w14:paraId="1228D633" w14:textId="77777777" w:rsidR="00D956C9" w:rsidRPr="0035578F" w:rsidRDefault="00D956C9" w:rsidP="00D956C9">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5311F20E" w14:textId="77777777" w:rsidTr="00454051">
        <w:trPr>
          <w:trHeight w:val="285"/>
        </w:trPr>
        <w:tc>
          <w:tcPr>
            <w:tcW w:w="534" w:type="dxa"/>
          </w:tcPr>
          <w:p w14:paraId="09E226C7"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43F65FC2" w14:textId="1007EA7D"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biliminin tarihsel gelişim sürecini kavrar</w:t>
            </w:r>
            <w:r>
              <w:rPr>
                <w:rFonts w:ascii="Times New Roman" w:eastAsia="Times New Roman" w:hAnsi="Times New Roman" w:cs="Times New Roman"/>
                <w:sz w:val="20"/>
                <w:szCs w:val="20"/>
              </w:rPr>
              <w:t>.</w:t>
            </w:r>
          </w:p>
        </w:tc>
        <w:tc>
          <w:tcPr>
            <w:tcW w:w="1460" w:type="dxa"/>
            <w:gridSpan w:val="2"/>
          </w:tcPr>
          <w:p w14:paraId="5DC4698B" w14:textId="77777777" w:rsidR="00D956C9" w:rsidRPr="0035578F" w:rsidRDefault="00D956C9" w:rsidP="00D956C9">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61453F11" w14:textId="77777777" w:rsidTr="00454051">
        <w:trPr>
          <w:trHeight w:val="285"/>
        </w:trPr>
        <w:tc>
          <w:tcPr>
            <w:tcW w:w="534" w:type="dxa"/>
          </w:tcPr>
          <w:p w14:paraId="727FE6E3"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2FC99092" w14:textId="1ABB7FE0"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 xml:space="preserve">21. </w:t>
            </w:r>
            <w:r>
              <w:rPr>
                <w:rFonts w:ascii="Times New Roman" w:eastAsia="Times New Roman" w:hAnsi="Times New Roman" w:cs="Times New Roman"/>
                <w:sz w:val="20"/>
                <w:szCs w:val="20"/>
              </w:rPr>
              <w:t>y</w:t>
            </w:r>
            <w:r w:rsidRPr="000C6DCF">
              <w:rPr>
                <w:rFonts w:ascii="Times New Roman" w:eastAsia="Times New Roman" w:hAnsi="Times New Roman" w:cs="Times New Roman"/>
                <w:sz w:val="20"/>
                <w:szCs w:val="20"/>
              </w:rPr>
              <w:t>üzyılda eğitim bilimindeki yönelimleri bilir</w:t>
            </w:r>
            <w:r>
              <w:rPr>
                <w:rFonts w:ascii="Times New Roman" w:eastAsia="Times New Roman" w:hAnsi="Times New Roman" w:cs="Times New Roman"/>
                <w:sz w:val="20"/>
                <w:szCs w:val="20"/>
              </w:rPr>
              <w:t>.</w:t>
            </w:r>
          </w:p>
        </w:tc>
        <w:tc>
          <w:tcPr>
            <w:tcW w:w="1460" w:type="dxa"/>
            <w:gridSpan w:val="2"/>
          </w:tcPr>
          <w:p w14:paraId="62BBFF7D" w14:textId="77777777"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66A58986" w14:textId="77777777" w:rsidTr="00454051">
        <w:trPr>
          <w:trHeight w:val="285"/>
        </w:trPr>
        <w:tc>
          <w:tcPr>
            <w:tcW w:w="534" w:type="dxa"/>
          </w:tcPr>
          <w:p w14:paraId="38915527"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3A7C9B2D" w14:textId="26256C46"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Eğitim biliminde kullanılan araştırma yöntemlerini</w:t>
            </w:r>
            <w:r>
              <w:rPr>
                <w:rFonts w:ascii="Times New Roman" w:eastAsia="Times New Roman" w:hAnsi="Times New Roman" w:cs="Times New Roman"/>
                <w:sz w:val="20"/>
                <w:szCs w:val="20"/>
              </w:rPr>
              <w:t xml:space="preserve"> kavrar.</w:t>
            </w:r>
          </w:p>
        </w:tc>
        <w:tc>
          <w:tcPr>
            <w:tcW w:w="1460" w:type="dxa"/>
            <w:gridSpan w:val="2"/>
          </w:tcPr>
          <w:p w14:paraId="5959D74D" w14:textId="77777777"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794ED446" w14:textId="77777777" w:rsidTr="00454051">
        <w:trPr>
          <w:trHeight w:val="285"/>
        </w:trPr>
        <w:tc>
          <w:tcPr>
            <w:tcW w:w="534" w:type="dxa"/>
          </w:tcPr>
          <w:p w14:paraId="7799D0BD"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62E9D48D" w14:textId="04B7803E"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EE3186">
              <w:rPr>
                <w:rFonts w:ascii="Times New Roman" w:eastAsia="Times New Roman" w:hAnsi="Times New Roman" w:cs="Times New Roman"/>
                <w:sz w:val="20"/>
                <w:szCs w:val="20"/>
              </w:rPr>
              <w:t>Türk Milli Eğitim Sisteminin yapısı ve özelliklerini açıklar</w:t>
            </w:r>
            <w:r>
              <w:rPr>
                <w:rFonts w:ascii="Times New Roman" w:eastAsia="Times New Roman" w:hAnsi="Times New Roman" w:cs="Times New Roman"/>
                <w:sz w:val="20"/>
                <w:szCs w:val="20"/>
              </w:rPr>
              <w:t>.</w:t>
            </w:r>
          </w:p>
        </w:tc>
        <w:tc>
          <w:tcPr>
            <w:tcW w:w="1460" w:type="dxa"/>
            <w:gridSpan w:val="2"/>
          </w:tcPr>
          <w:p w14:paraId="3F8C02A9" w14:textId="77777777"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6F99CC37" w14:textId="77777777" w:rsidTr="00454051">
        <w:trPr>
          <w:trHeight w:val="285"/>
        </w:trPr>
        <w:tc>
          <w:tcPr>
            <w:tcW w:w="534" w:type="dxa"/>
          </w:tcPr>
          <w:p w14:paraId="60327B30"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0BACC0B9" w14:textId="0EBF7097"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sisteminde öğretmen rolünün önem ve</w:t>
            </w:r>
            <w:r>
              <w:rPr>
                <w:rFonts w:ascii="Times New Roman" w:eastAsia="Times New Roman" w:hAnsi="Times New Roman" w:cs="Times New Roman"/>
                <w:sz w:val="20"/>
                <w:szCs w:val="20"/>
              </w:rPr>
              <w:t xml:space="preserve"> </w:t>
            </w:r>
            <w:r w:rsidRPr="00AE0B5A">
              <w:rPr>
                <w:rFonts w:ascii="Times New Roman" w:eastAsia="Times New Roman" w:hAnsi="Times New Roman" w:cs="Times New Roman"/>
                <w:sz w:val="20"/>
                <w:szCs w:val="20"/>
              </w:rPr>
              <w:t>gerekliliğini kavrar</w:t>
            </w:r>
            <w:r>
              <w:rPr>
                <w:rFonts w:ascii="Times New Roman" w:eastAsia="Times New Roman" w:hAnsi="Times New Roman" w:cs="Times New Roman"/>
                <w:sz w:val="20"/>
                <w:szCs w:val="20"/>
              </w:rPr>
              <w:t>.</w:t>
            </w:r>
          </w:p>
        </w:tc>
        <w:tc>
          <w:tcPr>
            <w:tcW w:w="1460" w:type="dxa"/>
            <w:gridSpan w:val="2"/>
          </w:tcPr>
          <w:p w14:paraId="7D6A3C57" w14:textId="77777777"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4C7C1080" w14:textId="77777777" w:rsidTr="00454051">
        <w:trPr>
          <w:trHeight w:val="285"/>
        </w:trPr>
        <w:tc>
          <w:tcPr>
            <w:tcW w:w="534" w:type="dxa"/>
          </w:tcPr>
          <w:p w14:paraId="7A3C487F"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75B62D57" w14:textId="614F0ED2"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sisteminin özelliklerine uygun öğretmen özelliklerini saptar</w:t>
            </w:r>
            <w:r>
              <w:rPr>
                <w:rFonts w:ascii="Times New Roman" w:eastAsia="Times New Roman" w:hAnsi="Times New Roman" w:cs="Times New Roman"/>
                <w:sz w:val="20"/>
                <w:szCs w:val="20"/>
              </w:rPr>
              <w:t>.</w:t>
            </w:r>
          </w:p>
        </w:tc>
        <w:tc>
          <w:tcPr>
            <w:tcW w:w="1460" w:type="dxa"/>
            <w:gridSpan w:val="2"/>
          </w:tcPr>
          <w:p w14:paraId="68F65086" w14:textId="77777777"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956C9" w:rsidRPr="0035578F" w14:paraId="0C1CFCE2" w14:textId="77777777" w:rsidTr="00454051">
        <w:trPr>
          <w:trHeight w:val="285"/>
        </w:trPr>
        <w:tc>
          <w:tcPr>
            <w:tcW w:w="534" w:type="dxa"/>
          </w:tcPr>
          <w:p w14:paraId="1ECC750F" w14:textId="22DFEABB"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24B3963E" w14:textId="30F87072"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Kişisel özelliklerini eğitim sisteminde görev alan öğretmen özelliklerini temel alarak analiz eder</w:t>
            </w:r>
            <w:r>
              <w:rPr>
                <w:rFonts w:ascii="Times New Roman" w:eastAsia="Times New Roman" w:hAnsi="Times New Roman" w:cs="Times New Roman"/>
                <w:sz w:val="20"/>
                <w:szCs w:val="20"/>
              </w:rPr>
              <w:t>.</w:t>
            </w:r>
          </w:p>
        </w:tc>
        <w:tc>
          <w:tcPr>
            <w:tcW w:w="1460" w:type="dxa"/>
            <w:gridSpan w:val="2"/>
          </w:tcPr>
          <w:p w14:paraId="1897A18A" w14:textId="0822B6F1"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D956C9" w:rsidRPr="0035578F" w14:paraId="7FBD7935" w14:textId="77777777" w:rsidTr="00454051">
        <w:trPr>
          <w:trHeight w:val="285"/>
        </w:trPr>
        <w:tc>
          <w:tcPr>
            <w:tcW w:w="534" w:type="dxa"/>
          </w:tcPr>
          <w:p w14:paraId="58CAB121" w14:textId="5032CBAC"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72FA31A0" w14:textId="45FE9D4E" w:rsidR="00D956C9" w:rsidRPr="0035578F" w:rsidRDefault="00D956C9" w:rsidP="00D956C9">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Öğretmen yetiştirme alanındaki uygulamalar ve gelişmeleri araştırır.</w:t>
            </w:r>
          </w:p>
        </w:tc>
        <w:tc>
          <w:tcPr>
            <w:tcW w:w="1460" w:type="dxa"/>
            <w:gridSpan w:val="2"/>
          </w:tcPr>
          <w:p w14:paraId="034EC3E2" w14:textId="3F67E915" w:rsidR="00D956C9" w:rsidRPr="0035578F" w:rsidRDefault="00D956C9" w:rsidP="00D956C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D956C9" w:rsidRPr="0035578F" w14:paraId="4E9B4CDC" w14:textId="77777777" w:rsidTr="00454051">
        <w:trPr>
          <w:trHeight w:val="286"/>
        </w:trPr>
        <w:tc>
          <w:tcPr>
            <w:tcW w:w="9669" w:type="dxa"/>
            <w:gridSpan w:val="13"/>
          </w:tcPr>
          <w:p w14:paraId="4E91E6F3" w14:textId="77777777" w:rsidR="00D956C9" w:rsidRPr="0035578F" w:rsidRDefault="00D956C9" w:rsidP="00D956C9">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4E55DA0F" w14:textId="77777777" w:rsidR="00D956C9" w:rsidRPr="0035578F" w:rsidRDefault="00D956C9" w:rsidP="00D956C9">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D956C9" w:rsidRPr="0035578F" w14:paraId="5E54FBAE" w14:textId="77777777" w:rsidTr="00454051">
        <w:trPr>
          <w:trHeight w:val="314"/>
        </w:trPr>
        <w:tc>
          <w:tcPr>
            <w:tcW w:w="9669" w:type="dxa"/>
            <w:gridSpan w:val="13"/>
          </w:tcPr>
          <w:p w14:paraId="36E084D7" w14:textId="77777777" w:rsidR="00D956C9" w:rsidRPr="0035578F" w:rsidRDefault="00D956C9" w:rsidP="00D956C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D956C9" w:rsidRPr="0035578F" w14:paraId="151A7D8D" w14:textId="77777777" w:rsidTr="00454051">
        <w:trPr>
          <w:trHeight w:val="286"/>
        </w:trPr>
        <w:tc>
          <w:tcPr>
            <w:tcW w:w="8750" w:type="dxa"/>
            <w:gridSpan w:val="12"/>
          </w:tcPr>
          <w:p w14:paraId="7D48184D" w14:textId="77777777" w:rsidR="00D956C9" w:rsidRPr="0035578F" w:rsidRDefault="00D956C9" w:rsidP="00D956C9">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51D936DC" w14:textId="77777777" w:rsidR="00D956C9" w:rsidRPr="0035578F" w:rsidRDefault="00D956C9" w:rsidP="00D956C9">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D956C9" w:rsidRPr="0035578F" w14:paraId="635BCDCA" w14:textId="77777777" w:rsidTr="00454051">
        <w:trPr>
          <w:trHeight w:val="286"/>
        </w:trPr>
        <w:tc>
          <w:tcPr>
            <w:tcW w:w="534" w:type="dxa"/>
          </w:tcPr>
          <w:p w14:paraId="344F45B7"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60325FDC" w14:textId="77777777" w:rsidR="00D956C9" w:rsidRPr="001D3CB2" w:rsidRDefault="00D956C9" w:rsidP="00D956C9">
            <w:pPr>
              <w:pStyle w:val="TableParagraph"/>
              <w:rPr>
                <w:sz w:val="20"/>
                <w:szCs w:val="20"/>
              </w:rPr>
            </w:pPr>
            <w:r w:rsidRPr="00914374">
              <w:rPr>
                <w:sz w:val="20"/>
                <w:szCs w:val="20"/>
                <w:lang w:val="tr-TR"/>
              </w:rPr>
              <w:t>Özel Eğitim Öğretmenliği alanında kuramsal ve uygulamaya yönelik bilgi ile bu bilgiye katkıda bulunacak farklı disiplinlere ilişkin temel kavram, ilke ve kuramların bilgisine sahip olur.</w:t>
            </w:r>
          </w:p>
        </w:tc>
        <w:tc>
          <w:tcPr>
            <w:tcW w:w="919" w:type="dxa"/>
          </w:tcPr>
          <w:p w14:paraId="079467B9" w14:textId="77777777" w:rsidR="00D956C9" w:rsidRPr="001D3CB2" w:rsidRDefault="00D956C9" w:rsidP="00D956C9">
            <w:pPr>
              <w:pStyle w:val="TableParagraph"/>
              <w:ind w:left="14"/>
              <w:jc w:val="center"/>
              <w:rPr>
                <w:sz w:val="20"/>
                <w:szCs w:val="20"/>
              </w:rPr>
            </w:pPr>
            <w:r>
              <w:rPr>
                <w:sz w:val="20"/>
                <w:szCs w:val="20"/>
              </w:rPr>
              <w:t>2</w:t>
            </w:r>
          </w:p>
        </w:tc>
      </w:tr>
      <w:tr w:rsidR="00D956C9" w:rsidRPr="0035578F" w14:paraId="7C87C0DC" w14:textId="77777777" w:rsidTr="00454051">
        <w:trPr>
          <w:trHeight w:val="240"/>
        </w:trPr>
        <w:tc>
          <w:tcPr>
            <w:tcW w:w="534" w:type="dxa"/>
          </w:tcPr>
          <w:p w14:paraId="53F2B751"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216F7EB6" w14:textId="77777777" w:rsidR="00D956C9" w:rsidRPr="001D3CB2" w:rsidRDefault="00D956C9" w:rsidP="00D956C9">
            <w:pPr>
              <w:pStyle w:val="TableParagraph"/>
              <w:rPr>
                <w:sz w:val="20"/>
                <w:szCs w:val="20"/>
              </w:rPr>
            </w:pPr>
            <w:r w:rsidRPr="00914374">
              <w:rPr>
                <w:sz w:val="20"/>
                <w:szCs w:val="20"/>
                <w:lang w:val="tr-TR"/>
              </w:rPr>
              <w:t>Özel Eğitim Öğretmenliği Alanındaki kuramların temel kavram, ilke ve tekniklerini sözel olarak ifade eder.</w:t>
            </w:r>
          </w:p>
        </w:tc>
        <w:tc>
          <w:tcPr>
            <w:tcW w:w="919" w:type="dxa"/>
          </w:tcPr>
          <w:p w14:paraId="4D5CCF41" w14:textId="77777777" w:rsidR="00D956C9" w:rsidRPr="001D3CB2" w:rsidRDefault="00D956C9" w:rsidP="00D956C9">
            <w:pPr>
              <w:pStyle w:val="TableParagraph"/>
              <w:spacing w:before="0"/>
              <w:ind w:left="0"/>
              <w:jc w:val="center"/>
              <w:rPr>
                <w:sz w:val="20"/>
                <w:szCs w:val="20"/>
              </w:rPr>
            </w:pPr>
            <w:r>
              <w:rPr>
                <w:sz w:val="20"/>
                <w:szCs w:val="20"/>
              </w:rPr>
              <w:t>2</w:t>
            </w:r>
          </w:p>
        </w:tc>
      </w:tr>
      <w:tr w:rsidR="00D956C9" w:rsidRPr="0035578F" w14:paraId="624947D2" w14:textId="77777777" w:rsidTr="00454051">
        <w:trPr>
          <w:trHeight w:val="468"/>
        </w:trPr>
        <w:tc>
          <w:tcPr>
            <w:tcW w:w="534" w:type="dxa"/>
          </w:tcPr>
          <w:p w14:paraId="7EFEA65D"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0A41341A" w14:textId="77777777" w:rsidR="00D956C9" w:rsidRPr="001D3CB2" w:rsidRDefault="00D956C9" w:rsidP="00D956C9">
            <w:pPr>
              <w:pStyle w:val="TableParagraph"/>
              <w:spacing w:before="0" w:line="234" w:lineRule="exact"/>
              <w:ind w:right="254" w:hanging="1"/>
              <w:rPr>
                <w:sz w:val="20"/>
                <w:szCs w:val="20"/>
              </w:rPr>
            </w:pPr>
            <w:r w:rsidRPr="00914374">
              <w:rPr>
                <w:sz w:val="20"/>
                <w:szCs w:val="20"/>
                <w:lang w:val="tr-TR"/>
              </w:rPr>
              <w:t>Alanındaki kuramları karşılaştırıp, her bir kuramın güçlü ve zayıf yönlerini sözel olarak listeler.</w:t>
            </w:r>
          </w:p>
        </w:tc>
        <w:tc>
          <w:tcPr>
            <w:tcW w:w="919" w:type="dxa"/>
          </w:tcPr>
          <w:p w14:paraId="027875BB" w14:textId="77777777" w:rsidR="00D956C9" w:rsidRPr="001D3CB2" w:rsidRDefault="00D956C9" w:rsidP="00D956C9">
            <w:pPr>
              <w:pStyle w:val="TableParagraph"/>
              <w:ind w:left="8"/>
              <w:jc w:val="center"/>
              <w:rPr>
                <w:sz w:val="20"/>
                <w:szCs w:val="20"/>
              </w:rPr>
            </w:pPr>
            <w:r>
              <w:rPr>
                <w:sz w:val="20"/>
                <w:szCs w:val="20"/>
              </w:rPr>
              <w:t>2</w:t>
            </w:r>
          </w:p>
        </w:tc>
      </w:tr>
      <w:tr w:rsidR="00D956C9" w:rsidRPr="0035578F" w14:paraId="0F24D0E8" w14:textId="77777777" w:rsidTr="00454051">
        <w:trPr>
          <w:trHeight w:val="284"/>
        </w:trPr>
        <w:tc>
          <w:tcPr>
            <w:tcW w:w="534" w:type="dxa"/>
          </w:tcPr>
          <w:p w14:paraId="305528AC"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4E060FBF" w14:textId="77777777" w:rsidR="00D956C9" w:rsidRPr="001D3CB2" w:rsidRDefault="00D956C9" w:rsidP="00D956C9">
            <w:pPr>
              <w:pStyle w:val="TableParagraph"/>
              <w:rPr>
                <w:sz w:val="20"/>
                <w:szCs w:val="20"/>
              </w:rPr>
            </w:pPr>
            <w:r w:rsidRPr="00914374">
              <w:rPr>
                <w:sz w:val="20"/>
                <w:szCs w:val="20"/>
                <w:lang w:val="tr-TR"/>
              </w:rPr>
              <w:t>Eğitim programının üç öğesi olan içerik, süreç ve ürünü öğrencilerin hazır bulunuşluk, ilgi ve öğrenme profili gibi öğrenci niteliklerine göre farklılaştırılmış ders plânlarını çeşitli disiplinlerde geliştirir, uygular ve değerlendirir.</w:t>
            </w:r>
          </w:p>
        </w:tc>
        <w:tc>
          <w:tcPr>
            <w:tcW w:w="919" w:type="dxa"/>
          </w:tcPr>
          <w:p w14:paraId="5996F43E" w14:textId="77777777" w:rsidR="00D956C9" w:rsidRPr="001D3CB2" w:rsidRDefault="00D956C9" w:rsidP="00D956C9">
            <w:pPr>
              <w:pStyle w:val="TableParagraph"/>
              <w:ind w:left="14"/>
              <w:jc w:val="center"/>
              <w:rPr>
                <w:sz w:val="20"/>
                <w:szCs w:val="20"/>
              </w:rPr>
            </w:pPr>
            <w:r>
              <w:rPr>
                <w:sz w:val="20"/>
                <w:szCs w:val="20"/>
              </w:rPr>
              <w:t>3</w:t>
            </w:r>
          </w:p>
        </w:tc>
      </w:tr>
      <w:tr w:rsidR="00D956C9" w:rsidRPr="0035578F" w14:paraId="2FB935B1" w14:textId="77777777" w:rsidTr="00454051">
        <w:trPr>
          <w:trHeight w:val="285"/>
        </w:trPr>
        <w:tc>
          <w:tcPr>
            <w:tcW w:w="534" w:type="dxa"/>
          </w:tcPr>
          <w:p w14:paraId="126F1AB8"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5</w:t>
            </w:r>
          </w:p>
        </w:tc>
        <w:tc>
          <w:tcPr>
            <w:tcW w:w="8216" w:type="dxa"/>
            <w:gridSpan w:val="11"/>
          </w:tcPr>
          <w:p w14:paraId="4B60AE6E" w14:textId="77777777" w:rsidR="00D956C9" w:rsidRPr="001D3CB2" w:rsidRDefault="00D956C9" w:rsidP="00D956C9">
            <w:pPr>
              <w:pStyle w:val="TableParagraph"/>
              <w:rPr>
                <w:sz w:val="20"/>
                <w:szCs w:val="20"/>
              </w:rPr>
            </w:pPr>
            <w:r w:rsidRPr="00914374">
              <w:rPr>
                <w:sz w:val="20"/>
                <w:szCs w:val="20"/>
                <w:lang w:val="tr-TR"/>
              </w:rPr>
              <w:t>Öğrencilerini tüm gelişim (zihinsel, fiziksel, duygusal, sosyal, kişilik vb.) alanlarını dikkate alarak bir bütün olarak geliştirecek bilgiye sahip olur ve öğrencilerini bu alanlarda geliştirmek üzere ilgili teknikleri uygular.</w:t>
            </w:r>
          </w:p>
        </w:tc>
        <w:tc>
          <w:tcPr>
            <w:tcW w:w="919" w:type="dxa"/>
          </w:tcPr>
          <w:p w14:paraId="57108488"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41F173BC" w14:textId="77777777" w:rsidTr="00454051">
        <w:trPr>
          <w:trHeight w:val="350"/>
        </w:trPr>
        <w:tc>
          <w:tcPr>
            <w:tcW w:w="534" w:type="dxa"/>
          </w:tcPr>
          <w:p w14:paraId="6F4D8A6F"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0CC4BAF0" w14:textId="77777777" w:rsidR="00D956C9" w:rsidRPr="001D3CB2" w:rsidRDefault="00D956C9" w:rsidP="00D956C9">
            <w:pPr>
              <w:pStyle w:val="TableParagraph"/>
              <w:spacing w:before="0" w:line="234" w:lineRule="exact"/>
              <w:ind w:right="254" w:hanging="1"/>
              <w:rPr>
                <w:sz w:val="20"/>
                <w:szCs w:val="20"/>
              </w:rPr>
            </w:pPr>
            <w:r w:rsidRPr="00914374">
              <w:rPr>
                <w:sz w:val="20"/>
                <w:szCs w:val="20"/>
                <w:lang w:val="tr-TR"/>
              </w:rPr>
              <w:t>Alanıyla ilgili olay ve olguları bilimsel yöntem ve tekniklerle inceler; verileri yorumlar, değerlendirir, sorunları tanımlar, analiz eder, kanıtlara ve araştırmalara dayalı çözüm önerileri geliştirir.</w:t>
            </w:r>
          </w:p>
        </w:tc>
        <w:tc>
          <w:tcPr>
            <w:tcW w:w="919" w:type="dxa"/>
          </w:tcPr>
          <w:p w14:paraId="72445157" w14:textId="77777777" w:rsidR="00D956C9" w:rsidRPr="001D3CB2" w:rsidRDefault="00D956C9" w:rsidP="00D956C9">
            <w:pPr>
              <w:pStyle w:val="TableParagraph"/>
              <w:ind w:left="8"/>
              <w:jc w:val="center"/>
              <w:rPr>
                <w:sz w:val="20"/>
                <w:szCs w:val="20"/>
              </w:rPr>
            </w:pPr>
            <w:r>
              <w:rPr>
                <w:sz w:val="20"/>
                <w:szCs w:val="20"/>
              </w:rPr>
              <w:t>3</w:t>
            </w:r>
          </w:p>
        </w:tc>
      </w:tr>
      <w:tr w:rsidR="00D956C9" w:rsidRPr="0035578F" w14:paraId="3D79B8F9" w14:textId="77777777" w:rsidTr="00454051">
        <w:trPr>
          <w:trHeight w:val="285"/>
        </w:trPr>
        <w:tc>
          <w:tcPr>
            <w:tcW w:w="534" w:type="dxa"/>
          </w:tcPr>
          <w:p w14:paraId="66F1DA52"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675172A0" w14:textId="77777777" w:rsidR="00D956C9" w:rsidRPr="001D3CB2" w:rsidRDefault="00D956C9" w:rsidP="00D956C9">
            <w:pPr>
              <w:pStyle w:val="TableParagraph"/>
              <w:spacing w:before="0" w:line="234" w:lineRule="exact"/>
              <w:ind w:right="254" w:hanging="1"/>
              <w:rPr>
                <w:sz w:val="20"/>
                <w:szCs w:val="20"/>
              </w:rPr>
            </w:pPr>
            <w:r w:rsidRPr="00914374">
              <w:rPr>
                <w:sz w:val="20"/>
                <w:szCs w:val="20"/>
              </w:rPr>
              <w:t>Özel eğitim ile ilgili uygulamalarda karşılaşılan karmaşık sorunları çözmek için bireysel ve çeşitli disiplinlerden gelen meslektaşlarının oluşturduğu ekibin bir üyesi olarak sorumluluk alır.</w:t>
            </w:r>
          </w:p>
        </w:tc>
        <w:tc>
          <w:tcPr>
            <w:tcW w:w="919" w:type="dxa"/>
          </w:tcPr>
          <w:p w14:paraId="3AA7411D" w14:textId="77777777" w:rsidR="00D956C9" w:rsidRPr="001D3CB2" w:rsidRDefault="00D956C9" w:rsidP="00D956C9">
            <w:pPr>
              <w:pStyle w:val="TableParagraph"/>
              <w:ind w:left="16"/>
              <w:jc w:val="center"/>
              <w:rPr>
                <w:sz w:val="20"/>
                <w:szCs w:val="20"/>
              </w:rPr>
            </w:pPr>
            <w:r>
              <w:rPr>
                <w:sz w:val="20"/>
                <w:szCs w:val="20"/>
              </w:rPr>
              <w:t>2</w:t>
            </w:r>
          </w:p>
        </w:tc>
      </w:tr>
      <w:tr w:rsidR="00D956C9" w:rsidRPr="0035578F" w14:paraId="315AC7BF" w14:textId="77777777" w:rsidTr="00454051">
        <w:trPr>
          <w:trHeight w:val="269"/>
        </w:trPr>
        <w:tc>
          <w:tcPr>
            <w:tcW w:w="534" w:type="dxa"/>
          </w:tcPr>
          <w:p w14:paraId="01B9EE38"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54F491F1" w14:textId="77777777" w:rsidR="00D956C9" w:rsidRPr="001D3CB2" w:rsidRDefault="00D956C9" w:rsidP="00D956C9">
            <w:pPr>
              <w:pStyle w:val="TableParagraph"/>
              <w:rPr>
                <w:sz w:val="20"/>
                <w:szCs w:val="20"/>
              </w:rPr>
            </w:pPr>
            <w:r w:rsidRPr="00914374">
              <w:rPr>
                <w:sz w:val="20"/>
                <w:szCs w:val="20"/>
              </w:rPr>
              <w:t>Öğrenme gereksinimlerine göre belirlediği kişisel hedeflerine ulaşabilmek için yaşam boyu öğrenme ilkelerini uygulama tutumuna sahip olur.</w:t>
            </w:r>
          </w:p>
        </w:tc>
        <w:tc>
          <w:tcPr>
            <w:tcW w:w="919" w:type="dxa"/>
          </w:tcPr>
          <w:p w14:paraId="458F9BDA" w14:textId="77777777" w:rsidR="00D956C9" w:rsidRPr="001D3CB2" w:rsidRDefault="00D956C9" w:rsidP="00D956C9">
            <w:pPr>
              <w:pStyle w:val="TableParagraph"/>
              <w:ind w:left="8"/>
              <w:jc w:val="center"/>
              <w:rPr>
                <w:sz w:val="20"/>
                <w:szCs w:val="20"/>
              </w:rPr>
            </w:pPr>
            <w:r>
              <w:rPr>
                <w:sz w:val="20"/>
                <w:szCs w:val="20"/>
              </w:rPr>
              <w:t>4</w:t>
            </w:r>
          </w:p>
        </w:tc>
      </w:tr>
      <w:tr w:rsidR="00D956C9" w:rsidRPr="0035578F" w14:paraId="15612789" w14:textId="77777777" w:rsidTr="00454051">
        <w:trPr>
          <w:trHeight w:val="357"/>
        </w:trPr>
        <w:tc>
          <w:tcPr>
            <w:tcW w:w="534" w:type="dxa"/>
          </w:tcPr>
          <w:p w14:paraId="02ADC428"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F4AD6DF" w14:textId="77777777" w:rsidR="00D956C9" w:rsidRPr="001D3CB2" w:rsidRDefault="00D956C9" w:rsidP="00D956C9">
            <w:pPr>
              <w:pStyle w:val="TableParagraph"/>
              <w:spacing w:before="0" w:line="234" w:lineRule="exact"/>
              <w:rPr>
                <w:sz w:val="20"/>
                <w:szCs w:val="20"/>
              </w:rPr>
            </w:pPr>
            <w:r w:rsidRPr="00914374">
              <w:rPr>
                <w:sz w:val="20"/>
                <w:szCs w:val="20"/>
                <w:lang w:val="tr-TR"/>
              </w:rPr>
              <w:t>Özel eğitime ilişkin yeni gelişmeleri yayın taraması, seminer, konferans, çalıştay gibi mesleki etkinler yoluyla izler ve bilgilerini ilgili kişi ve kurumlarla paylaşır</w:t>
            </w:r>
            <w:r w:rsidRPr="00914374">
              <w:rPr>
                <w:b/>
                <w:sz w:val="20"/>
                <w:szCs w:val="20"/>
                <w:lang w:val="tr-TR"/>
              </w:rPr>
              <w:t>.</w:t>
            </w:r>
          </w:p>
        </w:tc>
        <w:tc>
          <w:tcPr>
            <w:tcW w:w="919" w:type="dxa"/>
          </w:tcPr>
          <w:p w14:paraId="55220686"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4091C586" w14:textId="77777777" w:rsidTr="00454051">
        <w:trPr>
          <w:trHeight w:val="468"/>
        </w:trPr>
        <w:tc>
          <w:tcPr>
            <w:tcW w:w="534" w:type="dxa"/>
          </w:tcPr>
          <w:p w14:paraId="4B3678FA"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03CBF03B" w14:textId="77777777" w:rsidR="00D956C9" w:rsidRPr="001D3CB2" w:rsidRDefault="00D956C9" w:rsidP="00D956C9">
            <w:pPr>
              <w:pStyle w:val="TableParagraph"/>
              <w:spacing w:before="0" w:line="234" w:lineRule="exact"/>
              <w:rPr>
                <w:sz w:val="20"/>
                <w:szCs w:val="20"/>
              </w:rPr>
            </w:pPr>
            <w:r w:rsidRPr="00914374">
              <w:rPr>
                <w:sz w:val="20"/>
                <w:szCs w:val="20"/>
                <w:lang w:val="tr-TR"/>
              </w:rPr>
              <w:t>Türkçe</w:t>
            </w:r>
            <w:r>
              <w:rPr>
                <w:sz w:val="20"/>
                <w:szCs w:val="20"/>
                <w:lang w:val="tr-TR"/>
              </w:rPr>
              <w:t>’</w:t>
            </w:r>
            <w:r w:rsidRPr="00914374">
              <w:rPr>
                <w:sz w:val="20"/>
                <w:szCs w:val="20"/>
                <w:lang w:val="tr-TR"/>
              </w:rPr>
              <w:t>yi doğru ve etkili kullanır.</w:t>
            </w:r>
          </w:p>
        </w:tc>
        <w:tc>
          <w:tcPr>
            <w:tcW w:w="919" w:type="dxa"/>
          </w:tcPr>
          <w:p w14:paraId="41CBC001" w14:textId="77777777" w:rsidR="00D956C9" w:rsidRPr="001D3CB2" w:rsidRDefault="00D956C9" w:rsidP="00D956C9">
            <w:pPr>
              <w:pStyle w:val="TableParagraph"/>
              <w:spacing w:before="0"/>
              <w:ind w:left="0"/>
              <w:jc w:val="center"/>
              <w:rPr>
                <w:sz w:val="20"/>
                <w:szCs w:val="20"/>
              </w:rPr>
            </w:pPr>
            <w:r>
              <w:rPr>
                <w:sz w:val="20"/>
                <w:szCs w:val="20"/>
              </w:rPr>
              <w:t>4</w:t>
            </w:r>
          </w:p>
        </w:tc>
      </w:tr>
      <w:tr w:rsidR="00D956C9" w:rsidRPr="0035578F" w14:paraId="52C2E059" w14:textId="77777777" w:rsidTr="00454051">
        <w:trPr>
          <w:trHeight w:val="363"/>
        </w:trPr>
        <w:tc>
          <w:tcPr>
            <w:tcW w:w="534" w:type="dxa"/>
          </w:tcPr>
          <w:p w14:paraId="33537362"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237E37F1" w14:textId="77777777" w:rsidR="00D956C9" w:rsidRPr="001D3CB2" w:rsidRDefault="00D956C9" w:rsidP="00D956C9">
            <w:pPr>
              <w:pStyle w:val="TableParagraph"/>
              <w:spacing w:before="0" w:line="234" w:lineRule="exact"/>
              <w:rPr>
                <w:sz w:val="20"/>
                <w:szCs w:val="20"/>
              </w:rPr>
            </w:pPr>
            <w:r w:rsidRPr="00914374">
              <w:rPr>
                <w:sz w:val="20"/>
                <w:szCs w:val="20"/>
                <w:lang w:val="tr-TR"/>
              </w:rPr>
              <w:t>Toplumsal sorumluluk bilinciyle yaşadığı sosyal çevre için mesleki proje ve etkinlikler planlar ve uygular.</w:t>
            </w:r>
          </w:p>
        </w:tc>
        <w:tc>
          <w:tcPr>
            <w:tcW w:w="919" w:type="dxa"/>
          </w:tcPr>
          <w:p w14:paraId="3C34DB03"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63B840C5" w14:textId="77777777" w:rsidTr="00454051">
        <w:trPr>
          <w:trHeight w:val="65"/>
        </w:trPr>
        <w:tc>
          <w:tcPr>
            <w:tcW w:w="534" w:type="dxa"/>
          </w:tcPr>
          <w:p w14:paraId="1925A381"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53FE584A" w14:textId="77777777" w:rsidR="00D956C9" w:rsidRPr="001D3CB2" w:rsidRDefault="00D956C9" w:rsidP="00D956C9">
            <w:pPr>
              <w:pStyle w:val="TableParagraph"/>
              <w:spacing w:before="0" w:line="234" w:lineRule="exact"/>
              <w:rPr>
                <w:sz w:val="20"/>
                <w:szCs w:val="20"/>
              </w:rPr>
            </w:pPr>
            <w:r w:rsidRPr="00914374">
              <w:rPr>
                <w:sz w:val="20"/>
                <w:szCs w:val="20"/>
              </w:rPr>
              <w:t>Bir yabancı dili, özel eğitim alanındaki uluslararası gelişmeleri izleyebilecek ve yabancı meslektaşları ile iletişim kurabilecek düzeyde kullanır.</w:t>
            </w:r>
          </w:p>
        </w:tc>
        <w:tc>
          <w:tcPr>
            <w:tcW w:w="919" w:type="dxa"/>
          </w:tcPr>
          <w:p w14:paraId="5F8DF336" w14:textId="77777777" w:rsidR="00D956C9" w:rsidRPr="001D3CB2" w:rsidRDefault="00D956C9" w:rsidP="00D956C9">
            <w:pPr>
              <w:pStyle w:val="TableParagraph"/>
              <w:spacing w:before="0"/>
              <w:ind w:left="0"/>
              <w:jc w:val="center"/>
              <w:rPr>
                <w:sz w:val="20"/>
                <w:szCs w:val="20"/>
              </w:rPr>
            </w:pPr>
            <w:r>
              <w:rPr>
                <w:sz w:val="20"/>
                <w:szCs w:val="20"/>
              </w:rPr>
              <w:t>2</w:t>
            </w:r>
          </w:p>
        </w:tc>
      </w:tr>
      <w:tr w:rsidR="00D956C9" w:rsidRPr="0035578F" w14:paraId="494EDB2D" w14:textId="77777777" w:rsidTr="00454051">
        <w:trPr>
          <w:trHeight w:val="65"/>
        </w:trPr>
        <w:tc>
          <w:tcPr>
            <w:tcW w:w="534" w:type="dxa"/>
          </w:tcPr>
          <w:p w14:paraId="2E99C3D2"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5BFA2B99" w14:textId="77777777" w:rsidR="00D956C9" w:rsidRPr="001D3CB2" w:rsidRDefault="00D956C9" w:rsidP="00D956C9">
            <w:pPr>
              <w:pStyle w:val="TableParagraph"/>
              <w:spacing w:before="0" w:line="234" w:lineRule="exact"/>
              <w:rPr>
                <w:sz w:val="20"/>
                <w:szCs w:val="20"/>
                <w:shd w:val="clear" w:color="auto" w:fill="FFFFFF"/>
              </w:rPr>
            </w:pPr>
            <w:r w:rsidRPr="00914374">
              <w:rPr>
                <w:sz w:val="20"/>
                <w:szCs w:val="20"/>
                <w:shd w:val="clear" w:color="auto" w:fill="FFFFFF"/>
                <w:lang w:val="tr-TR"/>
              </w:rPr>
              <w:t>Mesleğiyle ilgili temel kavramları bilir.</w:t>
            </w:r>
          </w:p>
        </w:tc>
        <w:tc>
          <w:tcPr>
            <w:tcW w:w="919" w:type="dxa"/>
          </w:tcPr>
          <w:p w14:paraId="27678465"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707DA190" w14:textId="77777777" w:rsidTr="00454051">
        <w:trPr>
          <w:trHeight w:val="65"/>
        </w:trPr>
        <w:tc>
          <w:tcPr>
            <w:tcW w:w="534" w:type="dxa"/>
          </w:tcPr>
          <w:p w14:paraId="713B27EF"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0577ECD2" w14:textId="77777777" w:rsidR="00D956C9" w:rsidRPr="001D3CB2" w:rsidRDefault="00D956C9" w:rsidP="00D956C9">
            <w:pPr>
              <w:pStyle w:val="TableParagraph"/>
              <w:spacing w:before="0" w:line="234" w:lineRule="exact"/>
              <w:rPr>
                <w:sz w:val="20"/>
                <w:szCs w:val="20"/>
                <w:shd w:val="clear" w:color="auto" w:fill="FFFFFF"/>
              </w:rPr>
            </w:pPr>
            <w:r w:rsidRPr="00914374">
              <w:rPr>
                <w:sz w:val="20"/>
                <w:szCs w:val="20"/>
                <w:shd w:val="clear" w:color="auto" w:fill="FFFFFF"/>
              </w:rPr>
              <w:t>Mesleğiyle ilgili temel becerileri uygular.</w:t>
            </w:r>
          </w:p>
        </w:tc>
        <w:tc>
          <w:tcPr>
            <w:tcW w:w="919" w:type="dxa"/>
          </w:tcPr>
          <w:p w14:paraId="64C4E477" w14:textId="77777777" w:rsidR="00D956C9" w:rsidRPr="001D3CB2" w:rsidRDefault="00D956C9" w:rsidP="00D956C9">
            <w:pPr>
              <w:pStyle w:val="TableParagraph"/>
              <w:spacing w:before="0"/>
              <w:ind w:left="0"/>
              <w:jc w:val="center"/>
              <w:rPr>
                <w:sz w:val="20"/>
                <w:szCs w:val="20"/>
              </w:rPr>
            </w:pPr>
            <w:r>
              <w:rPr>
                <w:sz w:val="20"/>
                <w:szCs w:val="20"/>
              </w:rPr>
              <w:t>2</w:t>
            </w:r>
          </w:p>
        </w:tc>
      </w:tr>
      <w:tr w:rsidR="00D956C9" w:rsidRPr="0035578F" w14:paraId="09C55F78" w14:textId="77777777" w:rsidTr="00454051">
        <w:trPr>
          <w:trHeight w:val="65"/>
        </w:trPr>
        <w:tc>
          <w:tcPr>
            <w:tcW w:w="534" w:type="dxa"/>
          </w:tcPr>
          <w:p w14:paraId="1EAC0694"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48851995" w14:textId="77777777" w:rsidR="00D956C9" w:rsidRPr="001D3CB2" w:rsidRDefault="00D956C9" w:rsidP="00D956C9">
            <w:pPr>
              <w:pStyle w:val="TableParagraph"/>
              <w:spacing w:before="0" w:line="234" w:lineRule="exact"/>
              <w:rPr>
                <w:sz w:val="20"/>
                <w:szCs w:val="20"/>
                <w:shd w:val="clear" w:color="auto" w:fill="FFFFFF"/>
              </w:rPr>
            </w:pPr>
            <w:r w:rsidRPr="00914374">
              <w:rPr>
                <w:sz w:val="20"/>
                <w:szCs w:val="20"/>
                <w:shd w:val="clear" w:color="auto" w:fill="FFFFFF"/>
              </w:rPr>
              <w:t>Mesleki bir konuda, uygun araştırma yöntemini seçerek araştırma yapar.</w:t>
            </w:r>
          </w:p>
        </w:tc>
        <w:tc>
          <w:tcPr>
            <w:tcW w:w="919" w:type="dxa"/>
          </w:tcPr>
          <w:p w14:paraId="35333D59"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099C5A7D" w14:textId="77777777" w:rsidTr="00454051">
        <w:trPr>
          <w:trHeight w:val="65"/>
        </w:trPr>
        <w:tc>
          <w:tcPr>
            <w:tcW w:w="534" w:type="dxa"/>
          </w:tcPr>
          <w:p w14:paraId="73EC33CA" w14:textId="77777777" w:rsidR="00D956C9" w:rsidRPr="0035578F" w:rsidRDefault="00D956C9" w:rsidP="00D956C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478BCB3C" w14:textId="77777777" w:rsidR="00D956C9" w:rsidRPr="001D3CB2" w:rsidRDefault="00D956C9" w:rsidP="00D956C9">
            <w:pPr>
              <w:pStyle w:val="TableParagraph"/>
              <w:spacing w:before="0" w:line="234" w:lineRule="exact"/>
              <w:rPr>
                <w:sz w:val="20"/>
                <w:szCs w:val="20"/>
                <w:shd w:val="clear" w:color="auto" w:fill="FFFFFF"/>
              </w:rPr>
            </w:pPr>
            <w:r w:rsidRPr="00914374">
              <w:rPr>
                <w:sz w:val="20"/>
                <w:szCs w:val="20"/>
                <w:shd w:val="clear" w:color="auto" w:fill="FFFFFF"/>
              </w:rPr>
              <w:t>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919" w:type="dxa"/>
          </w:tcPr>
          <w:p w14:paraId="5900AA91" w14:textId="77777777" w:rsidR="00D956C9" w:rsidRPr="001D3CB2" w:rsidRDefault="00D956C9" w:rsidP="00D956C9">
            <w:pPr>
              <w:pStyle w:val="TableParagraph"/>
              <w:spacing w:before="0"/>
              <w:ind w:left="0"/>
              <w:jc w:val="center"/>
              <w:rPr>
                <w:sz w:val="20"/>
                <w:szCs w:val="20"/>
              </w:rPr>
            </w:pPr>
            <w:r>
              <w:rPr>
                <w:sz w:val="20"/>
                <w:szCs w:val="20"/>
              </w:rPr>
              <w:t>3</w:t>
            </w:r>
          </w:p>
        </w:tc>
      </w:tr>
      <w:tr w:rsidR="00D956C9" w:rsidRPr="0035578F" w14:paraId="576AA6EC" w14:textId="77777777" w:rsidTr="00454051">
        <w:trPr>
          <w:trHeight w:val="286"/>
        </w:trPr>
        <w:tc>
          <w:tcPr>
            <w:tcW w:w="9669" w:type="dxa"/>
            <w:gridSpan w:val="13"/>
          </w:tcPr>
          <w:p w14:paraId="4E4830C5" w14:textId="77777777" w:rsidR="00D956C9" w:rsidRPr="0035578F" w:rsidRDefault="00D956C9" w:rsidP="00D956C9">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283DAB8" w14:textId="77777777" w:rsidR="00D956C9" w:rsidRPr="0035578F" w:rsidRDefault="00D956C9" w:rsidP="00D956C9">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D956C9" w:rsidRPr="0035578F" w14:paraId="6184D73F" w14:textId="77777777" w:rsidTr="002F6B3F">
        <w:trPr>
          <w:trHeight w:val="296"/>
        </w:trPr>
        <w:tc>
          <w:tcPr>
            <w:tcW w:w="9669" w:type="dxa"/>
            <w:gridSpan w:val="13"/>
          </w:tcPr>
          <w:p w14:paraId="3192A305" w14:textId="77777777" w:rsidR="00D956C9" w:rsidRPr="0035578F" w:rsidRDefault="00D956C9" w:rsidP="00D956C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D956C9" w:rsidRPr="0035578F" w14:paraId="0BE38062" w14:textId="77777777" w:rsidTr="002F6B3F">
        <w:trPr>
          <w:trHeight w:val="239"/>
        </w:trPr>
        <w:tc>
          <w:tcPr>
            <w:tcW w:w="817" w:type="dxa"/>
            <w:gridSpan w:val="2"/>
          </w:tcPr>
          <w:p w14:paraId="40428353" w14:textId="77777777" w:rsidR="00D956C9" w:rsidRPr="0035578F" w:rsidRDefault="00D956C9" w:rsidP="00D956C9">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52B4CF28" w14:textId="77777777" w:rsidR="00D956C9" w:rsidRPr="0035578F" w:rsidRDefault="00D956C9" w:rsidP="00D956C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D7C20B9" w14:textId="77777777" w:rsidR="00D956C9" w:rsidRPr="0035578F" w:rsidRDefault="00D956C9" w:rsidP="00D956C9">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1E004854" w14:textId="77777777" w:rsidR="00D956C9" w:rsidRPr="0035578F" w:rsidRDefault="00D956C9" w:rsidP="00D956C9">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D46BBE" w:rsidRPr="0035578F" w14:paraId="2BF93331" w14:textId="77777777" w:rsidTr="00DA3E7E">
        <w:trPr>
          <w:trHeight w:val="236"/>
        </w:trPr>
        <w:tc>
          <w:tcPr>
            <w:tcW w:w="817" w:type="dxa"/>
            <w:gridSpan w:val="2"/>
          </w:tcPr>
          <w:p w14:paraId="31C0D61E" w14:textId="77777777" w:rsidR="00D46BBE" w:rsidRPr="0035578F" w:rsidRDefault="00D46BBE" w:rsidP="00D46BB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4DE2FE4F"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18430C7F" w14:textId="2193E9C3" w:rsidR="00D46BBE" w:rsidRPr="00B956E6" w:rsidRDefault="00D46BBE" w:rsidP="00D46BBE">
            <w:pPr>
              <w:pStyle w:val="Default"/>
              <w:rPr>
                <w:rFonts w:ascii="Times New Roman" w:hAnsi="Times New Roman" w:cs="Times New Roman"/>
                <w:sz w:val="20"/>
                <w:szCs w:val="20"/>
              </w:rPr>
            </w:pPr>
            <w:r w:rsidRPr="00FB067F">
              <w:rPr>
                <w:rFonts w:ascii="Times New Roman" w:hAnsi="Times New Roman" w:cs="Times New Roman"/>
                <w:sz w:val="20"/>
                <w:szCs w:val="20"/>
              </w:rPr>
              <w:t>Ders içeriğinin aktarımı/Eğitimin Temel Kavramları</w:t>
            </w:r>
          </w:p>
        </w:tc>
        <w:tc>
          <w:tcPr>
            <w:tcW w:w="1627" w:type="dxa"/>
            <w:gridSpan w:val="3"/>
          </w:tcPr>
          <w:p w14:paraId="5F4317E9"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4976C724" w14:textId="77777777" w:rsidTr="00DA3E7E">
        <w:trPr>
          <w:trHeight w:val="236"/>
        </w:trPr>
        <w:tc>
          <w:tcPr>
            <w:tcW w:w="817" w:type="dxa"/>
            <w:gridSpan w:val="2"/>
          </w:tcPr>
          <w:p w14:paraId="122DA7B6" w14:textId="77777777" w:rsidR="00D46BBE" w:rsidRPr="0035578F" w:rsidRDefault="00D46BBE" w:rsidP="00D46BB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7C879A79"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93E1E59" w14:textId="427BA074"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Bir Meslek Olarak Öğretmenlik</w:t>
            </w:r>
          </w:p>
        </w:tc>
        <w:tc>
          <w:tcPr>
            <w:tcW w:w="1627" w:type="dxa"/>
            <w:gridSpan w:val="3"/>
          </w:tcPr>
          <w:p w14:paraId="5F1F290D"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2BD8A623" w14:textId="77777777" w:rsidTr="00DA3E7E">
        <w:trPr>
          <w:trHeight w:val="237"/>
        </w:trPr>
        <w:tc>
          <w:tcPr>
            <w:tcW w:w="817" w:type="dxa"/>
            <w:gridSpan w:val="2"/>
          </w:tcPr>
          <w:p w14:paraId="6CC28DBC" w14:textId="77777777" w:rsidR="00D46BBE" w:rsidRPr="0035578F" w:rsidRDefault="00D46BBE" w:rsidP="00D46BB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EC46772"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FC16DE2" w14:textId="1BC747FA"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Diğer Bilimlerle İlişkisi</w:t>
            </w:r>
          </w:p>
        </w:tc>
        <w:tc>
          <w:tcPr>
            <w:tcW w:w="1627" w:type="dxa"/>
            <w:gridSpan w:val="3"/>
          </w:tcPr>
          <w:p w14:paraId="4AA15F7A"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66465DBE" w14:textId="77777777" w:rsidTr="00DA3E7E">
        <w:trPr>
          <w:trHeight w:val="235"/>
        </w:trPr>
        <w:tc>
          <w:tcPr>
            <w:tcW w:w="817" w:type="dxa"/>
            <w:gridSpan w:val="2"/>
          </w:tcPr>
          <w:p w14:paraId="316A45E3"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507DFA5"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A1B900A" w14:textId="47210063"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w:t>
            </w:r>
            <w:r w:rsidRPr="00FB067F">
              <w:rPr>
                <w:rFonts w:ascii="Times New Roman" w:hAnsi="Times New Roman" w:cs="Times New Roman"/>
                <w:spacing w:val="-3"/>
                <w:sz w:val="20"/>
                <w:szCs w:val="20"/>
              </w:rPr>
              <w:t>ğ</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t</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m</w:t>
            </w:r>
            <w:r w:rsidRPr="00FB067F">
              <w:rPr>
                <w:rFonts w:ascii="Times New Roman" w:hAnsi="Times New Roman" w:cs="Times New Roman"/>
                <w:sz w:val="20"/>
                <w:szCs w:val="20"/>
              </w:rPr>
              <w:t xml:space="preserve">in </w:t>
            </w:r>
            <w:r w:rsidRPr="00FB067F">
              <w:rPr>
                <w:rFonts w:ascii="Times New Roman" w:hAnsi="Times New Roman" w:cs="Times New Roman"/>
                <w:spacing w:val="-1"/>
                <w:sz w:val="20"/>
                <w:szCs w:val="20"/>
              </w:rPr>
              <w:t>Fe</w:t>
            </w:r>
            <w:r w:rsidRPr="00FB067F">
              <w:rPr>
                <w:rFonts w:ascii="Times New Roman" w:hAnsi="Times New Roman" w:cs="Times New Roman"/>
                <w:sz w:val="20"/>
                <w:szCs w:val="20"/>
              </w:rPr>
              <w:t>lse</w:t>
            </w:r>
            <w:r w:rsidRPr="00FB067F">
              <w:rPr>
                <w:rFonts w:ascii="Times New Roman" w:hAnsi="Times New Roman" w:cs="Times New Roman"/>
                <w:spacing w:val="-1"/>
                <w:sz w:val="20"/>
                <w:szCs w:val="20"/>
              </w:rPr>
              <w:t>f</w:t>
            </w:r>
            <w:r w:rsidRPr="00FB067F">
              <w:rPr>
                <w:rFonts w:ascii="Times New Roman" w:hAnsi="Times New Roman" w:cs="Times New Roman"/>
                <w:sz w:val="20"/>
                <w:szCs w:val="20"/>
              </w:rPr>
              <w:t xml:space="preserve">i </w:t>
            </w:r>
            <w:r w:rsidRPr="00FB067F">
              <w:rPr>
                <w:rFonts w:ascii="Times New Roman" w:hAnsi="Times New Roman" w:cs="Times New Roman"/>
                <w:spacing w:val="2"/>
                <w:sz w:val="20"/>
                <w:szCs w:val="20"/>
              </w:rPr>
              <w:t>T</w:t>
            </w:r>
            <w:r w:rsidRPr="00FB067F">
              <w:rPr>
                <w:rFonts w:ascii="Times New Roman" w:hAnsi="Times New Roman" w:cs="Times New Roman"/>
                <w:spacing w:val="-1"/>
                <w:sz w:val="20"/>
                <w:szCs w:val="20"/>
              </w:rPr>
              <w:t>e</w:t>
            </w:r>
            <w:r w:rsidRPr="00FB067F">
              <w:rPr>
                <w:rFonts w:ascii="Times New Roman" w:hAnsi="Times New Roman" w:cs="Times New Roman"/>
                <w:sz w:val="20"/>
                <w:szCs w:val="20"/>
              </w:rPr>
              <w:t>mell</w:t>
            </w:r>
            <w:r w:rsidRPr="00FB067F">
              <w:rPr>
                <w:rFonts w:ascii="Times New Roman" w:hAnsi="Times New Roman" w:cs="Times New Roman"/>
                <w:spacing w:val="2"/>
                <w:sz w:val="20"/>
                <w:szCs w:val="20"/>
              </w:rPr>
              <w:t>e</w:t>
            </w:r>
            <w:r w:rsidRPr="00FB067F">
              <w:rPr>
                <w:rFonts w:ascii="Times New Roman" w:hAnsi="Times New Roman" w:cs="Times New Roman"/>
                <w:sz w:val="20"/>
                <w:szCs w:val="20"/>
              </w:rPr>
              <w:t>ri</w:t>
            </w:r>
          </w:p>
        </w:tc>
        <w:tc>
          <w:tcPr>
            <w:tcW w:w="1627" w:type="dxa"/>
            <w:gridSpan w:val="3"/>
          </w:tcPr>
          <w:p w14:paraId="7E7193F7"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60D9501A" w14:textId="77777777" w:rsidTr="00DA3E7E">
        <w:trPr>
          <w:trHeight w:val="235"/>
        </w:trPr>
        <w:tc>
          <w:tcPr>
            <w:tcW w:w="817" w:type="dxa"/>
            <w:gridSpan w:val="2"/>
          </w:tcPr>
          <w:p w14:paraId="34873B55"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42FC08A4"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9E45078" w14:textId="5818A324"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Tarihsel Temelleri</w:t>
            </w:r>
          </w:p>
        </w:tc>
        <w:tc>
          <w:tcPr>
            <w:tcW w:w="1627" w:type="dxa"/>
            <w:gridSpan w:val="3"/>
          </w:tcPr>
          <w:p w14:paraId="26F00415"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2E7C9F42" w14:textId="77777777" w:rsidTr="00DA3E7E">
        <w:trPr>
          <w:trHeight w:val="235"/>
        </w:trPr>
        <w:tc>
          <w:tcPr>
            <w:tcW w:w="817" w:type="dxa"/>
            <w:gridSpan w:val="2"/>
          </w:tcPr>
          <w:p w14:paraId="0BE2D150"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178491B4"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3D65D3D" w14:textId="4437795D"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Bireysel ve Toplumsal Temelleri</w:t>
            </w:r>
          </w:p>
        </w:tc>
        <w:tc>
          <w:tcPr>
            <w:tcW w:w="1627" w:type="dxa"/>
            <w:gridSpan w:val="3"/>
          </w:tcPr>
          <w:p w14:paraId="61C3C580"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0F055408" w14:textId="77777777" w:rsidTr="00DA3E7E">
        <w:trPr>
          <w:trHeight w:val="235"/>
        </w:trPr>
        <w:tc>
          <w:tcPr>
            <w:tcW w:w="817" w:type="dxa"/>
            <w:gridSpan w:val="2"/>
          </w:tcPr>
          <w:p w14:paraId="7DF6860F"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581DA8B"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11A9F252" w14:textId="1F37C419"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Psikolojik Temeller</w:t>
            </w:r>
            <w:r>
              <w:rPr>
                <w:rFonts w:ascii="Times New Roman" w:hAnsi="Times New Roman" w:cs="Times New Roman"/>
                <w:sz w:val="20"/>
                <w:szCs w:val="20"/>
              </w:rPr>
              <w:t>i</w:t>
            </w:r>
          </w:p>
        </w:tc>
        <w:tc>
          <w:tcPr>
            <w:tcW w:w="1627" w:type="dxa"/>
            <w:gridSpan w:val="3"/>
          </w:tcPr>
          <w:p w14:paraId="3FC1F5F3"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03E0FC2A" w14:textId="77777777" w:rsidTr="00DA3E7E">
        <w:trPr>
          <w:trHeight w:val="235"/>
        </w:trPr>
        <w:tc>
          <w:tcPr>
            <w:tcW w:w="817" w:type="dxa"/>
            <w:gridSpan w:val="2"/>
          </w:tcPr>
          <w:p w14:paraId="5A7567D5"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651D47AB"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F535D8A" w14:textId="396AA85B"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pacing w:val="1"/>
                <w:sz w:val="20"/>
                <w:szCs w:val="20"/>
              </w:rPr>
              <w:t>S</w:t>
            </w:r>
            <w:r w:rsidRPr="00595637">
              <w:rPr>
                <w:rFonts w:ascii="Times New Roman" w:hAnsi="Times New Roman" w:cs="Times New Roman"/>
                <w:color w:val="000000" w:themeColor="text1"/>
                <w:sz w:val="20"/>
                <w:szCs w:val="20"/>
              </w:rPr>
              <w:t>ınav Haftası</w:t>
            </w:r>
          </w:p>
        </w:tc>
        <w:tc>
          <w:tcPr>
            <w:tcW w:w="1627" w:type="dxa"/>
            <w:gridSpan w:val="3"/>
          </w:tcPr>
          <w:p w14:paraId="2C38389F" w14:textId="77777777" w:rsidR="00D46BBE" w:rsidRPr="0035578F" w:rsidRDefault="00D46BBE" w:rsidP="00D46BB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D46BBE" w:rsidRPr="0035578F" w14:paraId="7B280E2D" w14:textId="77777777" w:rsidTr="00DA3E7E">
        <w:trPr>
          <w:trHeight w:val="235"/>
        </w:trPr>
        <w:tc>
          <w:tcPr>
            <w:tcW w:w="817" w:type="dxa"/>
            <w:gridSpan w:val="2"/>
          </w:tcPr>
          <w:p w14:paraId="693686E9" w14:textId="77777777" w:rsidR="00D46BBE" w:rsidRPr="0035578F" w:rsidRDefault="00D46BBE" w:rsidP="00D46BB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BE28690"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C512E0F" w14:textId="4BC98A84"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Politik Temelleri</w:t>
            </w:r>
          </w:p>
        </w:tc>
        <w:tc>
          <w:tcPr>
            <w:tcW w:w="1627" w:type="dxa"/>
            <w:gridSpan w:val="3"/>
          </w:tcPr>
          <w:p w14:paraId="0160D716"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64E1F8AB" w14:textId="77777777" w:rsidTr="00DA3E7E">
        <w:trPr>
          <w:trHeight w:val="235"/>
        </w:trPr>
        <w:tc>
          <w:tcPr>
            <w:tcW w:w="817" w:type="dxa"/>
            <w:gridSpan w:val="2"/>
          </w:tcPr>
          <w:p w14:paraId="4AB4D47A" w14:textId="77777777" w:rsidR="00D46BBE" w:rsidRPr="0035578F" w:rsidRDefault="00D46BBE" w:rsidP="00D46BB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16482291"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862CAC6" w14:textId="0DD3D388"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Ekonomik Temelleri</w:t>
            </w:r>
          </w:p>
        </w:tc>
        <w:tc>
          <w:tcPr>
            <w:tcW w:w="1627" w:type="dxa"/>
            <w:gridSpan w:val="3"/>
          </w:tcPr>
          <w:p w14:paraId="3109ED51"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7B7345E9" w14:textId="77777777" w:rsidTr="00DA3E7E">
        <w:trPr>
          <w:trHeight w:val="235"/>
        </w:trPr>
        <w:tc>
          <w:tcPr>
            <w:tcW w:w="817" w:type="dxa"/>
            <w:gridSpan w:val="2"/>
          </w:tcPr>
          <w:p w14:paraId="4C0D9375" w14:textId="77777777" w:rsidR="00D46BBE" w:rsidRPr="0035578F" w:rsidRDefault="00D46BBE" w:rsidP="00D46BB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FDED974"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3490AD5" w14:textId="1266B943"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Hukuksal Temelleri</w:t>
            </w:r>
          </w:p>
        </w:tc>
        <w:tc>
          <w:tcPr>
            <w:tcW w:w="1627" w:type="dxa"/>
            <w:gridSpan w:val="3"/>
          </w:tcPr>
          <w:p w14:paraId="04318977"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373F43B5" w14:textId="77777777" w:rsidTr="00DA3E7E">
        <w:trPr>
          <w:trHeight w:val="235"/>
        </w:trPr>
        <w:tc>
          <w:tcPr>
            <w:tcW w:w="817" w:type="dxa"/>
            <w:gridSpan w:val="2"/>
          </w:tcPr>
          <w:p w14:paraId="104DF7E1" w14:textId="77777777" w:rsidR="00D46BBE" w:rsidRPr="0035578F" w:rsidRDefault="00D46BBE" w:rsidP="00D46BB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1A2B2C83"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055752CB" w14:textId="09DE034E"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w:t>
            </w:r>
            <w:r w:rsidRPr="00595637">
              <w:rPr>
                <w:rFonts w:ascii="Times New Roman" w:hAnsi="Times New Roman" w:cs="Times New Roman"/>
                <w:color w:val="000000" w:themeColor="text1"/>
                <w:spacing w:val="-3"/>
                <w:sz w:val="20"/>
                <w:szCs w:val="20"/>
              </w:rPr>
              <w:t>ğ</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t</w:t>
            </w:r>
            <w:r w:rsidRPr="00595637">
              <w:rPr>
                <w:rFonts w:ascii="Times New Roman" w:hAnsi="Times New Roman" w:cs="Times New Roman"/>
                <w:color w:val="000000" w:themeColor="text1"/>
                <w:sz w:val="20"/>
                <w:szCs w:val="20"/>
              </w:rPr>
              <w:t>im</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pacing w:val="-2"/>
                <w:sz w:val="20"/>
                <w:szCs w:val="20"/>
              </w:rPr>
              <w:t>B</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m</w:t>
            </w:r>
            <w:r w:rsidRPr="00595637">
              <w:rPr>
                <w:rFonts w:ascii="Times New Roman" w:hAnsi="Times New Roman" w:cs="Times New Roman"/>
                <w:color w:val="000000" w:themeColor="text1"/>
                <w:sz w:val="20"/>
                <w:szCs w:val="20"/>
              </w:rPr>
              <w:t>le</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z w:val="20"/>
                <w:szCs w:val="20"/>
              </w:rPr>
              <w:t xml:space="preserve">inde </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2"/>
                <w:sz w:val="20"/>
                <w:szCs w:val="20"/>
              </w:rPr>
              <w:t>ş</w:t>
            </w:r>
            <w:r w:rsidRPr="00595637">
              <w:rPr>
                <w:rFonts w:ascii="Times New Roman" w:hAnsi="Times New Roman" w:cs="Times New Roman"/>
                <w:color w:val="000000" w:themeColor="text1"/>
                <w:sz w:val="20"/>
                <w:szCs w:val="20"/>
              </w:rPr>
              <w:t>t</w:t>
            </w:r>
            <w:r w:rsidRPr="00595637">
              <w:rPr>
                <w:rFonts w:ascii="Times New Roman" w:hAnsi="Times New Roman" w:cs="Times New Roman"/>
                <w:color w:val="000000" w:themeColor="text1"/>
                <w:spacing w:val="1"/>
                <w:sz w:val="20"/>
                <w:szCs w:val="20"/>
              </w:rPr>
              <w:t>ı</w:t>
            </w:r>
            <w:r w:rsidRPr="00595637">
              <w:rPr>
                <w:rFonts w:ascii="Times New Roman" w:hAnsi="Times New Roman" w:cs="Times New Roman"/>
                <w:color w:val="000000" w:themeColor="text1"/>
                <w:sz w:val="20"/>
                <w:szCs w:val="20"/>
              </w:rPr>
              <w:t>rma</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z w:val="20"/>
                <w:szCs w:val="20"/>
              </w:rPr>
              <w:t>Yönt</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m</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ri</w:t>
            </w:r>
          </w:p>
        </w:tc>
        <w:tc>
          <w:tcPr>
            <w:tcW w:w="1627" w:type="dxa"/>
            <w:gridSpan w:val="3"/>
          </w:tcPr>
          <w:p w14:paraId="020FE7E1"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308ACA48" w14:textId="77777777" w:rsidTr="00DA3E7E">
        <w:trPr>
          <w:trHeight w:val="235"/>
        </w:trPr>
        <w:tc>
          <w:tcPr>
            <w:tcW w:w="817" w:type="dxa"/>
            <w:gridSpan w:val="2"/>
          </w:tcPr>
          <w:p w14:paraId="11154D9A" w14:textId="77777777" w:rsidR="00D46BBE" w:rsidRPr="0035578F" w:rsidRDefault="00D46BBE" w:rsidP="00D46BB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794EC510"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DEAF8E3" w14:textId="25317126"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Türk Eğitim Sistemi Genel Yapısı ve Özellikleri</w:t>
            </w:r>
          </w:p>
        </w:tc>
        <w:tc>
          <w:tcPr>
            <w:tcW w:w="1627" w:type="dxa"/>
            <w:gridSpan w:val="3"/>
          </w:tcPr>
          <w:p w14:paraId="1A5B02E5"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0AF88FD1" w14:textId="77777777" w:rsidTr="00DA3E7E">
        <w:trPr>
          <w:trHeight w:val="235"/>
        </w:trPr>
        <w:tc>
          <w:tcPr>
            <w:tcW w:w="817" w:type="dxa"/>
            <w:gridSpan w:val="2"/>
          </w:tcPr>
          <w:p w14:paraId="577F03BF" w14:textId="77777777" w:rsidR="00D46BBE" w:rsidRPr="0035578F" w:rsidRDefault="00D46BBE" w:rsidP="00D46BB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3EBF9D30"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7FE1C5E" w14:textId="74CE7FEA"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21. Yüzyılda Eğitim Bilimlerinde Yönelimler</w:t>
            </w:r>
          </w:p>
        </w:tc>
        <w:tc>
          <w:tcPr>
            <w:tcW w:w="1627" w:type="dxa"/>
            <w:gridSpan w:val="3"/>
          </w:tcPr>
          <w:p w14:paraId="4A932B7F"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156D1DD2" w14:textId="77777777" w:rsidTr="00DA3E7E">
        <w:trPr>
          <w:trHeight w:val="235"/>
        </w:trPr>
        <w:tc>
          <w:tcPr>
            <w:tcW w:w="817" w:type="dxa"/>
            <w:gridSpan w:val="2"/>
          </w:tcPr>
          <w:p w14:paraId="7CB1EEE2" w14:textId="77777777" w:rsidR="00D46BBE" w:rsidRPr="0035578F" w:rsidRDefault="00D46BBE" w:rsidP="00D46BB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1264983"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4DF18B5" w14:textId="310E2E4B" w:rsidR="00D46BBE" w:rsidRPr="0035578F" w:rsidRDefault="00D46BBE" w:rsidP="00D46BBE">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Sınav Haftası</w:t>
            </w:r>
          </w:p>
        </w:tc>
        <w:tc>
          <w:tcPr>
            <w:tcW w:w="1627" w:type="dxa"/>
            <w:gridSpan w:val="3"/>
          </w:tcPr>
          <w:p w14:paraId="3DC3A3BB" w14:textId="77777777" w:rsidR="00D46BBE" w:rsidRPr="0035578F" w:rsidRDefault="00D46BBE" w:rsidP="00D46BB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D46BBE" w:rsidRPr="0035578F" w14:paraId="0BE07E10" w14:textId="77777777" w:rsidTr="002F6B3F">
        <w:trPr>
          <w:trHeight w:val="242"/>
        </w:trPr>
        <w:tc>
          <w:tcPr>
            <w:tcW w:w="9669" w:type="dxa"/>
            <w:gridSpan w:val="13"/>
          </w:tcPr>
          <w:p w14:paraId="161DAF73" w14:textId="77777777" w:rsidR="00D46BBE" w:rsidRPr="0035578F" w:rsidRDefault="00D46BBE" w:rsidP="00D46BB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D46BBE" w:rsidRPr="0035578F" w14:paraId="276D227F" w14:textId="77777777" w:rsidTr="002F6B3F">
        <w:trPr>
          <w:trHeight w:val="1240"/>
        </w:trPr>
        <w:tc>
          <w:tcPr>
            <w:tcW w:w="9669" w:type="dxa"/>
            <w:gridSpan w:val="13"/>
          </w:tcPr>
          <w:p w14:paraId="3E50D087" w14:textId="77777777" w:rsidR="00D46BBE" w:rsidRPr="0035578F" w:rsidRDefault="00D46BBE" w:rsidP="00D46BB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6EE85906" w14:textId="77777777" w:rsidR="005334EB" w:rsidRPr="005334EB" w:rsidRDefault="005334EB" w:rsidP="005334EB">
            <w:pPr>
              <w:widowControl w:val="0"/>
              <w:autoSpaceDE w:val="0"/>
              <w:autoSpaceDN w:val="0"/>
              <w:spacing w:before="1" w:after="0" w:line="240" w:lineRule="auto"/>
              <w:ind w:left="107"/>
              <w:rPr>
                <w:rFonts w:ascii="Times New Roman" w:eastAsia="Times New Roman" w:hAnsi="Times New Roman" w:cs="Times New Roman"/>
                <w:sz w:val="20"/>
                <w:szCs w:val="20"/>
              </w:rPr>
            </w:pPr>
            <w:r w:rsidRPr="005334EB">
              <w:rPr>
                <w:rFonts w:ascii="Times New Roman" w:eastAsia="Times New Roman" w:hAnsi="Times New Roman" w:cs="Times New Roman"/>
                <w:sz w:val="20"/>
                <w:szCs w:val="20"/>
              </w:rPr>
              <w:t xml:space="preserve">Arslan, Mehmet (Ed) (2012). </w:t>
            </w:r>
            <w:r w:rsidRPr="005334EB">
              <w:rPr>
                <w:rFonts w:ascii="Times New Roman" w:eastAsia="Times New Roman" w:hAnsi="Times New Roman" w:cs="Times New Roman"/>
                <w:i/>
                <w:sz w:val="20"/>
                <w:szCs w:val="20"/>
              </w:rPr>
              <w:t>Eğitim Bilimlerine Giriş</w:t>
            </w:r>
            <w:r w:rsidRPr="005334EB">
              <w:rPr>
                <w:rFonts w:ascii="Times New Roman" w:eastAsia="Times New Roman" w:hAnsi="Times New Roman" w:cs="Times New Roman"/>
                <w:sz w:val="20"/>
                <w:szCs w:val="20"/>
              </w:rPr>
              <w:t xml:space="preserve">. Ankara: Gündüz Yayıncılık. </w:t>
            </w:r>
          </w:p>
          <w:p w14:paraId="399F181F" w14:textId="62AC27D3" w:rsidR="00D46BBE" w:rsidRPr="0035578F" w:rsidRDefault="005334EB" w:rsidP="005334EB">
            <w:pPr>
              <w:widowControl w:val="0"/>
              <w:autoSpaceDE w:val="0"/>
              <w:autoSpaceDN w:val="0"/>
              <w:spacing w:before="1" w:after="0" w:line="240" w:lineRule="auto"/>
              <w:ind w:left="107"/>
              <w:rPr>
                <w:rFonts w:ascii="Times New Roman" w:eastAsia="Times New Roman" w:hAnsi="Times New Roman" w:cs="Times New Roman"/>
                <w:sz w:val="20"/>
                <w:szCs w:val="20"/>
              </w:rPr>
            </w:pPr>
            <w:r w:rsidRPr="005334EB">
              <w:rPr>
                <w:rFonts w:ascii="Times New Roman" w:eastAsia="Times New Roman" w:hAnsi="Times New Roman" w:cs="Times New Roman"/>
                <w:sz w:val="20"/>
                <w:szCs w:val="20"/>
              </w:rPr>
              <w:t xml:space="preserve">Sönmez, Veysel (2006). </w:t>
            </w:r>
            <w:r w:rsidRPr="005334EB">
              <w:rPr>
                <w:rFonts w:ascii="Times New Roman" w:eastAsia="Times New Roman" w:hAnsi="Times New Roman" w:cs="Times New Roman"/>
                <w:i/>
                <w:sz w:val="20"/>
                <w:szCs w:val="20"/>
              </w:rPr>
              <w:t>Eğitim Bilimlerine Giriş.</w:t>
            </w:r>
            <w:r w:rsidRPr="005334EB">
              <w:rPr>
                <w:rFonts w:ascii="Times New Roman" w:eastAsia="Times New Roman" w:hAnsi="Times New Roman" w:cs="Times New Roman"/>
                <w:sz w:val="20"/>
                <w:szCs w:val="20"/>
              </w:rPr>
              <w:t xml:space="preserve"> Ankara: Anı Yayıncılık.</w:t>
            </w:r>
          </w:p>
        </w:tc>
      </w:tr>
      <w:tr w:rsidR="00D46BBE" w:rsidRPr="0035578F" w14:paraId="1505425C" w14:textId="77777777" w:rsidTr="002F6B3F">
        <w:trPr>
          <w:trHeight w:val="210"/>
        </w:trPr>
        <w:tc>
          <w:tcPr>
            <w:tcW w:w="9669" w:type="dxa"/>
            <w:gridSpan w:val="13"/>
            <w:tcBorders>
              <w:bottom w:val="nil"/>
            </w:tcBorders>
          </w:tcPr>
          <w:p w14:paraId="20D135AF" w14:textId="77777777" w:rsidR="00D46BBE" w:rsidRPr="0035578F" w:rsidRDefault="00D46BBE" w:rsidP="00D46BB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D46BBE" w:rsidRPr="0035578F" w14:paraId="637A1F4F" w14:textId="77777777" w:rsidTr="002F6B3F">
        <w:trPr>
          <w:trHeight w:val="248"/>
        </w:trPr>
        <w:tc>
          <w:tcPr>
            <w:tcW w:w="2660" w:type="dxa"/>
            <w:gridSpan w:val="4"/>
            <w:tcBorders>
              <w:top w:val="single" w:sz="18" w:space="0" w:color="000000"/>
              <w:bottom w:val="single" w:sz="12" w:space="0" w:color="000000"/>
            </w:tcBorders>
          </w:tcPr>
          <w:p w14:paraId="05CF775A" w14:textId="77777777" w:rsidR="00D46BBE" w:rsidRPr="0035578F" w:rsidRDefault="00D46BBE" w:rsidP="00D46BB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03226674" w14:textId="60B4F722" w:rsidR="00D46BBE" w:rsidRPr="0035578F" w:rsidRDefault="000402A6" w:rsidP="00D46BB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D46BBE"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9C130CD"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5988240F" w14:textId="77777777" w:rsidTr="002F6B3F">
        <w:trPr>
          <w:trHeight w:val="246"/>
        </w:trPr>
        <w:tc>
          <w:tcPr>
            <w:tcW w:w="2660" w:type="dxa"/>
            <w:gridSpan w:val="4"/>
            <w:tcBorders>
              <w:top w:val="single" w:sz="12" w:space="0" w:color="000000"/>
              <w:bottom w:val="single" w:sz="18" w:space="0" w:color="000000"/>
            </w:tcBorders>
          </w:tcPr>
          <w:p w14:paraId="5F100DB0" w14:textId="77777777" w:rsidR="00D46BBE" w:rsidRPr="0035578F" w:rsidRDefault="00D46BBE" w:rsidP="00D46BB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05E9F9AC" w14:textId="70D2AA79" w:rsidR="00D46BBE" w:rsidRPr="0035578F" w:rsidRDefault="000402A6" w:rsidP="00D46BB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D46BBE"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C1C0210"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4911CC17" w14:textId="77777777" w:rsidTr="002F6B3F">
        <w:trPr>
          <w:trHeight w:val="258"/>
        </w:trPr>
        <w:tc>
          <w:tcPr>
            <w:tcW w:w="2660" w:type="dxa"/>
            <w:gridSpan w:val="4"/>
            <w:tcBorders>
              <w:top w:val="single" w:sz="18" w:space="0" w:color="000000"/>
              <w:bottom w:val="single" w:sz="12" w:space="0" w:color="000000"/>
            </w:tcBorders>
          </w:tcPr>
          <w:p w14:paraId="56DC4437" w14:textId="77777777" w:rsidR="00D46BBE" w:rsidRPr="0035578F" w:rsidRDefault="00D46BBE" w:rsidP="00D46BB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B31D9FB" w14:textId="77777777" w:rsidR="00D46BBE" w:rsidRPr="0035578F" w:rsidRDefault="00D46BBE" w:rsidP="00D46BB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22845085" w14:textId="77777777" w:rsidR="00D46BBE" w:rsidRPr="0035578F" w:rsidRDefault="00D46BBE" w:rsidP="00D46BB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D46BBE" w:rsidRPr="0035578F" w14:paraId="23B66CF3" w14:textId="77777777" w:rsidTr="002F6B3F">
        <w:trPr>
          <w:trHeight w:val="246"/>
        </w:trPr>
        <w:tc>
          <w:tcPr>
            <w:tcW w:w="2660" w:type="dxa"/>
            <w:gridSpan w:val="4"/>
            <w:tcBorders>
              <w:top w:val="single" w:sz="12" w:space="0" w:color="000000"/>
              <w:bottom w:val="single" w:sz="18" w:space="0" w:color="000000"/>
            </w:tcBorders>
          </w:tcPr>
          <w:p w14:paraId="4ACF7D06" w14:textId="77777777" w:rsidR="00D46BBE" w:rsidRPr="0035578F" w:rsidRDefault="00D46BBE" w:rsidP="00D46BB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14FC33E3" w14:textId="77777777" w:rsidR="00D46BBE" w:rsidRPr="0035578F" w:rsidRDefault="00D46BBE" w:rsidP="00D46BB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A5F43BD"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1C20F022" w14:textId="77777777" w:rsidTr="002F6B3F">
        <w:trPr>
          <w:trHeight w:val="246"/>
        </w:trPr>
        <w:tc>
          <w:tcPr>
            <w:tcW w:w="2660" w:type="dxa"/>
            <w:gridSpan w:val="4"/>
            <w:tcBorders>
              <w:top w:val="single" w:sz="18" w:space="0" w:color="000000"/>
              <w:bottom w:val="single" w:sz="12" w:space="0" w:color="000000"/>
            </w:tcBorders>
          </w:tcPr>
          <w:p w14:paraId="287E5E1A" w14:textId="77777777" w:rsidR="00D46BBE" w:rsidRPr="0035578F" w:rsidRDefault="00D46BBE" w:rsidP="00D46BB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12ECCB4A" w14:textId="04528D82" w:rsidR="00D46BBE" w:rsidRPr="0035578F" w:rsidRDefault="000402A6" w:rsidP="00D46BB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D46BBE"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213F8012"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750D46C6" w14:textId="77777777" w:rsidTr="002F6B3F">
        <w:trPr>
          <w:trHeight w:val="254"/>
        </w:trPr>
        <w:tc>
          <w:tcPr>
            <w:tcW w:w="2660" w:type="dxa"/>
            <w:gridSpan w:val="4"/>
            <w:tcBorders>
              <w:top w:val="single" w:sz="12" w:space="0" w:color="000000"/>
            </w:tcBorders>
          </w:tcPr>
          <w:p w14:paraId="36A907AB" w14:textId="77777777" w:rsidR="00D46BBE" w:rsidRPr="0035578F" w:rsidRDefault="00D46BBE" w:rsidP="00D46BB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0D97F142" w14:textId="77777777" w:rsidR="00D46BBE" w:rsidRPr="0035578F" w:rsidRDefault="00D46BBE" w:rsidP="00D46BB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190F250E" w14:textId="77777777" w:rsidR="00D46BBE" w:rsidRPr="0035578F" w:rsidRDefault="00D46BBE" w:rsidP="00D46BBE">
            <w:pPr>
              <w:widowControl w:val="0"/>
              <w:autoSpaceDE w:val="0"/>
              <w:autoSpaceDN w:val="0"/>
              <w:spacing w:after="0" w:line="240" w:lineRule="auto"/>
              <w:rPr>
                <w:rFonts w:ascii="Times New Roman" w:eastAsia="Times New Roman" w:hAnsi="Times New Roman" w:cs="Times New Roman"/>
                <w:sz w:val="20"/>
                <w:szCs w:val="20"/>
                <w:lang w:val="en-US"/>
              </w:rPr>
            </w:pPr>
          </w:p>
        </w:tc>
      </w:tr>
      <w:tr w:rsidR="00D46BBE" w:rsidRPr="0035578F" w14:paraId="3DF21390" w14:textId="77777777" w:rsidTr="002F6B3F">
        <w:trPr>
          <w:trHeight w:val="340"/>
        </w:trPr>
        <w:tc>
          <w:tcPr>
            <w:tcW w:w="9669" w:type="dxa"/>
            <w:gridSpan w:val="13"/>
          </w:tcPr>
          <w:p w14:paraId="19611F14" w14:textId="77777777" w:rsidR="00D46BBE" w:rsidRPr="0035578F" w:rsidRDefault="00D46BBE" w:rsidP="00D46BB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D46BBE" w:rsidRPr="0035578F" w14:paraId="3AF402AB" w14:textId="77777777" w:rsidTr="002F6B3F">
        <w:trPr>
          <w:trHeight w:val="265"/>
        </w:trPr>
        <w:tc>
          <w:tcPr>
            <w:tcW w:w="5352" w:type="dxa"/>
            <w:gridSpan w:val="7"/>
          </w:tcPr>
          <w:p w14:paraId="0AE5583A" w14:textId="77777777" w:rsidR="00D46BBE" w:rsidRPr="0035578F" w:rsidRDefault="00D46BBE" w:rsidP="00D46BB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 xml:space="preserve">ActivitiesEtkinlik </w:t>
            </w:r>
          </w:p>
        </w:tc>
        <w:tc>
          <w:tcPr>
            <w:tcW w:w="1133" w:type="dxa"/>
          </w:tcPr>
          <w:p w14:paraId="1B76658A" w14:textId="77777777" w:rsidR="00D46BBE" w:rsidRPr="0035578F" w:rsidRDefault="00D46BBE" w:rsidP="00D46BB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28222904" w14:textId="77777777" w:rsidR="00D46BBE" w:rsidRPr="0035578F" w:rsidRDefault="00D46BBE" w:rsidP="00D46BB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2051" w:type="dxa"/>
            <w:gridSpan w:val="4"/>
          </w:tcPr>
          <w:p w14:paraId="418C35AD" w14:textId="77777777" w:rsidR="00D46BBE" w:rsidRPr="0035578F" w:rsidRDefault="00D46BBE" w:rsidP="00D46BB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D46BBE" w:rsidRPr="0035578F" w14:paraId="1DC8D037" w14:textId="77777777" w:rsidTr="002F6B3F">
        <w:trPr>
          <w:trHeight w:val="234"/>
        </w:trPr>
        <w:tc>
          <w:tcPr>
            <w:tcW w:w="5352" w:type="dxa"/>
            <w:gridSpan w:val="7"/>
          </w:tcPr>
          <w:p w14:paraId="3E172546"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18FDCF64" w14:textId="77777777" w:rsidR="00D46BBE" w:rsidRPr="0035578F" w:rsidRDefault="00D46BBE" w:rsidP="00D46BB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C09E473" w14:textId="77777777" w:rsidR="00D46BBE" w:rsidRPr="0035578F" w:rsidRDefault="00D46BBE" w:rsidP="00D46BB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028E07AB" w14:textId="77777777" w:rsidR="00D46BBE" w:rsidRPr="0035578F" w:rsidRDefault="00D46BBE" w:rsidP="00D46BB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D46BBE" w:rsidRPr="0035578F" w14:paraId="409A64DD" w14:textId="77777777" w:rsidTr="002F6B3F">
        <w:trPr>
          <w:trHeight w:val="234"/>
        </w:trPr>
        <w:tc>
          <w:tcPr>
            <w:tcW w:w="5352" w:type="dxa"/>
            <w:gridSpan w:val="7"/>
          </w:tcPr>
          <w:p w14:paraId="3BE87E16"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6139F3FF" w14:textId="77777777" w:rsidR="00D46BBE" w:rsidRPr="0035578F" w:rsidRDefault="00D46BBE" w:rsidP="00D46BB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7526DF5" w14:textId="77777777" w:rsidR="00D46BBE" w:rsidRPr="0035578F" w:rsidRDefault="00D46BBE" w:rsidP="00D46BB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0510E33" w14:textId="77777777" w:rsidR="00D46BBE" w:rsidRPr="0035578F" w:rsidRDefault="00D46BBE" w:rsidP="00D46BB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46BBE" w:rsidRPr="0035578F" w14:paraId="0191362C" w14:textId="77777777" w:rsidTr="002F6B3F">
        <w:trPr>
          <w:trHeight w:val="234"/>
        </w:trPr>
        <w:tc>
          <w:tcPr>
            <w:tcW w:w="5352" w:type="dxa"/>
            <w:gridSpan w:val="7"/>
          </w:tcPr>
          <w:p w14:paraId="7E1C3DD0"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Assignments/Ödevler</w:t>
            </w:r>
          </w:p>
        </w:tc>
        <w:tc>
          <w:tcPr>
            <w:tcW w:w="1133" w:type="dxa"/>
          </w:tcPr>
          <w:p w14:paraId="1C7C4063" w14:textId="77777777" w:rsidR="00D46BBE" w:rsidRPr="0035578F" w:rsidRDefault="00D46BBE" w:rsidP="00D46BB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65BED820" w14:textId="77777777" w:rsidR="00D46BBE" w:rsidRPr="0035578F" w:rsidRDefault="00D46BBE" w:rsidP="00D46BB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65762C5F" w14:textId="77777777" w:rsidR="00D46BBE" w:rsidRPr="0035578F" w:rsidRDefault="00D46BBE" w:rsidP="00D46BB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D46BBE" w:rsidRPr="0035578F" w14:paraId="445640E0" w14:textId="77777777" w:rsidTr="002F6B3F">
        <w:trPr>
          <w:trHeight w:val="234"/>
        </w:trPr>
        <w:tc>
          <w:tcPr>
            <w:tcW w:w="5352" w:type="dxa"/>
            <w:gridSpan w:val="7"/>
          </w:tcPr>
          <w:p w14:paraId="3AD7DA8D"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05E81F48" w14:textId="77777777" w:rsidR="00D46BBE" w:rsidRPr="0035578F" w:rsidRDefault="00D46BBE" w:rsidP="00D46BB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3504B3BF" w14:textId="77777777" w:rsidR="00D46BBE" w:rsidRPr="0035578F" w:rsidRDefault="00D46BBE" w:rsidP="00D46BB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10706EC5" w14:textId="77777777" w:rsidR="00D46BBE" w:rsidRPr="0035578F" w:rsidRDefault="00D46BBE" w:rsidP="00D46BB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D46BBE" w:rsidRPr="0035578F" w14:paraId="7F4389A9" w14:textId="77777777" w:rsidTr="002F6B3F">
        <w:trPr>
          <w:trHeight w:val="234"/>
        </w:trPr>
        <w:tc>
          <w:tcPr>
            <w:tcW w:w="5352" w:type="dxa"/>
            <w:gridSpan w:val="7"/>
          </w:tcPr>
          <w:p w14:paraId="3C03ABE4"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73E60D7C" w14:textId="77777777" w:rsidR="00D46BBE" w:rsidRPr="0035578F" w:rsidRDefault="00D46BBE" w:rsidP="00D46BB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BA04F12" w14:textId="77777777" w:rsidR="00D46BBE" w:rsidRPr="0035578F" w:rsidRDefault="00D46BBE" w:rsidP="00D46BB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30065DA7" w14:textId="77777777" w:rsidR="00D46BBE" w:rsidRPr="0035578F" w:rsidRDefault="00D46BBE" w:rsidP="00D46BB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D46BBE" w:rsidRPr="0035578F" w14:paraId="695E9752" w14:textId="77777777" w:rsidTr="002F6B3F">
        <w:trPr>
          <w:trHeight w:val="234"/>
        </w:trPr>
        <w:tc>
          <w:tcPr>
            <w:tcW w:w="5352" w:type="dxa"/>
            <w:gridSpan w:val="7"/>
          </w:tcPr>
          <w:p w14:paraId="5D0508DC"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2531D27D" w14:textId="77777777" w:rsidR="00D46BBE" w:rsidRPr="0035578F" w:rsidRDefault="00D46BBE" w:rsidP="00D46BB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364D4D7" w14:textId="77777777" w:rsidR="00D46BBE" w:rsidRPr="0035578F" w:rsidRDefault="00D46BBE" w:rsidP="00D46BB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E45DDE6" w14:textId="77777777" w:rsidR="00D46BBE" w:rsidRPr="0035578F" w:rsidRDefault="00D46BBE" w:rsidP="00D46BB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46BBE" w:rsidRPr="0035578F" w14:paraId="60985958" w14:textId="77777777" w:rsidTr="002F6B3F">
        <w:trPr>
          <w:trHeight w:val="234"/>
        </w:trPr>
        <w:tc>
          <w:tcPr>
            <w:tcW w:w="5352" w:type="dxa"/>
            <w:gridSpan w:val="7"/>
          </w:tcPr>
          <w:p w14:paraId="6CE00BAA"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6A2C61A8" w14:textId="77777777" w:rsidR="00D46BBE" w:rsidRPr="0035578F" w:rsidRDefault="00D46BBE" w:rsidP="00D46BB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3AB4F42" w14:textId="77777777" w:rsidR="00D46BBE" w:rsidRPr="0035578F" w:rsidRDefault="00D46BBE" w:rsidP="00D46BB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1E0C8007" w14:textId="77777777" w:rsidR="00D46BBE" w:rsidRPr="0035578F" w:rsidRDefault="00D46BBE" w:rsidP="00D46BB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D46BBE" w:rsidRPr="0035578F" w14:paraId="78BD3C02" w14:textId="77777777" w:rsidTr="002F6B3F">
        <w:trPr>
          <w:trHeight w:val="234"/>
        </w:trPr>
        <w:tc>
          <w:tcPr>
            <w:tcW w:w="5352" w:type="dxa"/>
            <w:gridSpan w:val="7"/>
          </w:tcPr>
          <w:p w14:paraId="4FA865C7"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0A5550D9" w14:textId="77777777" w:rsidR="00D46BBE" w:rsidRPr="0035578F" w:rsidRDefault="00D46BBE" w:rsidP="00D46BB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060B483D" w14:textId="77777777" w:rsidR="00D46BBE" w:rsidRPr="0035578F" w:rsidRDefault="00D46BBE" w:rsidP="00D46BB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79DEF07F" w14:textId="77777777" w:rsidR="00D46BBE" w:rsidRPr="0035578F" w:rsidRDefault="00D46BBE" w:rsidP="00D46BB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46BBE" w:rsidRPr="0035578F" w14:paraId="5AEA202A" w14:textId="77777777" w:rsidTr="002F6B3F">
        <w:trPr>
          <w:trHeight w:val="234"/>
        </w:trPr>
        <w:tc>
          <w:tcPr>
            <w:tcW w:w="5352" w:type="dxa"/>
            <w:gridSpan w:val="7"/>
          </w:tcPr>
          <w:p w14:paraId="0EB40CF2"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2C6148E7" w14:textId="77777777" w:rsidR="00D46BBE" w:rsidRPr="0035578F" w:rsidRDefault="00D46BBE" w:rsidP="00D46BB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B36871B" w14:textId="77777777" w:rsidR="00D46BBE" w:rsidRPr="0035578F" w:rsidRDefault="00D46BBE" w:rsidP="00D46BB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65E9F1B2" w14:textId="77777777" w:rsidR="00D46BBE" w:rsidRPr="0035578F" w:rsidRDefault="00D46BBE" w:rsidP="00D46BB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46BBE" w:rsidRPr="0035578F" w14:paraId="3C92EA9F" w14:textId="77777777" w:rsidTr="002F6B3F">
        <w:trPr>
          <w:trHeight w:val="234"/>
        </w:trPr>
        <w:tc>
          <w:tcPr>
            <w:tcW w:w="5352" w:type="dxa"/>
            <w:gridSpan w:val="7"/>
          </w:tcPr>
          <w:p w14:paraId="62E0D7AD" w14:textId="77777777" w:rsidR="00D46BBE" w:rsidRPr="0035578F" w:rsidRDefault="00D46BBE" w:rsidP="00D46BB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66BF01AE" w14:textId="480345A3" w:rsidR="00D46BBE" w:rsidRPr="0035578F" w:rsidRDefault="000402A6" w:rsidP="00D46BB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48B05763" w14:textId="77777777" w:rsidR="00D46BBE" w:rsidRPr="0035578F" w:rsidRDefault="00D46BBE" w:rsidP="00D46BB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30154F60" w14:textId="71A58BBC" w:rsidR="00D46BBE" w:rsidRPr="0035578F" w:rsidRDefault="000402A6" w:rsidP="00D46BB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D46BBE">
              <w:rPr>
                <w:rFonts w:ascii="Times New Roman" w:eastAsia="Times New Roman" w:hAnsi="Times New Roman" w:cs="Times New Roman"/>
                <w:sz w:val="20"/>
                <w:szCs w:val="20"/>
                <w:lang w:val="en-US"/>
              </w:rPr>
              <w:t>0</w:t>
            </w:r>
          </w:p>
        </w:tc>
      </w:tr>
      <w:tr w:rsidR="00D46BBE" w:rsidRPr="0035578F" w14:paraId="17E29477" w14:textId="77777777" w:rsidTr="002F6B3F">
        <w:trPr>
          <w:trHeight w:val="256"/>
        </w:trPr>
        <w:tc>
          <w:tcPr>
            <w:tcW w:w="7618" w:type="dxa"/>
            <w:gridSpan w:val="9"/>
          </w:tcPr>
          <w:p w14:paraId="6B3F99F2" w14:textId="77777777" w:rsidR="00D46BBE" w:rsidRPr="0035578F" w:rsidRDefault="00D46BBE" w:rsidP="00D46BB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2051" w:type="dxa"/>
            <w:gridSpan w:val="4"/>
          </w:tcPr>
          <w:p w14:paraId="0201BDFF" w14:textId="15A573C2" w:rsidR="00D46BBE" w:rsidRPr="0035578F" w:rsidRDefault="000402A6" w:rsidP="00D46BB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r w:rsidR="00D46BBE">
              <w:rPr>
                <w:rFonts w:ascii="Times New Roman" w:eastAsia="Times New Roman" w:hAnsi="Times New Roman" w:cs="Times New Roman"/>
                <w:sz w:val="20"/>
                <w:szCs w:val="20"/>
                <w:lang w:val="en-US"/>
              </w:rPr>
              <w:t>0</w:t>
            </w:r>
          </w:p>
        </w:tc>
      </w:tr>
      <w:tr w:rsidR="00D46BBE" w:rsidRPr="0035578F" w14:paraId="2C3FDF1D" w14:textId="77777777" w:rsidTr="002F6B3F">
        <w:trPr>
          <w:trHeight w:val="255"/>
        </w:trPr>
        <w:tc>
          <w:tcPr>
            <w:tcW w:w="7618" w:type="dxa"/>
            <w:gridSpan w:val="9"/>
          </w:tcPr>
          <w:p w14:paraId="6A664EE1" w14:textId="77777777" w:rsidR="00D46BBE" w:rsidRPr="0035578F" w:rsidRDefault="00D46BBE" w:rsidP="00D46BB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1ED00AD" w14:textId="347403F9" w:rsidR="00D46BBE" w:rsidRPr="0035578F" w:rsidRDefault="00D46BBE" w:rsidP="00D46BBE">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0402A6">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D46BBE" w:rsidRPr="0035578F" w14:paraId="2B2A2908" w14:textId="77777777" w:rsidTr="002F6B3F">
        <w:trPr>
          <w:trHeight w:val="255"/>
        </w:trPr>
        <w:tc>
          <w:tcPr>
            <w:tcW w:w="7618" w:type="dxa"/>
            <w:gridSpan w:val="9"/>
          </w:tcPr>
          <w:p w14:paraId="295F3587" w14:textId="77777777" w:rsidR="00D46BBE" w:rsidRPr="0035578F" w:rsidRDefault="00D46BBE" w:rsidP="00D46BB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2051" w:type="dxa"/>
            <w:gridSpan w:val="4"/>
          </w:tcPr>
          <w:p w14:paraId="4495354A" w14:textId="0208A4B5" w:rsidR="00D46BBE" w:rsidRPr="0035578F" w:rsidRDefault="00D46BBE" w:rsidP="00D46BBE">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0B74E6E2" w14:textId="77777777" w:rsidR="006A3796" w:rsidRPr="0035578F" w:rsidRDefault="006A3796" w:rsidP="006A3796">
      <w:pPr>
        <w:widowControl w:val="0"/>
        <w:autoSpaceDE w:val="0"/>
        <w:autoSpaceDN w:val="0"/>
        <w:spacing w:after="0" w:line="240" w:lineRule="auto"/>
        <w:rPr>
          <w:rFonts w:ascii="Times New Roman" w:eastAsia="Times New Roman" w:hAnsi="Times New Roman" w:cs="Times New Roman"/>
          <w:sz w:val="20"/>
          <w:szCs w:val="20"/>
          <w:lang w:val="en-US"/>
        </w:rPr>
      </w:pPr>
    </w:p>
    <w:p w14:paraId="1ECA30D0" w14:textId="77777777" w:rsidR="006A3796" w:rsidRPr="0035578F" w:rsidRDefault="006A3796" w:rsidP="006A3796">
      <w:pPr>
        <w:rPr>
          <w:b/>
        </w:rPr>
      </w:pPr>
    </w:p>
    <w:p w14:paraId="4DBF64B1" w14:textId="77777777" w:rsidR="006A3796" w:rsidRDefault="006A3796" w:rsidP="006A3796"/>
    <w:p w14:paraId="4286BEEE" w14:textId="77777777" w:rsidR="006A3796" w:rsidRDefault="006A3796" w:rsidP="006A3796"/>
    <w:p w14:paraId="46578821" w14:textId="77777777" w:rsidR="006A3796" w:rsidRDefault="006A3796" w:rsidP="006A3796"/>
    <w:p w14:paraId="270E2166" w14:textId="77777777" w:rsidR="006A3796" w:rsidRDefault="006A3796" w:rsidP="006A3796"/>
    <w:p w14:paraId="6423FD80" w14:textId="77777777" w:rsidR="004D1CD9" w:rsidRDefault="004D1CD9"/>
    <w:sectPr w:rsidR="004D1CD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57817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796"/>
    <w:rsid w:val="000402A6"/>
    <w:rsid w:val="002052A7"/>
    <w:rsid w:val="002F6B3F"/>
    <w:rsid w:val="003C377F"/>
    <w:rsid w:val="004D1CD9"/>
    <w:rsid w:val="005334EB"/>
    <w:rsid w:val="006A3796"/>
    <w:rsid w:val="00850A41"/>
    <w:rsid w:val="00976D80"/>
    <w:rsid w:val="00D46BBE"/>
    <w:rsid w:val="00D956C9"/>
    <w:rsid w:val="00FF2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CCDD"/>
  <w15:docId w15:val="{13B2527E-B828-48BB-BAC9-A86F3EC7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A3796"/>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6A37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5955</Characters>
  <Application>Microsoft Office Word</Application>
  <DocSecurity>0</DocSecurity>
  <Lines>49</Lines>
  <Paragraphs>13</Paragraphs>
  <ScaleCrop>false</ScaleCrop>
  <Company>By NeC ® 2010 | Katilimsiz.Com</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12</cp:revision>
  <dcterms:created xsi:type="dcterms:W3CDTF">2023-03-25T19:51:00Z</dcterms:created>
  <dcterms:modified xsi:type="dcterms:W3CDTF">2023-04-05T13:29:00Z</dcterms:modified>
</cp:coreProperties>
</file>