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E649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FA4F97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7028465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C043F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9E0B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837B414" w14:textId="77777777" w:rsidR="003265C4" w:rsidRPr="003265C4" w:rsidRDefault="003265C4" w:rsidP="003125BE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r w:rsidR="003125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</w:t>
            </w:r>
            <w:proofErr w:type="spellEnd"/>
            <w:r w:rsidR="003125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Drama</w:t>
            </w:r>
          </w:p>
        </w:tc>
      </w:tr>
      <w:tr w:rsidR="003265C4" w:rsidRPr="003265C4" w14:paraId="66AF7C39" w14:textId="77777777" w:rsidTr="00D138DF">
        <w:trPr>
          <w:trHeight w:val="236"/>
        </w:trPr>
        <w:tc>
          <w:tcPr>
            <w:tcW w:w="4504" w:type="dxa"/>
            <w:gridSpan w:val="6"/>
          </w:tcPr>
          <w:p w14:paraId="0A0DA1F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480AF03F" w14:textId="7DA260D8" w:rsidR="003265C4" w:rsidRPr="003125BE" w:rsidRDefault="002F02E2" w:rsidP="0006262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RPDMS415</w:t>
            </w:r>
          </w:p>
        </w:tc>
      </w:tr>
      <w:tr w:rsidR="003265C4" w:rsidRPr="003265C4" w14:paraId="10C0355E" w14:textId="77777777" w:rsidTr="00D138DF">
        <w:trPr>
          <w:trHeight w:val="237"/>
        </w:trPr>
        <w:tc>
          <w:tcPr>
            <w:tcW w:w="4504" w:type="dxa"/>
            <w:gridSpan w:val="6"/>
          </w:tcPr>
          <w:p w14:paraId="753D80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37D80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623A77B3" w14:textId="77777777" w:rsidTr="00D138DF">
        <w:trPr>
          <w:trHeight w:val="236"/>
        </w:trPr>
        <w:tc>
          <w:tcPr>
            <w:tcW w:w="4504" w:type="dxa"/>
            <w:gridSpan w:val="6"/>
          </w:tcPr>
          <w:p w14:paraId="38CC09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06A0CF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066A6B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0EFE7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72461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433CFD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B9DD0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304ADE4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073940E5" w14:textId="77777777" w:rsidTr="00D138DF">
        <w:trPr>
          <w:trHeight w:val="236"/>
        </w:trPr>
        <w:tc>
          <w:tcPr>
            <w:tcW w:w="4504" w:type="dxa"/>
            <w:gridSpan w:val="6"/>
          </w:tcPr>
          <w:p w14:paraId="15C90B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5CD58A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5874440C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7B53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84ACB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D2E67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F6373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5621B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88DDF56" w14:textId="77777777" w:rsidTr="00D138DF">
        <w:trPr>
          <w:trHeight w:val="237"/>
        </w:trPr>
        <w:tc>
          <w:tcPr>
            <w:tcW w:w="4504" w:type="dxa"/>
            <w:gridSpan w:val="6"/>
          </w:tcPr>
          <w:p w14:paraId="18E12C0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16270CB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07E92B50" w14:textId="77777777" w:rsidTr="00D138DF">
        <w:trPr>
          <w:trHeight w:val="237"/>
        </w:trPr>
        <w:tc>
          <w:tcPr>
            <w:tcW w:w="4504" w:type="dxa"/>
            <w:gridSpan w:val="6"/>
          </w:tcPr>
          <w:p w14:paraId="45BD93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14D34420" w14:textId="5C1B5C6B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3265C4" w:rsidRPr="003265C4" w14:paraId="2D14F606" w14:textId="77777777" w:rsidTr="00D138DF">
        <w:trPr>
          <w:trHeight w:val="236"/>
        </w:trPr>
        <w:tc>
          <w:tcPr>
            <w:tcW w:w="4504" w:type="dxa"/>
            <w:gridSpan w:val="6"/>
          </w:tcPr>
          <w:p w14:paraId="172F4B9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C72D9A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F3215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182EFE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DE82D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A6A6EE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78248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2F1E7C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754DA7A" w14:textId="77777777" w:rsidTr="00D138DF">
        <w:trPr>
          <w:trHeight w:val="236"/>
        </w:trPr>
        <w:tc>
          <w:tcPr>
            <w:tcW w:w="4504" w:type="dxa"/>
            <w:gridSpan w:val="6"/>
          </w:tcPr>
          <w:p w14:paraId="775EC5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09D97B1E" w14:textId="77777777" w:rsidR="003265C4" w:rsidRPr="003265C4" w:rsidRDefault="003265C4" w:rsidP="003125B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3265C4" w:rsidRPr="003265C4" w14:paraId="0DA18F91" w14:textId="77777777" w:rsidTr="00D138DF">
        <w:trPr>
          <w:trHeight w:val="237"/>
        </w:trPr>
        <w:tc>
          <w:tcPr>
            <w:tcW w:w="4504" w:type="dxa"/>
            <w:gridSpan w:val="6"/>
          </w:tcPr>
          <w:p w14:paraId="0D4E7D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2F537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32E7AB2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A0D5B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D8BAF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2A33EBC" w14:textId="77777777" w:rsidTr="00D138DF">
        <w:trPr>
          <w:trHeight w:val="236"/>
        </w:trPr>
        <w:tc>
          <w:tcPr>
            <w:tcW w:w="4504" w:type="dxa"/>
            <w:gridSpan w:val="6"/>
          </w:tcPr>
          <w:p w14:paraId="7C9DAB2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7BC6C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8814FE2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BAA8A1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79CCBAAD" w14:textId="77777777" w:rsidTr="00D138DF">
        <w:trPr>
          <w:trHeight w:val="937"/>
        </w:trPr>
        <w:tc>
          <w:tcPr>
            <w:tcW w:w="9669" w:type="dxa"/>
            <w:gridSpan w:val="14"/>
          </w:tcPr>
          <w:p w14:paraId="63E24061" w14:textId="7EA2A404" w:rsidR="003265C4" w:rsidRPr="003265C4" w:rsidRDefault="005171AB" w:rsidP="005171A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drama uygulamalarının nasıl yapılabileceği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hususunda gerekli olan değişkenleri kavrama,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drama kullanımının kuramsal gelişimini kavrama. Drama tekniğinin kavram öğretme, ders içeriğine katkısını kavrama, Drama tekniğinin öğrenme – öğretme süreçlerine uygulanmasını kavrama. Drama tekniğinin öğrenme – öğretme süreçlerinde uygulama.</w:t>
            </w:r>
          </w:p>
        </w:tc>
      </w:tr>
      <w:tr w:rsidR="003265C4" w:rsidRPr="003265C4" w14:paraId="7EF99ABB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E227F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4C76A7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7DF5D17" w14:textId="77777777" w:rsidTr="00D138DF">
        <w:trPr>
          <w:trHeight w:val="285"/>
        </w:trPr>
        <w:tc>
          <w:tcPr>
            <w:tcW w:w="8209" w:type="dxa"/>
            <w:gridSpan w:val="11"/>
          </w:tcPr>
          <w:p w14:paraId="48B1E9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6C4A42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420EE1FA" w14:textId="77777777" w:rsidTr="00D138DF">
        <w:trPr>
          <w:trHeight w:val="286"/>
        </w:trPr>
        <w:tc>
          <w:tcPr>
            <w:tcW w:w="534" w:type="dxa"/>
          </w:tcPr>
          <w:p w14:paraId="4F032DC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7FFC67E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Dramayla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ilgili temel kavramlar, yaratıcı </w:t>
            </w: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önemi ve özellikleri konusunda bilgi sahibi olur.</w:t>
            </w:r>
          </w:p>
        </w:tc>
        <w:tc>
          <w:tcPr>
            <w:tcW w:w="1460" w:type="dxa"/>
            <w:gridSpan w:val="3"/>
          </w:tcPr>
          <w:p w14:paraId="3A6EA724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0AE5A771" w14:textId="77777777" w:rsidTr="00D138DF">
        <w:trPr>
          <w:trHeight w:val="285"/>
        </w:trPr>
        <w:tc>
          <w:tcPr>
            <w:tcW w:w="534" w:type="dxa"/>
          </w:tcPr>
          <w:p w14:paraId="4FFFFBC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A69DCFA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Drama, oyun, tiyatro ve sanat ilişkisini bilir.</w:t>
            </w:r>
          </w:p>
        </w:tc>
        <w:tc>
          <w:tcPr>
            <w:tcW w:w="1460" w:type="dxa"/>
            <w:gridSpan w:val="3"/>
          </w:tcPr>
          <w:p w14:paraId="3A4F2FB3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400602A6" w14:textId="77777777" w:rsidTr="00D138DF">
        <w:trPr>
          <w:trHeight w:val="285"/>
        </w:trPr>
        <w:tc>
          <w:tcPr>
            <w:tcW w:w="534" w:type="dxa"/>
          </w:tcPr>
          <w:p w14:paraId="275563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1D63FD3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bileşenlerini açıklar.</w:t>
            </w:r>
          </w:p>
        </w:tc>
        <w:tc>
          <w:tcPr>
            <w:tcW w:w="1460" w:type="dxa"/>
            <w:gridSpan w:val="3"/>
          </w:tcPr>
          <w:p w14:paraId="635B48D5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324D1CF3" w14:textId="77777777" w:rsidTr="00D138DF">
        <w:trPr>
          <w:trHeight w:val="285"/>
        </w:trPr>
        <w:tc>
          <w:tcPr>
            <w:tcW w:w="534" w:type="dxa"/>
          </w:tcPr>
          <w:p w14:paraId="41A06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2107293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tarihçesi hakkında bilgi sahibi olur.</w:t>
            </w:r>
          </w:p>
        </w:tc>
        <w:tc>
          <w:tcPr>
            <w:tcW w:w="1460" w:type="dxa"/>
            <w:gridSpan w:val="3"/>
          </w:tcPr>
          <w:p w14:paraId="0C0837B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2A2CEED3" w14:textId="77777777" w:rsidTr="00D138DF">
        <w:trPr>
          <w:trHeight w:val="285"/>
        </w:trPr>
        <w:tc>
          <w:tcPr>
            <w:tcW w:w="534" w:type="dxa"/>
          </w:tcPr>
          <w:p w14:paraId="535C711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C6B5EE4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Eğitsel </w:t>
            </w: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dramada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kullanılan teknikler, uygulandığı alanın eğitim amaçlarına uygunluğu ve eğitsel </w:t>
            </w: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değerlendirilmesi konusunda bilgi sahibi olur.</w:t>
            </w:r>
          </w:p>
        </w:tc>
        <w:tc>
          <w:tcPr>
            <w:tcW w:w="1460" w:type="dxa"/>
            <w:gridSpan w:val="3"/>
          </w:tcPr>
          <w:p w14:paraId="5E241B01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63EA6A04" w14:textId="77777777" w:rsidTr="00D138DF">
        <w:trPr>
          <w:trHeight w:val="285"/>
        </w:trPr>
        <w:tc>
          <w:tcPr>
            <w:tcW w:w="534" w:type="dxa"/>
          </w:tcPr>
          <w:p w14:paraId="18D2D8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6BDB2E8F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Dramatik kurgunun bileşenlerini açıklar.</w:t>
            </w:r>
          </w:p>
        </w:tc>
        <w:tc>
          <w:tcPr>
            <w:tcW w:w="1460" w:type="dxa"/>
            <w:gridSpan w:val="3"/>
          </w:tcPr>
          <w:p w14:paraId="52961D2F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4E85718C" w14:textId="77777777" w:rsidTr="00D138DF">
        <w:trPr>
          <w:trHeight w:val="285"/>
        </w:trPr>
        <w:tc>
          <w:tcPr>
            <w:tcW w:w="534" w:type="dxa"/>
          </w:tcPr>
          <w:p w14:paraId="32F2026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953194A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 etkinliklerini planlar, uygular ve değerlendirir.</w:t>
            </w:r>
          </w:p>
        </w:tc>
        <w:tc>
          <w:tcPr>
            <w:tcW w:w="1460" w:type="dxa"/>
            <w:gridSpan w:val="3"/>
          </w:tcPr>
          <w:p w14:paraId="53FDE6A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2AB5870C" w14:textId="77777777" w:rsidTr="00D138DF">
        <w:trPr>
          <w:trHeight w:val="285"/>
        </w:trPr>
        <w:tc>
          <w:tcPr>
            <w:tcW w:w="534" w:type="dxa"/>
          </w:tcPr>
          <w:p w14:paraId="7061F78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7960DC1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Drama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13E747AD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05461740" w14:textId="77777777" w:rsidTr="00D138DF">
        <w:trPr>
          <w:trHeight w:val="286"/>
        </w:trPr>
        <w:tc>
          <w:tcPr>
            <w:tcW w:w="9669" w:type="dxa"/>
            <w:gridSpan w:val="14"/>
          </w:tcPr>
          <w:p w14:paraId="110AB0F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23423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4B57F83A" w14:textId="77777777" w:rsidTr="00D138DF">
        <w:trPr>
          <w:trHeight w:val="314"/>
        </w:trPr>
        <w:tc>
          <w:tcPr>
            <w:tcW w:w="9669" w:type="dxa"/>
            <w:gridSpan w:val="14"/>
          </w:tcPr>
          <w:p w14:paraId="6CF698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6FD06CD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8DAAC8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1885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3265C4" w14:paraId="06F754C6" w14:textId="77777777" w:rsidTr="00D138DF">
        <w:trPr>
          <w:trHeight w:val="286"/>
        </w:trPr>
        <w:tc>
          <w:tcPr>
            <w:tcW w:w="534" w:type="dxa"/>
          </w:tcPr>
          <w:p w14:paraId="29EB8C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C6ABD27" w14:textId="13C426E3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Çocukların özelliklerini ve ihtiyaçlarını bilme ve anlama</w:t>
            </w:r>
          </w:p>
        </w:tc>
        <w:tc>
          <w:tcPr>
            <w:tcW w:w="919" w:type="dxa"/>
            <w:gridSpan w:val="2"/>
          </w:tcPr>
          <w:p w14:paraId="35E756BD" w14:textId="368674CC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9F7C830" w14:textId="77777777" w:rsidTr="003C7965">
        <w:trPr>
          <w:trHeight w:val="240"/>
        </w:trPr>
        <w:tc>
          <w:tcPr>
            <w:tcW w:w="534" w:type="dxa"/>
          </w:tcPr>
          <w:p w14:paraId="597BE7A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173B716" w14:textId="7EF0A957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 ve öğrenmeyi etkileyen etmenleri bilme ve anlama</w:t>
            </w:r>
          </w:p>
        </w:tc>
        <w:tc>
          <w:tcPr>
            <w:tcW w:w="919" w:type="dxa"/>
            <w:gridSpan w:val="2"/>
          </w:tcPr>
          <w:p w14:paraId="4F43754C" w14:textId="0753D9E4" w:rsidR="003265C4" w:rsidRPr="003265C4" w:rsidRDefault="002F02E2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77605C93" w14:textId="77777777" w:rsidTr="00D138DF">
        <w:trPr>
          <w:trHeight w:val="468"/>
        </w:trPr>
        <w:tc>
          <w:tcPr>
            <w:tcW w:w="534" w:type="dxa"/>
          </w:tcPr>
          <w:p w14:paraId="61C7CE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3A8E2A" w14:textId="31741B25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 xml:space="preserve">Gelişimsel bilgiyi </w:t>
            </w:r>
            <w:proofErr w:type="spellStart"/>
            <w:r w:rsidRPr="002F02E2">
              <w:rPr>
                <w:sz w:val="20"/>
                <w:szCs w:val="20"/>
              </w:rPr>
              <w:t>herbir</w:t>
            </w:r>
            <w:proofErr w:type="spellEnd"/>
            <w:r w:rsidRPr="002F02E2">
              <w:rPr>
                <w:sz w:val="20"/>
                <w:szCs w:val="20"/>
              </w:rPr>
              <w:t xml:space="preserve"> çocuk için uygun ortamlar(sağlıklı, saygılı, destekleyici ve mücadeleye sevk eden) hazırlamak üzere kullanma</w:t>
            </w:r>
            <w:r w:rsidR="003125BE" w:rsidRPr="002F02E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3125BE" w:rsidRPr="002F02E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66CCF7A" w14:textId="7D1DE006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8570797" w14:textId="77777777" w:rsidTr="00D138DF">
        <w:trPr>
          <w:trHeight w:val="284"/>
        </w:trPr>
        <w:tc>
          <w:tcPr>
            <w:tcW w:w="534" w:type="dxa"/>
          </w:tcPr>
          <w:p w14:paraId="46CC6A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2B28A251" w14:textId="7F9588ED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Farklı aile yapıları ve toplumsal özellikleri bilme ve anlama</w:t>
            </w:r>
          </w:p>
        </w:tc>
        <w:tc>
          <w:tcPr>
            <w:tcW w:w="919" w:type="dxa"/>
            <w:gridSpan w:val="2"/>
          </w:tcPr>
          <w:p w14:paraId="50E7D158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2C06938" w14:textId="77777777" w:rsidTr="00D138DF">
        <w:trPr>
          <w:trHeight w:val="285"/>
        </w:trPr>
        <w:tc>
          <w:tcPr>
            <w:tcW w:w="534" w:type="dxa"/>
          </w:tcPr>
          <w:p w14:paraId="6DCB17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60CFE9" w14:textId="44A3751F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Aile ve toplumla saygılı ve karşılıklı ilişkiler yaratma</w:t>
            </w:r>
          </w:p>
        </w:tc>
        <w:tc>
          <w:tcPr>
            <w:tcW w:w="919" w:type="dxa"/>
            <w:gridSpan w:val="2"/>
          </w:tcPr>
          <w:p w14:paraId="5414F323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5A0FA3A" w14:textId="77777777" w:rsidTr="00D138DF">
        <w:trPr>
          <w:trHeight w:val="468"/>
        </w:trPr>
        <w:tc>
          <w:tcPr>
            <w:tcW w:w="534" w:type="dxa"/>
          </w:tcPr>
          <w:p w14:paraId="6A916B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7D8C542" w14:textId="704F8CDC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Ai</w:t>
            </w:r>
            <w:r w:rsidRPr="002F02E2">
              <w:rPr>
                <w:sz w:val="20"/>
                <w:szCs w:val="20"/>
              </w:rPr>
              <w:t>leleri ve toplumu çocukların gelişim ve öğrenmesine dâhil etme</w:t>
            </w:r>
          </w:p>
        </w:tc>
        <w:tc>
          <w:tcPr>
            <w:tcW w:w="919" w:type="dxa"/>
            <w:gridSpan w:val="2"/>
          </w:tcPr>
          <w:p w14:paraId="02147389" w14:textId="6AC1E81B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294854F4" w14:textId="77777777" w:rsidTr="00D138DF">
        <w:trPr>
          <w:trHeight w:val="285"/>
        </w:trPr>
        <w:tc>
          <w:tcPr>
            <w:tcW w:w="534" w:type="dxa"/>
          </w:tcPr>
          <w:p w14:paraId="6BAC6A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07AA80A" w14:textId="36DBD506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Gelişimsel değerlendirmenin amaçlarını, yararlarını ve kullanımını anlama</w:t>
            </w:r>
          </w:p>
        </w:tc>
        <w:tc>
          <w:tcPr>
            <w:tcW w:w="919" w:type="dxa"/>
            <w:gridSpan w:val="2"/>
          </w:tcPr>
          <w:p w14:paraId="0C8D7183" w14:textId="05B400A2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4E8DFC00" w14:textId="77777777" w:rsidTr="00D138DF">
        <w:trPr>
          <w:trHeight w:val="468"/>
        </w:trPr>
        <w:tc>
          <w:tcPr>
            <w:tcW w:w="534" w:type="dxa"/>
          </w:tcPr>
          <w:p w14:paraId="56EFEE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D9CB65B" w14:textId="2A881FD2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Gözlem yapma, kayıt tutma ve diğer uygun değerlendirme araç ve yaklaşımlarını bilme ve kullanma</w:t>
            </w:r>
          </w:p>
        </w:tc>
        <w:tc>
          <w:tcPr>
            <w:tcW w:w="919" w:type="dxa"/>
            <w:gridSpan w:val="2"/>
          </w:tcPr>
          <w:p w14:paraId="100C9A74" w14:textId="553CE010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76B6B27E" w14:textId="77777777" w:rsidTr="00D138DF">
        <w:trPr>
          <w:trHeight w:val="468"/>
        </w:trPr>
        <w:tc>
          <w:tcPr>
            <w:tcW w:w="534" w:type="dxa"/>
          </w:tcPr>
          <w:p w14:paraId="38097E1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F3810E0" w14:textId="4339908F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19" w:type="dxa"/>
            <w:gridSpan w:val="2"/>
          </w:tcPr>
          <w:p w14:paraId="04EC4243" w14:textId="4BCB14C3" w:rsidR="003265C4" w:rsidRPr="003265C4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21C02605" w14:textId="77777777" w:rsidTr="00D138DF">
        <w:trPr>
          <w:trHeight w:val="468"/>
        </w:trPr>
        <w:tc>
          <w:tcPr>
            <w:tcW w:w="534" w:type="dxa"/>
          </w:tcPr>
          <w:p w14:paraId="59EA87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216" w:type="dxa"/>
            <w:gridSpan w:val="11"/>
          </w:tcPr>
          <w:p w14:paraId="1567CED0" w14:textId="4FD2D0E0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D</w:t>
            </w:r>
            <w:r w:rsidRPr="002F02E2">
              <w:rPr>
                <w:sz w:val="20"/>
                <w:szCs w:val="20"/>
              </w:rPr>
              <w:t>eğerlendirme sürecinde aileler ve meslektaşlarla işbirliği yapma</w:t>
            </w:r>
          </w:p>
        </w:tc>
        <w:tc>
          <w:tcPr>
            <w:tcW w:w="919" w:type="dxa"/>
            <w:gridSpan w:val="2"/>
          </w:tcPr>
          <w:p w14:paraId="4A75BC28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474F24E5" w14:textId="77777777" w:rsidTr="00D138DF">
        <w:trPr>
          <w:trHeight w:val="363"/>
        </w:trPr>
        <w:tc>
          <w:tcPr>
            <w:tcW w:w="534" w:type="dxa"/>
          </w:tcPr>
          <w:p w14:paraId="637F5F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2340DEA" w14:textId="1CFF73F9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F02E2">
              <w:rPr>
                <w:sz w:val="20"/>
                <w:szCs w:val="20"/>
              </w:rPr>
              <w:t>Çocuklarla çalışmada pozitif ilişkiler ve destekleyici etkileşimlerin önemine inanma</w:t>
            </w:r>
          </w:p>
        </w:tc>
        <w:tc>
          <w:tcPr>
            <w:tcW w:w="919" w:type="dxa"/>
            <w:gridSpan w:val="2"/>
          </w:tcPr>
          <w:p w14:paraId="3206BB60" w14:textId="16B38778" w:rsidR="003265C4" w:rsidRPr="003265C4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51C11185" w14:textId="77777777" w:rsidTr="00D138DF">
        <w:trPr>
          <w:trHeight w:val="468"/>
        </w:trPr>
        <w:tc>
          <w:tcPr>
            <w:tcW w:w="534" w:type="dxa"/>
          </w:tcPr>
          <w:p w14:paraId="424748E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43C55682" w14:textId="0F10D354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Erken çocukluk eğitiminde etkili stratejiler ve araçları bilme ve anlama</w:t>
            </w:r>
          </w:p>
        </w:tc>
        <w:tc>
          <w:tcPr>
            <w:tcW w:w="919" w:type="dxa"/>
            <w:gridSpan w:val="2"/>
          </w:tcPr>
          <w:p w14:paraId="04948BBA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02E2" w:rsidRPr="003265C4" w14:paraId="7AF14215" w14:textId="77777777" w:rsidTr="00D138DF">
        <w:trPr>
          <w:trHeight w:val="468"/>
        </w:trPr>
        <w:tc>
          <w:tcPr>
            <w:tcW w:w="534" w:type="dxa"/>
          </w:tcPr>
          <w:p w14:paraId="4DA2A483" w14:textId="148121D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738E1EB6" w14:textId="1387F604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Gelişimsel olarak etkili öğrenme ve öğretme stratejileri kullanma</w:t>
            </w:r>
          </w:p>
        </w:tc>
        <w:tc>
          <w:tcPr>
            <w:tcW w:w="919" w:type="dxa"/>
            <w:gridSpan w:val="2"/>
          </w:tcPr>
          <w:p w14:paraId="2E3D2640" w14:textId="0060C251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02E2" w:rsidRPr="003265C4" w14:paraId="7E1EE18F" w14:textId="77777777" w:rsidTr="00D138DF">
        <w:trPr>
          <w:trHeight w:val="468"/>
        </w:trPr>
        <w:tc>
          <w:tcPr>
            <w:tcW w:w="534" w:type="dxa"/>
          </w:tcPr>
          <w:p w14:paraId="7C910436" w14:textId="5960A6D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625B8453" w14:textId="7DBFF26F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Deneyimlerini her bir çocuğun yararı için kullanma</w:t>
            </w:r>
          </w:p>
        </w:tc>
        <w:tc>
          <w:tcPr>
            <w:tcW w:w="919" w:type="dxa"/>
            <w:gridSpan w:val="2"/>
          </w:tcPr>
          <w:p w14:paraId="6BF055F7" w14:textId="1B0B47FD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F02E2" w:rsidRPr="003265C4" w14:paraId="08448F3F" w14:textId="77777777" w:rsidTr="00D138DF">
        <w:trPr>
          <w:trHeight w:val="468"/>
        </w:trPr>
        <w:tc>
          <w:tcPr>
            <w:tcW w:w="534" w:type="dxa"/>
          </w:tcPr>
          <w:p w14:paraId="61276F9D" w14:textId="6BEDF307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40F1C8C8" w14:textId="1AD56EFC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Akademik disiplinler ya</w:t>
            </w:r>
            <w:r w:rsidR="004A0ECA">
              <w:rPr>
                <w:sz w:val="20"/>
                <w:szCs w:val="20"/>
              </w:rPr>
              <w:t xml:space="preserve"> </w:t>
            </w:r>
            <w:r w:rsidRPr="002F02E2">
              <w:rPr>
                <w:sz w:val="20"/>
                <w:szCs w:val="20"/>
              </w:rPr>
              <w:t>da alanlardaki önemli bilgilere sahip olma</w:t>
            </w:r>
          </w:p>
        </w:tc>
        <w:tc>
          <w:tcPr>
            <w:tcW w:w="919" w:type="dxa"/>
            <w:gridSpan w:val="2"/>
          </w:tcPr>
          <w:p w14:paraId="16B065F8" w14:textId="090F72A5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02E2" w:rsidRPr="003265C4" w14:paraId="2D8E377C" w14:textId="77777777" w:rsidTr="00D138DF">
        <w:trPr>
          <w:trHeight w:val="468"/>
        </w:trPr>
        <w:tc>
          <w:tcPr>
            <w:tcW w:w="534" w:type="dxa"/>
          </w:tcPr>
          <w:p w14:paraId="75D762A0" w14:textId="22913AB9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62EF875D" w14:textId="286C00FB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Kendini erken çocukluk eğitimcisi olarak tanımlama</w:t>
            </w:r>
          </w:p>
        </w:tc>
        <w:tc>
          <w:tcPr>
            <w:tcW w:w="919" w:type="dxa"/>
            <w:gridSpan w:val="2"/>
          </w:tcPr>
          <w:p w14:paraId="1A28E2B7" w14:textId="30ADE727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F02E2" w:rsidRPr="003265C4" w14:paraId="1B58F0B1" w14:textId="77777777" w:rsidTr="00D138DF">
        <w:trPr>
          <w:trHeight w:val="468"/>
        </w:trPr>
        <w:tc>
          <w:tcPr>
            <w:tcW w:w="534" w:type="dxa"/>
          </w:tcPr>
          <w:p w14:paraId="10E65071" w14:textId="38868354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6EA8C3D5" w14:textId="526E5E25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Etik ve diğer mesleki standartları rehber alma</w:t>
            </w:r>
          </w:p>
        </w:tc>
        <w:tc>
          <w:tcPr>
            <w:tcW w:w="919" w:type="dxa"/>
            <w:gridSpan w:val="2"/>
          </w:tcPr>
          <w:p w14:paraId="5B6DB8D7" w14:textId="1A899A63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02E2" w:rsidRPr="003265C4" w14:paraId="5188D424" w14:textId="77777777" w:rsidTr="00D138DF">
        <w:trPr>
          <w:trHeight w:val="468"/>
        </w:trPr>
        <w:tc>
          <w:tcPr>
            <w:tcW w:w="534" w:type="dxa"/>
          </w:tcPr>
          <w:p w14:paraId="3B9E6446" w14:textId="1B69093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4679AA85" w14:textId="6F1E9DC9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Sürekli ve işbirlikçi öğrenici olma</w:t>
            </w:r>
          </w:p>
        </w:tc>
        <w:tc>
          <w:tcPr>
            <w:tcW w:w="919" w:type="dxa"/>
            <w:gridSpan w:val="2"/>
          </w:tcPr>
          <w:p w14:paraId="448F8908" w14:textId="2BF48BED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02E2" w:rsidRPr="003265C4" w14:paraId="6E05C7FD" w14:textId="77777777" w:rsidTr="00D138DF">
        <w:trPr>
          <w:trHeight w:val="468"/>
        </w:trPr>
        <w:tc>
          <w:tcPr>
            <w:tcW w:w="534" w:type="dxa"/>
          </w:tcPr>
          <w:p w14:paraId="34A73018" w14:textId="2793DC80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0CECDBD1" w14:textId="399275F6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Erken eğitimde bilgili, yansıtıcı ve k</w:t>
            </w:r>
            <w:r w:rsidRPr="002F02E2">
              <w:rPr>
                <w:sz w:val="20"/>
                <w:szCs w:val="20"/>
              </w:rPr>
              <w:t xml:space="preserve">ritik bakış açısını </w:t>
            </w:r>
            <w:proofErr w:type="gramStart"/>
            <w:r w:rsidRPr="002F02E2">
              <w:rPr>
                <w:sz w:val="20"/>
                <w:szCs w:val="20"/>
              </w:rPr>
              <w:t>entegre</w:t>
            </w:r>
            <w:proofErr w:type="gramEnd"/>
            <w:r w:rsidRPr="002F02E2">
              <w:rPr>
                <w:sz w:val="20"/>
                <w:szCs w:val="20"/>
              </w:rPr>
              <w:t xml:space="preserve"> etme</w:t>
            </w:r>
          </w:p>
        </w:tc>
        <w:tc>
          <w:tcPr>
            <w:tcW w:w="919" w:type="dxa"/>
            <w:gridSpan w:val="2"/>
          </w:tcPr>
          <w:p w14:paraId="75B9A542" w14:textId="5FA8D345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02E2" w:rsidRPr="003265C4" w14:paraId="39616C3F" w14:textId="77777777" w:rsidTr="00D138DF">
        <w:trPr>
          <w:trHeight w:val="468"/>
        </w:trPr>
        <w:tc>
          <w:tcPr>
            <w:tcW w:w="534" w:type="dxa"/>
          </w:tcPr>
          <w:p w14:paraId="773B90F8" w14:textId="6E7ED996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43357247" w14:textId="42C43283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Çocuklar, aileler ve meslektaşlar için bilgili bir savunucu olma</w:t>
            </w:r>
          </w:p>
        </w:tc>
        <w:tc>
          <w:tcPr>
            <w:tcW w:w="919" w:type="dxa"/>
            <w:gridSpan w:val="2"/>
          </w:tcPr>
          <w:p w14:paraId="746DF51E" w14:textId="6ABDE58A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3265C4" w:rsidRPr="003265C4" w14:paraId="1DD9C491" w14:textId="77777777" w:rsidTr="00D138DF">
        <w:trPr>
          <w:trHeight w:val="286"/>
        </w:trPr>
        <w:tc>
          <w:tcPr>
            <w:tcW w:w="9669" w:type="dxa"/>
            <w:gridSpan w:val="14"/>
          </w:tcPr>
          <w:p w14:paraId="76CA08E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FC5AF1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0843798E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656BA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77CD008F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F9AEAB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2C50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01F7B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2C62D8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265C4" w:rsidRPr="003265C4" w14:paraId="195B66AE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E9B657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7A902EE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864B90D" w14:textId="77777777" w:rsidR="003265C4" w:rsidRPr="00AE36A3" w:rsidRDefault="0006262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Tanışma - İletişim Çalışmaları</w:t>
            </w:r>
          </w:p>
        </w:tc>
        <w:tc>
          <w:tcPr>
            <w:tcW w:w="1275" w:type="dxa"/>
            <w:gridSpan w:val="3"/>
          </w:tcPr>
          <w:p w14:paraId="1B1BEC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4504AD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27EED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A5B4B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6A536B" w14:textId="77777777" w:rsidR="003265C4" w:rsidRPr="00AE36A3" w:rsidRDefault="0006262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İletişim- Etkileşim Çalışmaları</w:t>
            </w:r>
          </w:p>
        </w:tc>
        <w:tc>
          <w:tcPr>
            <w:tcW w:w="1275" w:type="dxa"/>
            <w:gridSpan w:val="3"/>
          </w:tcPr>
          <w:p w14:paraId="190F052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5CB119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22D14F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2E17F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FF024C7" w14:textId="77777777" w:rsidR="003265C4" w:rsidRPr="00AE36A3" w:rsidRDefault="00062623" w:rsidP="0006262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Kuramsal Çalışma (Yaratıcı </w:t>
            </w:r>
            <w:proofErr w:type="spellStart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dramada</w:t>
            </w:r>
            <w:proofErr w:type="spellEnd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 temel kavramlar)</w:t>
            </w:r>
          </w:p>
        </w:tc>
        <w:tc>
          <w:tcPr>
            <w:tcW w:w="1275" w:type="dxa"/>
            <w:gridSpan w:val="3"/>
          </w:tcPr>
          <w:p w14:paraId="2ABFA9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F879C2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A6EEF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CD4AE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2C698C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Kuramsal Çalışma ( yaratıcı </w:t>
            </w:r>
            <w:proofErr w:type="spellStart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dramanın</w:t>
            </w:r>
            <w:proofErr w:type="spellEnd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 aşamaları, boyutları, öğeleri)</w:t>
            </w:r>
          </w:p>
        </w:tc>
        <w:tc>
          <w:tcPr>
            <w:tcW w:w="1275" w:type="dxa"/>
            <w:gridSpan w:val="3"/>
          </w:tcPr>
          <w:p w14:paraId="70D9D3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D9F5B9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07F259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8D2EB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EB2A30A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Rol Oynama ve Doğaçlama</w:t>
            </w:r>
          </w:p>
        </w:tc>
        <w:tc>
          <w:tcPr>
            <w:tcW w:w="1275" w:type="dxa"/>
            <w:gridSpan w:val="3"/>
          </w:tcPr>
          <w:p w14:paraId="2625A7B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94466D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8A6A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A321E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D10D14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Yaratıcı Drama Ders Planı İnceleme</w:t>
            </w:r>
          </w:p>
        </w:tc>
        <w:tc>
          <w:tcPr>
            <w:tcW w:w="1275" w:type="dxa"/>
            <w:gridSpan w:val="3"/>
          </w:tcPr>
          <w:p w14:paraId="61EF6D6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93D713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2A84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A2FAAC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1B738EF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Yaratıcı Drama Ders Planı Hazırlama</w:t>
            </w:r>
          </w:p>
        </w:tc>
        <w:tc>
          <w:tcPr>
            <w:tcW w:w="1275" w:type="dxa"/>
            <w:gridSpan w:val="3"/>
          </w:tcPr>
          <w:p w14:paraId="0D0FFBD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E7F1CD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52C82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178F96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A8C52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4557B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754E8631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D83434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FB97B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9C39C84" w14:textId="77777777" w:rsidR="003265C4" w:rsidRPr="003265C4" w:rsidRDefault="00AE36A3" w:rsidP="00AE36A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205844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D874E6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7F09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4A01F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DF4BB49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00C195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67863D9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AD8A2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3EAC4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0746323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7C0C146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A19E7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9B7C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EFDB6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64F1C5F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04005A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CC7D514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91C1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32C859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0D43BB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56EC280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B5122E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463FD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770D45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330F4A7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182695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D97BCC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2B487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2C211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19F8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15CBB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01740B48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131E0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3E369B70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BE186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75EFB394" w14:textId="77777777" w:rsidR="003265C4" w:rsidRPr="003265C4" w:rsidRDefault="00AE36A3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OĞUZ, 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EREM, E., BERTİZ, H., ERASLAN, İ., YILDIRIM, M., OLGUN, N., AKKOCAOĞLU Ç., N., ÇÖL, S., KURTULUŞ K., O., DEMİRTAŞ, S., ERDOĞAN, T., SAĞLAM, T., ARSLAN, Ü., TÜRK, Y., YAHYAOĞLU, Z., DİNÇ A., Z. (2018)</w:t>
            </w:r>
            <w:r w:rsidR="009D6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Eğiten Kitap.</w:t>
            </w:r>
          </w:p>
          <w:p w14:paraId="07C93D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4E3E119D" w14:textId="77777777" w:rsidR="003265C4" w:rsidRPr="003265C4" w:rsidRDefault="003265C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3265C4" w14:paraId="27512FF6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FF5E4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4D78BF14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0A9B5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9AB885D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49B1B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DFD09D3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C4733D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29D77B5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E062D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7182315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F6EB32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4DBAE4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ABA45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610C635A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4069B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C8DD990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48E054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CE05AC8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34C609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14217198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20FA2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2D631D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16076A4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3584BB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00991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216954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4A4020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64B45FA5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31D272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182D1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42B513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7A8E0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265C4" w:rsidRPr="003265C4" w14:paraId="16074175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6C633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CB496AB" w14:textId="77777777" w:rsidR="003265C4" w:rsidRPr="003265C4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4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2704EE12" w14:textId="77777777" w:rsidR="003265C4" w:rsidRPr="003265C4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32DFB1D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265C4" w:rsidRPr="003265C4" w14:paraId="374C72F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66E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19F7C2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0FA24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75307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40DD287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AE40F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A244550" w14:textId="34C301B6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14:paraId="0C840B59" w14:textId="0DFE99CC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40B3FD6B" w14:textId="7FE92A30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265C4" w:rsidRPr="003265C4" w14:paraId="37C8FCF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526B0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1E080D3" w14:textId="58B86D9E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CBAE89B" w14:textId="0912E5AC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7A66DE" w14:textId="1F0E21E4" w:rsidR="003265C4" w:rsidRPr="003265C4" w:rsidRDefault="00890CF6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BFA3E1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49E1B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08185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3E521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8428B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A1B7003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A2DEE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F1F8F4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8C96B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22D978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924EB3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9A4E5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360A105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B2235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A74AD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51C90D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19D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3E1AB73" w14:textId="1981AE24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37B4BFF" w14:textId="377544C9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C1F3AB8" w14:textId="30C714CD" w:rsidR="003265C4" w:rsidRPr="003265C4" w:rsidRDefault="00890CF6" w:rsidP="00890CF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703D7E6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3EC720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0DF30B0" w14:textId="40FBE078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D5BA7FA" w14:textId="2048D512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0480C11" w14:textId="45D74C7B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C4EAAC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97E3F71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B547DF5" w14:textId="130672CD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14:paraId="03710AC8" w14:textId="796ED6D8" w:rsidR="003265C4" w:rsidRPr="003265C4" w:rsidRDefault="00890CF6" w:rsidP="00890CF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22B747EA" w14:textId="2F5FC386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265C4" w:rsidRPr="003265C4" w14:paraId="178AB293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20F9AA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5145196" w14:textId="37A43E41" w:rsidR="003265C4" w:rsidRPr="003265C4" w:rsidRDefault="00890CF6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3265C4" w:rsidRPr="003265C4" w14:paraId="7E42B25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EF165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4DBD9D27" w14:textId="7E16583A" w:rsidR="003265C4" w:rsidRPr="003265C4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890C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3265C4" w14:paraId="2BABDAD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FBF9C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4DFE047" w14:textId="3A43A022" w:rsidR="003265C4" w:rsidRPr="003265C4" w:rsidRDefault="009B48F9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890C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</w:tr>
    </w:tbl>
    <w:p w14:paraId="7AF8064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16DD1E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B3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B62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F4F9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22DA5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1C4A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B6DE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F6A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F235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3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16"/>
  </w:num>
  <w:num w:numId="7">
    <w:abstractNumId w:val="19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23"/>
  </w:num>
  <w:num w:numId="13">
    <w:abstractNumId w:val="21"/>
  </w:num>
  <w:num w:numId="14">
    <w:abstractNumId w:val="15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9"/>
  </w:num>
  <w:num w:numId="20">
    <w:abstractNumId w:val="3"/>
  </w:num>
  <w:num w:numId="21">
    <w:abstractNumId w:val="13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4"/>
    <w:rsid w:val="00062623"/>
    <w:rsid w:val="00257EC7"/>
    <w:rsid w:val="00275A21"/>
    <w:rsid w:val="002F02E2"/>
    <w:rsid w:val="003125BE"/>
    <w:rsid w:val="003206E5"/>
    <w:rsid w:val="003265C4"/>
    <w:rsid w:val="003C7965"/>
    <w:rsid w:val="004A0ECA"/>
    <w:rsid w:val="005171AB"/>
    <w:rsid w:val="005F177E"/>
    <w:rsid w:val="00890CF6"/>
    <w:rsid w:val="008D25D2"/>
    <w:rsid w:val="00940601"/>
    <w:rsid w:val="009B48F9"/>
    <w:rsid w:val="009D6C5D"/>
    <w:rsid w:val="00AE36A3"/>
    <w:rsid w:val="00BE40D9"/>
    <w:rsid w:val="00D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2756"/>
  <w15:docId w15:val="{3E4DF3E5-0973-4B1F-B88E-7D088242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125BE"/>
  </w:style>
  <w:style w:type="paragraph" w:styleId="NormalWeb">
    <w:name w:val="Normal (Web)"/>
    <w:basedOn w:val="Normal"/>
    <w:uiPriority w:val="99"/>
    <w:unhideWhenUsed/>
    <w:rsid w:val="002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7</cp:revision>
  <dcterms:created xsi:type="dcterms:W3CDTF">2023-03-31T12:39:00Z</dcterms:created>
  <dcterms:modified xsi:type="dcterms:W3CDTF">2023-04-05T12:26:00Z</dcterms:modified>
</cp:coreProperties>
</file>