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380" w:rsidRDefault="002964C6">
      <w:pPr>
        <w:pStyle w:val="KonuBal"/>
        <w:spacing w:line="362" w:lineRule="auto"/>
      </w:pPr>
      <w:r>
        <w:t>GAÜ HEMŞİRELİK YÜKSEKOKULU KLİNİK STAJ/ UYGULAMA İLKELERİ</w:t>
      </w:r>
    </w:p>
    <w:p w:rsidR="00951380" w:rsidRDefault="00951380">
      <w:pPr>
        <w:pStyle w:val="GvdeMetni"/>
        <w:spacing w:before="3"/>
        <w:ind w:left="0" w:firstLine="0"/>
        <w:jc w:val="left"/>
        <w:rPr>
          <w:b/>
          <w:sz w:val="35"/>
        </w:rPr>
      </w:pP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line="360" w:lineRule="auto"/>
        <w:ind w:right="123"/>
        <w:jc w:val="both"/>
        <w:rPr>
          <w:sz w:val="24"/>
        </w:rPr>
      </w:pPr>
      <w:r>
        <w:rPr>
          <w:sz w:val="24"/>
        </w:rPr>
        <w:t>Uygulamaya geç kalan öğrenciler o gün staja kabul edilmeyecek ve devamsız sayılacaklardır.</w:t>
      </w:r>
    </w:p>
    <w:p w:rsidR="00951380" w:rsidRPr="00AC6338" w:rsidRDefault="002964C6" w:rsidP="00AC6338">
      <w:pPr>
        <w:pStyle w:val="ListeParagraf"/>
        <w:numPr>
          <w:ilvl w:val="0"/>
          <w:numId w:val="1"/>
        </w:numPr>
        <w:tabs>
          <w:tab w:val="left" w:pos="805"/>
        </w:tabs>
        <w:spacing w:before="1" w:line="360" w:lineRule="auto"/>
        <w:ind w:right="117"/>
        <w:rPr>
          <w:sz w:val="24"/>
        </w:rPr>
      </w:pPr>
      <w:r w:rsidRPr="00AC6338">
        <w:rPr>
          <w:sz w:val="24"/>
        </w:rPr>
        <w:t xml:space="preserve">Formalı olmayan öğrenciler </w:t>
      </w:r>
      <w:r w:rsidR="00AC6338">
        <w:rPr>
          <w:sz w:val="24"/>
        </w:rPr>
        <w:t>staja</w:t>
      </w:r>
      <w:r w:rsidRPr="00AC6338">
        <w:rPr>
          <w:sz w:val="24"/>
        </w:rPr>
        <w:t xml:space="preserve"> alınmayacaktır. Kot pantolon, kumaş pantolon tayt gibi kıyafetler yasaktır. Siyah, beyaz, lacivert spor ayakkabı giyilecek ve başka renk fosforlu ayakkabı</w:t>
      </w:r>
      <w:r w:rsidR="00AC6338">
        <w:rPr>
          <w:sz w:val="24"/>
        </w:rPr>
        <w:t xml:space="preserve"> </w:t>
      </w:r>
      <w:r w:rsidRPr="00AC6338">
        <w:rPr>
          <w:sz w:val="24"/>
        </w:rPr>
        <w:t>giyilmeyecektir.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 xml:space="preserve">Öğrenciler forma üzerine istenirse siyah-beyaz </w:t>
      </w:r>
      <w:r>
        <w:rPr>
          <w:spacing w:val="-3"/>
          <w:sz w:val="24"/>
        </w:rPr>
        <w:t xml:space="preserve">ya </w:t>
      </w:r>
      <w:r>
        <w:rPr>
          <w:sz w:val="24"/>
        </w:rPr>
        <w:t>da lacivert hırka kullanabilirler. Renkli hırka, renkli kot ceket veya deri ceket ile uygulama alanında bulunulmayacaktır.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Öğrenciler staja gelirken çanta getirmeyecektir. Her öğrencinin kişisel eşyaları ve parasının sorumluluğu kendin</w:t>
      </w:r>
      <w:r w:rsidR="00AC6338">
        <w:rPr>
          <w:sz w:val="24"/>
        </w:rPr>
        <w:t xml:space="preserve"> </w:t>
      </w:r>
      <w:proofErr w:type="spellStart"/>
      <w:r>
        <w:rPr>
          <w:sz w:val="24"/>
        </w:rPr>
        <w:t>eaittir</w:t>
      </w:r>
      <w:proofErr w:type="spellEnd"/>
      <w:r>
        <w:rPr>
          <w:sz w:val="24"/>
        </w:rPr>
        <w:t>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line="362" w:lineRule="auto"/>
        <w:jc w:val="both"/>
        <w:rPr>
          <w:sz w:val="24"/>
        </w:rPr>
      </w:pPr>
      <w:r>
        <w:rPr>
          <w:sz w:val="24"/>
        </w:rPr>
        <w:t>Öğrencilerin hemşire/personel ve doktor odalarını kullanmaları/ girmeleri kesinlikle yasaktır.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line="271" w:lineRule="exact"/>
        <w:ind w:right="0" w:hanging="361"/>
        <w:jc w:val="both"/>
        <w:rPr>
          <w:sz w:val="24"/>
        </w:rPr>
      </w:pPr>
      <w:r>
        <w:rPr>
          <w:sz w:val="24"/>
        </w:rPr>
        <w:t xml:space="preserve">Öğrencilerin saat dışında yüzük, </w:t>
      </w:r>
      <w:proofErr w:type="spellStart"/>
      <w:r>
        <w:rPr>
          <w:sz w:val="24"/>
        </w:rPr>
        <w:t>piercing</w:t>
      </w:r>
      <w:proofErr w:type="spellEnd"/>
      <w:r>
        <w:rPr>
          <w:sz w:val="24"/>
        </w:rPr>
        <w:t xml:space="preserve"> türü aksesuarlar kullanmaları</w:t>
      </w:r>
      <w:r w:rsidR="00AC6338">
        <w:rPr>
          <w:sz w:val="24"/>
        </w:rPr>
        <w:t xml:space="preserve"> </w:t>
      </w:r>
      <w:r>
        <w:rPr>
          <w:sz w:val="24"/>
        </w:rPr>
        <w:t>yasaktır.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before="138" w:line="360" w:lineRule="auto"/>
        <w:ind w:right="114"/>
        <w:jc w:val="both"/>
        <w:rPr>
          <w:sz w:val="24"/>
        </w:rPr>
      </w:pPr>
      <w:r>
        <w:rPr>
          <w:sz w:val="24"/>
        </w:rPr>
        <w:t>Öğrencilerin kimlik kartlarını yakalarında/boyunlarında görünür şekilde taşımaları gerekmektedir.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before="1" w:line="360" w:lineRule="auto"/>
        <w:ind w:right="113"/>
        <w:jc w:val="both"/>
        <w:rPr>
          <w:sz w:val="24"/>
        </w:rPr>
      </w:pPr>
      <w:r>
        <w:rPr>
          <w:sz w:val="24"/>
        </w:rPr>
        <w:t xml:space="preserve">Hem erkek hem de kız öğrencilerin saçları kısa ya da toplu, tırnakları kısa kesilmiş ve temiz olmalıdır. Kız öğrenciler ağır makyaj yapmamalı, protez tırnak </w:t>
      </w:r>
      <w:r>
        <w:rPr>
          <w:spacing w:val="-3"/>
          <w:sz w:val="24"/>
        </w:rPr>
        <w:t xml:space="preserve">ya </w:t>
      </w:r>
      <w:r>
        <w:rPr>
          <w:sz w:val="24"/>
        </w:rPr>
        <w:t>da tırnakları ojeli olmamalı, erkek öğrenciler günlük sakal traşlı</w:t>
      </w:r>
      <w:r w:rsidR="00AC6338">
        <w:rPr>
          <w:sz w:val="24"/>
        </w:rPr>
        <w:t xml:space="preserve"> </w:t>
      </w:r>
      <w:r>
        <w:rPr>
          <w:sz w:val="24"/>
        </w:rPr>
        <w:t>olmalıdırlar.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Klinik uygulamalarda devamsızlık hakkı yoktur. Uygulamalarda yarım gün devamsızlık söz konusu değildir, öğlene kadar uygulamaya gelen öğrenci öğleden sonra staj yerini terk ederse tam gün devamsız sayılmaktadır. Herhangi mazeretten dolayı 1 gün devamsızlık yapılırsa öğrencinin %50 staj puanı düşülecek, 2.gün devamsızlıkta ise öğrenci klinik uygulama dersinden</w:t>
      </w:r>
      <w:r w:rsidR="00AC6338">
        <w:rPr>
          <w:sz w:val="24"/>
        </w:rPr>
        <w:t xml:space="preserve"> </w:t>
      </w:r>
      <w:r>
        <w:rPr>
          <w:sz w:val="24"/>
        </w:rPr>
        <w:t>kalacaktır.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65"/>
        </w:tabs>
        <w:spacing w:line="360" w:lineRule="auto"/>
        <w:ind w:right="116"/>
        <w:jc w:val="both"/>
        <w:rPr>
          <w:sz w:val="24"/>
        </w:rPr>
      </w:pPr>
      <w:r>
        <w:tab/>
      </w:r>
      <w:r>
        <w:rPr>
          <w:sz w:val="24"/>
        </w:rPr>
        <w:t>Kahvaltı yapma, çay, kahve, sigara içme gibi nedenlerle staj yerinden ayrılmak yasaktır.</w:t>
      </w:r>
    </w:p>
    <w:p w:rsidR="00951380" w:rsidRDefault="00AC6338">
      <w:pPr>
        <w:pStyle w:val="ListeParagraf"/>
        <w:numPr>
          <w:ilvl w:val="0"/>
          <w:numId w:val="1"/>
        </w:numPr>
        <w:tabs>
          <w:tab w:val="left" w:pos="805"/>
        </w:tabs>
        <w:spacing w:before="72" w:line="360" w:lineRule="auto"/>
        <w:ind w:right="117"/>
        <w:jc w:val="both"/>
        <w:rPr>
          <w:sz w:val="24"/>
        </w:rPr>
      </w:pPr>
      <w:r>
        <w:rPr>
          <w:sz w:val="24"/>
        </w:rPr>
        <w:t>S</w:t>
      </w:r>
      <w:r w:rsidR="002964C6">
        <w:rPr>
          <w:sz w:val="24"/>
        </w:rPr>
        <w:t>taj uygulama alanlarında cep telefonu kullanmak, hastaların ve hasta dosyalarının fotoğrafını veya vidosunu çekmek/sosyal medyada yayınlamak, kişisel ve tıbbi bilgilerin fotoğrafını çekmek kesinlikle yasaktır. Aksi durumda disiplin cezası verilecektir.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Öğrenciler servisin </w:t>
      </w:r>
      <w:r>
        <w:rPr>
          <w:spacing w:val="-3"/>
          <w:sz w:val="24"/>
        </w:rPr>
        <w:t xml:space="preserve">ya </w:t>
      </w:r>
      <w:r>
        <w:rPr>
          <w:sz w:val="24"/>
        </w:rPr>
        <w:t>da staja çıkılan kurumun genel kurallarına uymalı ve kurumların işleyişine uygun</w:t>
      </w:r>
      <w:r w:rsidR="00AC6338">
        <w:rPr>
          <w:sz w:val="24"/>
        </w:rPr>
        <w:t xml:space="preserve"> </w:t>
      </w:r>
      <w:r>
        <w:rPr>
          <w:sz w:val="24"/>
        </w:rPr>
        <w:t>çalışmalıdırlar.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before="58" w:line="360" w:lineRule="auto"/>
        <w:ind w:right="124"/>
        <w:jc w:val="both"/>
        <w:rPr>
          <w:sz w:val="24"/>
        </w:rPr>
      </w:pPr>
      <w:r>
        <w:rPr>
          <w:sz w:val="24"/>
        </w:rPr>
        <w:lastRenderedPageBreak/>
        <w:t>Öğrencilerin sorumlu öğretim görevlilerinin bilgisi dışında görevli oldukları birimlerden ayrılması</w:t>
      </w:r>
      <w:r w:rsidR="00AC6338">
        <w:rPr>
          <w:sz w:val="24"/>
        </w:rPr>
        <w:t xml:space="preserve"> </w:t>
      </w:r>
      <w:r>
        <w:rPr>
          <w:sz w:val="24"/>
        </w:rPr>
        <w:t>yasaktır.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ind w:right="0" w:hanging="361"/>
        <w:jc w:val="both"/>
        <w:rPr>
          <w:sz w:val="24"/>
        </w:rPr>
      </w:pPr>
      <w:r>
        <w:rPr>
          <w:sz w:val="24"/>
        </w:rPr>
        <w:t xml:space="preserve">Uygulamalarda ekip </w:t>
      </w:r>
      <w:proofErr w:type="gramStart"/>
      <w:r>
        <w:rPr>
          <w:sz w:val="24"/>
        </w:rPr>
        <w:t>işbirliği</w:t>
      </w:r>
      <w:proofErr w:type="gramEnd"/>
      <w:r>
        <w:rPr>
          <w:sz w:val="24"/>
        </w:rPr>
        <w:t xml:space="preserve"> içinde çalışılmalıdır.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before="139" w:line="360" w:lineRule="auto"/>
        <w:jc w:val="both"/>
        <w:rPr>
          <w:sz w:val="24"/>
        </w:rPr>
      </w:pPr>
      <w:r>
        <w:rPr>
          <w:sz w:val="24"/>
        </w:rPr>
        <w:t>Öğrenciler staj saati tamamlandıktan sonra sorumlu oldukları görev alanından ayrılmadan önce servis sorumlu hemşirelerine haber</w:t>
      </w:r>
      <w:r w:rsidR="00AC6338">
        <w:rPr>
          <w:sz w:val="24"/>
        </w:rPr>
        <w:t xml:space="preserve"> </w:t>
      </w:r>
      <w:r>
        <w:rPr>
          <w:sz w:val="24"/>
        </w:rPr>
        <w:t>vermelidirler.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before="1" w:line="360" w:lineRule="auto"/>
        <w:ind w:right="116"/>
        <w:jc w:val="both"/>
        <w:rPr>
          <w:sz w:val="24"/>
        </w:rPr>
      </w:pPr>
      <w:r>
        <w:rPr>
          <w:sz w:val="24"/>
        </w:rPr>
        <w:t xml:space="preserve">Her öğrencinin not defteri, hemşirelik öğrencilerinin bakım planları, kalemleri ve mümkünse her öğrencinin kendine ait </w:t>
      </w:r>
      <w:proofErr w:type="spellStart"/>
      <w:r>
        <w:rPr>
          <w:sz w:val="24"/>
        </w:rPr>
        <w:t>steteskobu</w:t>
      </w:r>
      <w:proofErr w:type="spellEnd"/>
      <w:r w:rsidR="00AC6338">
        <w:rPr>
          <w:sz w:val="24"/>
        </w:rPr>
        <w:t xml:space="preserve"> </w:t>
      </w:r>
      <w:r>
        <w:rPr>
          <w:sz w:val="24"/>
        </w:rPr>
        <w:t>olmalıdır.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Hemşirelik öğrencilerinin, hastalardan düzenli veri toplamaları, formları klinik uygulamanın ilk günü doldurarak bakım planı yapmaları gerekmektedir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 xml:space="preserve">Hemşirelik öğrencileri bir hastaya primer hemşirelik yapıp, bakım planı hazırlamalıdır. Ancak diğer hastaların da tedavi ve bakımlarını </w:t>
      </w:r>
      <w:proofErr w:type="spellStart"/>
      <w:r>
        <w:rPr>
          <w:sz w:val="24"/>
        </w:rPr>
        <w:t>takipetmelidirler</w:t>
      </w:r>
      <w:proofErr w:type="spellEnd"/>
      <w:r>
        <w:rPr>
          <w:sz w:val="24"/>
        </w:rPr>
        <w:t>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line="360" w:lineRule="auto"/>
        <w:ind w:right="118"/>
        <w:jc w:val="both"/>
        <w:rPr>
          <w:sz w:val="24"/>
        </w:rPr>
      </w:pPr>
      <w:r>
        <w:rPr>
          <w:sz w:val="24"/>
        </w:rPr>
        <w:t>Poliklinikler ve ayaktan hasta bakımlarının yapıldığı birimlerde hasta takibi yapılamayacağı için hemşirelik öğrencileri, hemşirelik rehberlerinde belirtildiği içeriğe uygun olarak günlük rapor hazırlamalıdır.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line="360" w:lineRule="auto"/>
        <w:ind w:right="121"/>
        <w:jc w:val="both"/>
        <w:rPr>
          <w:sz w:val="24"/>
        </w:rPr>
      </w:pPr>
      <w:r>
        <w:rPr>
          <w:sz w:val="24"/>
        </w:rPr>
        <w:t xml:space="preserve">Günlük rutin bakımlar, tedavi, eğitim, iletişim vb. gibi konularda ortaya çıkabilecek olumsuz durumlarda sorumlu öğretim </w:t>
      </w:r>
      <w:proofErr w:type="spellStart"/>
      <w:r>
        <w:rPr>
          <w:sz w:val="24"/>
        </w:rPr>
        <w:t>elemanlarıbilgilendirilmelidir</w:t>
      </w:r>
      <w:proofErr w:type="spellEnd"/>
      <w:r>
        <w:rPr>
          <w:sz w:val="24"/>
        </w:rPr>
        <w:t>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before="57" w:line="360" w:lineRule="auto"/>
        <w:ind w:right="114"/>
        <w:jc w:val="both"/>
        <w:rPr>
          <w:sz w:val="24"/>
        </w:rPr>
      </w:pPr>
      <w:r>
        <w:rPr>
          <w:sz w:val="24"/>
        </w:rPr>
        <w:t>Öğrenci, hastane personeli ve hastalarla herhangi bir tartışmaya girmemeli, sorunu kendi çözmeye çalışmamalı, en kısa zamanda sorumlu öğretim elemanına durumu bildirmelidir.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before="59" w:line="360" w:lineRule="auto"/>
        <w:jc w:val="both"/>
        <w:rPr>
          <w:sz w:val="24"/>
        </w:rPr>
      </w:pPr>
      <w:r>
        <w:rPr>
          <w:sz w:val="24"/>
        </w:rPr>
        <w:t>Stajın tamamlandığı hafta öğrenciler sorumlu oldukları öğretim elemanlarına bakım planı ve raporlarını teslim etmelidirler. Geç getirilen dosyalar kabul edilmeyecektir.</w:t>
      </w:r>
    </w:p>
    <w:p w:rsidR="00951380" w:rsidRDefault="002964C6">
      <w:pPr>
        <w:pStyle w:val="ListeParagraf"/>
        <w:numPr>
          <w:ilvl w:val="0"/>
          <w:numId w:val="1"/>
        </w:numPr>
        <w:tabs>
          <w:tab w:val="left" w:pos="805"/>
        </w:tabs>
        <w:spacing w:before="2" w:line="360" w:lineRule="auto"/>
        <w:ind w:right="121"/>
        <w:jc w:val="both"/>
        <w:rPr>
          <w:sz w:val="24"/>
        </w:rPr>
      </w:pPr>
      <w:r>
        <w:rPr>
          <w:sz w:val="24"/>
        </w:rPr>
        <w:t xml:space="preserve">Öğrenciler hastaneye giriş esnasında muhakkak kişisel koruyucu ekipmanlarını yanlarında bulundurmaları gerekmektedir. (Maske, </w:t>
      </w:r>
      <w:proofErr w:type="spellStart"/>
      <w:r>
        <w:rPr>
          <w:sz w:val="24"/>
        </w:rPr>
        <w:t>eldivengibi</w:t>
      </w:r>
      <w:proofErr w:type="spellEnd"/>
      <w:r>
        <w:rPr>
          <w:sz w:val="24"/>
        </w:rPr>
        <w:t>)</w:t>
      </w:r>
    </w:p>
    <w:p w:rsidR="00AC6338" w:rsidRPr="00AC6338" w:rsidRDefault="00AC6338" w:rsidP="00AC6338">
      <w:pPr>
        <w:tabs>
          <w:tab w:val="left" w:pos="805"/>
        </w:tabs>
        <w:spacing w:before="2" w:line="360" w:lineRule="auto"/>
        <w:ind w:right="121"/>
        <w:jc w:val="both"/>
        <w:rPr>
          <w:sz w:val="24"/>
        </w:rPr>
      </w:pPr>
    </w:p>
    <w:p w:rsidR="005741E9" w:rsidRPr="00AC6338" w:rsidRDefault="005741E9" w:rsidP="005741E9">
      <w:pPr>
        <w:pStyle w:val="ListeParagraf"/>
        <w:tabs>
          <w:tab w:val="left" w:pos="805"/>
        </w:tabs>
        <w:spacing w:line="360" w:lineRule="auto"/>
        <w:ind w:right="121" w:firstLine="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C6338">
        <w:rPr>
          <w:b/>
          <w:sz w:val="24"/>
        </w:rPr>
        <w:t>Hemşirelik Yüksekokulu</w:t>
      </w:r>
    </w:p>
    <w:p w:rsidR="00EE2E7A" w:rsidRPr="00AC6338" w:rsidRDefault="005741E9" w:rsidP="00EE2E7A">
      <w:pPr>
        <w:pStyle w:val="ListeParagraf"/>
        <w:tabs>
          <w:tab w:val="left" w:pos="805"/>
        </w:tabs>
        <w:spacing w:line="360" w:lineRule="auto"/>
        <w:ind w:right="121" w:firstLine="0"/>
      </w:pPr>
      <w:r w:rsidRPr="00AC6338">
        <w:rPr>
          <w:b/>
          <w:sz w:val="24"/>
        </w:rPr>
        <w:tab/>
      </w:r>
      <w:r w:rsidRPr="00AC6338">
        <w:rPr>
          <w:b/>
          <w:sz w:val="24"/>
        </w:rPr>
        <w:tab/>
      </w:r>
      <w:r w:rsidRPr="00AC6338">
        <w:rPr>
          <w:b/>
          <w:sz w:val="24"/>
        </w:rPr>
        <w:tab/>
      </w:r>
      <w:r w:rsidRPr="00AC6338">
        <w:rPr>
          <w:b/>
          <w:sz w:val="24"/>
        </w:rPr>
        <w:tab/>
      </w:r>
      <w:r w:rsidRPr="00AC6338">
        <w:rPr>
          <w:b/>
          <w:sz w:val="24"/>
        </w:rPr>
        <w:tab/>
      </w:r>
      <w:r w:rsidRPr="00AC6338">
        <w:rPr>
          <w:b/>
          <w:sz w:val="24"/>
        </w:rPr>
        <w:tab/>
      </w:r>
      <w:r w:rsidRPr="00AC6338">
        <w:rPr>
          <w:b/>
          <w:sz w:val="24"/>
        </w:rPr>
        <w:tab/>
      </w:r>
      <w:r w:rsidRPr="00AC6338">
        <w:rPr>
          <w:b/>
          <w:sz w:val="24"/>
        </w:rPr>
        <w:tab/>
      </w:r>
    </w:p>
    <w:p w:rsidR="00951380" w:rsidRPr="00AC6338" w:rsidRDefault="00951380" w:rsidP="00AC6338">
      <w:pPr>
        <w:pStyle w:val="ListeParagraf"/>
        <w:tabs>
          <w:tab w:val="left" w:pos="805"/>
        </w:tabs>
        <w:spacing w:line="360" w:lineRule="auto"/>
        <w:ind w:right="121" w:firstLine="0"/>
      </w:pPr>
    </w:p>
    <w:sectPr w:rsidR="00951380" w:rsidRPr="00AC6338" w:rsidSect="004716A5">
      <w:footerReference w:type="default" r:id="rId7"/>
      <w:pgSz w:w="11910" w:h="16840"/>
      <w:pgMar w:top="1320" w:right="1300" w:bottom="1240" w:left="1680" w:header="0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76CA" w:rsidRDefault="003476CA">
      <w:r>
        <w:separator/>
      </w:r>
    </w:p>
  </w:endnote>
  <w:endnote w:type="continuationSeparator" w:id="0">
    <w:p w:rsidR="003476CA" w:rsidRDefault="0034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380" w:rsidRDefault="00000000">
    <w:pPr>
      <w:pStyle w:val="GvdeMetni"/>
      <w:spacing w:line="14" w:lineRule="auto"/>
      <w:ind w:left="0" w:firstLine="0"/>
      <w:jc w:val="left"/>
      <w:rPr>
        <w:sz w:val="20"/>
      </w:rPr>
    </w:pPr>
    <w:r>
      <w:rPr>
        <w:noProof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91.65pt;margin-top:778.1pt;width:12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" filled="f" stroked="f">
          <v:textbox inset="0,0,0,0">
            <w:txbxContent>
              <w:p w:rsidR="00951380" w:rsidRDefault="002F1317">
                <w:pPr>
                  <w:pStyle w:val="GvdeMetni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2964C6">
                  <w:instrText xml:space="preserve"> PAGE </w:instrText>
                </w:r>
                <w:r>
                  <w:fldChar w:fldCharType="separate"/>
                </w:r>
                <w:r w:rsidR="00AC633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76CA" w:rsidRDefault="003476CA">
      <w:r>
        <w:separator/>
      </w:r>
    </w:p>
  </w:footnote>
  <w:footnote w:type="continuationSeparator" w:id="0">
    <w:p w:rsidR="003476CA" w:rsidRDefault="00347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052D5"/>
    <w:multiLevelType w:val="hybridMultilevel"/>
    <w:tmpl w:val="0FD0159E"/>
    <w:lvl w:ilvl="0" w:tplc="AFEEDA08">
      <w:start w:val="1"/>
      <w:numFmt w:val="decimal"/>
      <w:lvlText w:val="%1."/>
      <w:lvlJc w:val="left"/>
      <w:pPr>
        <w:ind w:left="804" w:hanging="360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tr-TR" w:eastAsia="en-US" w:bidi="ar-SA"/>
      </w:rPr>
    </w:lvl>
    <w:lvl w:ilvl="1" w:tplc="FAE01A1A">
      <w:numFmt w:val="bullet"/>
      <w:lvlText w:val="•"/>
      <w:lvlJc w:val="left"/>
      <w:pPr>
        <w:ind w:left="1612" w:hanging="360"/>
      </w:pPr>
      <w:rPr>
        <w:rFonts w:hint="default"/>
        <w:lang w:val="tr-TR" w:eastAsia="en-US" w:bidi="ar-SA"/>
      </w:rPr>
    </w:lvl>
    <w:lvl w:ilvl="2" w:tplc="B64AB0C4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F6A4A246">
      <w:numFmt w:val="bullet"/>
      <w:lvlText w:val="•"/>
      <w:lvlJc w:val="left"/>
      <w:pPr>
        <w:ind w:left="3237" w:hanging="360"/>
      </w:pPr>
      <w:rPr>
        <w:rFonts w:hint="default"/>
        <w:lang w:val="tr-TR" w:eastAsia="en-US" w:bidi="ar-SA"/>
      </w:rPr>
    </w:lvl>
    <w:lvl w:ilvl="4" w:tplc="E138BA26">
      <w:numFmt w:val="bullet"/>
      <w:lvlText w:val="•"/>
      <w:lvlJc w:val="left"/>
      <w:pPr>
        <w:ind w:left="4050" w:hanging="360"/>
      </w:pPr>
      <w:rPr>
        <w:rFonts w:hint="default"/>
        <w:lang w:val="tr-TR" w:eastAsia="en-US" w:bidi="ar-SA"/>
      </w:rPr>
    </w:lvl>
    <w:lvl w:ilvl="5" w:tplc="EF52BC2A">
      <w:numFmt w:val="bullet"/>
      <w:lvlText w:val="•"/>
      <w:lvlJc w:val="left"/>
      <w:pPr>
        <w:ind w:left="4863" w:hanging="360"/>
      </w:pPr>
      <w:rPr>
        <w:rFonts w:hint="default"/>
        <w:lang w:val="tr-TR" w:eastAsia="en-US" w:bidi="ar-SA"/>
      </w:rPr>
    </w:lvl>
    <w:lvl w:ilvl="6" w:tplc="07BE6B14">
      <w:numFmt w:val="bullet"/>
      <w:lvlText w:val="•"/>
      <w:lvlJc w:val="left"/>
      <w:pPr>
        <w:ind w:left="5675" w:hanging="360"/>
      </w:pPr>
      <w:rPr>
        <w:rFonts w:hint="default"/>
        <w:lang w:val="tr-TR" w:eastAsia="en-US" w:bidi="ar-SA"/>
      </w:rPr>
    </w:lvl>
    <w:lvl w:ilvl="7" w:tplc="6C7A141C">
      <w:numFmt w:val="bullet"/>
      <w:lvlText w:val="•"/>
      <w:lvlJc w:val="left"/>
      <w:pPr>
        <w:ind w:left="6488" w:hanging="360"/>
      </w:pPr>
      <w:rPr>
        <w:rFonts w:hint="default"/>
        <w:lang w:val="tr-TR" w:eastAsia="en-US" w:bidi="ar-SA"/>
      </w:rPr>
    </w:lvl>
    <w:lvl w:ilvl="8" w:tplc="D8002726">
      <w:numFmt w:val="bullet"/>
      <w:lvlText w:val="•"/>
      <w:lvlJc w:val="left"/>
      <w:pPr>
        <w:ind w:left="7301" w:hanging="360"/>
      </w:pPr>
      <w:rPr>
        <w:rFonts w:hint="default"/>
        <w:lang w:val="tr-TR" w:eastAsia="en-US" w:bidi="ar-SA"/>
      </w:rPr>
    </w:lvl>
  </w:abstractNum>
  <w:num w:numId="1" w16cid:durableId="162804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380"/>
    <w:rsid w:val="001F6BFF"/>
    <w:rsid w:val="002964C6"/>
    <w:rsid w:val="002F1317"/>
    <w:rsid w:val="003476CA"/>
    <w:rsid w:val="004716A5"/>
    <w:rsid w:val="00527A4C"/>
    <w:rsid w:val="005741E9"/>
    <w:rsid w:val="006465FC"/>
    <w:rsid w:val="006B305D"/>
    <w:rsid w:val="00951380"/>
    <w:rsid w:val="00AC6338"/>
    <w:rsid w:val="00C40B86"/>
    <w:rsid w:val="00DD25E3"/>
    <w:rsid w:val="00EB131F"/>
    <w:rsid w:val="00EE2E7A"/>
    <w:rsid w:val="00EF675C"/>
    <w:rsid w:val="00FA5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0C2A3"/>
  <w15:docId w15:val="{2EDDD682-66BE-4D24-B1C9-D2CFE419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716A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16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716A5"/>
    <w:pPr>
      <w:ind w:left="804" w:hanging="360"/>
      <w:jc w:val="both"/>
    </w:pPr>
    <w:rPr>
      <w:sz w:val="24"/>
      <w:szCs w:val="24"/>
    </w:rPr>
  </w:style>
  <w:style w:type="paragraph" w:styleId="KonuBal">
    <w:name w:val="Title"/>
    <w:basedOn w:val="Normal"/>
    <w:uiPriority w:val="1"/>
    <w:qFormat/>
    <w:rsid w:val="004716A5"/>
    <w:pPr>
      <w:spacing w:before="76"/>
      <w:ind w:left="2456" w:right="2099" w:firstLine="115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4716A5"/>
    <w:pPr>
      <w:ind w:left="804" w:right="11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7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Tuğçe Akgül</cp:lastModifiedBy>
  <cp:revision>4</cp:revision>
  <dcterms:created xsi:type="dcterms:W3CDTF">2023-10-13T13:08:00Z</dcterms:created>
  <dcterms:modified xsi:type="dcterms:W3CDTF">2025-10-10T13:46:00Z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2021-10-25T00:00:00Z</vt:filetime>
  </property>
</Properties>
</file>