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9C64" w14:textId="77777777" w:rsidR="005A2FF4" w:rsidRDefault="005A2FF4" w:rsidP="005A2FF4">
      <w:pPr>
        <w:jc w:val="both"/>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GAÜ HUKUK FAKÜLTESİ</w:t>
      </w:r>
    </w:p>
    <w:p w14:paraId="476F920D" w14:textId="77777777" w:rsidR="005A2FF4" w:rsidRDefault="005A2FF4" w:rsidP="005A2FF4">
      <w:pPr>
        <w:jc w:val="both"/>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 xml:space="preserve">2020-2021 AKADEMİK YILI  TELAFİ SINAVI </w:t>
      </w:r>
    </w:p>
    <w:p w14:paraId="1E42E1E1" w14:textId="77777777" w:rsidR="005A2FF4" w:rsidRDefault="005A2FF4" w:rsidP="005A2FF4">
      <w:pPr>
        <w:jc w:val="both"/>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 xml:space="preserve">DERS: </w:t>
      </w:r>
      <w:r w:rsidRPr="004F1EF0">
        <w:rPr>
          <w:rFonts w:ascii="Calibri" w:eastAsia="Times New Roman" w:hAnsi="Calibri" w:cs="Times New Roman"/>
          <w:b/>
          <w:sz w:val="24"/>
          <w:szCs w:val="24"/>
          <w:lang w:eastAsia="tr-TR"/>
        </w:rPr>
        <w:t>KARŞILAŞTIRMALI HUKUKTA OLAĞANÜSTÜ HAL UYGULAMALARI</w:t>
      </w:r>
    </w:p>
    <w:p w14:paraId="06E03076" w14:textId="77777777" w:rsidR="005A2FF4" w:rsidRDefault="005A2FF4" w:rsidP="005A2FF4">
      <w:pPr>
        <w:jc w:val="both"/>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 xml:space="preserve">Uyarı: Ayrı bir dosya açmayın, cevapları her sorunun altına gelecek şekilde yazınız. </w:t>
      </w:r>
    </w:p>
    <w:p w14:paraId="61AFC96D" w14:textId="77777777" w:rsidR="005A2FF4" w:rsidRDefault="005A2FF4" w:rsidP="005A2FF4">
      <w:pPr>
        <w:jc w:val="both"/>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Sorunun cevabını veriniz. Soruyla doğrudan ilgisi olmayan açıklamalar değerlendirme dışı bırakılacaktır.</w:t>
      </w:r>
    </w:p>
    <w:p w14:paraId="2FCF3B08" w14:textId="77777777" w:rsidR="005A2FF4" w:rsidRDefault="005A2FF4" w:rsidP="005A2FF4">
      <w:pPr>
        <w:jc w:val="both"/>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Ders notlarından veya herhangi bir kaynaktan aynen alıntı yapıldığı tespit edilen  cevaplar değerlendirme  dışı bırakılacaktır.</w:t>
      </w:r>
    </w:p>
    <w:p w14:paraId="3C1872FB" w14:textId="77777777" w:rsidR="005A2FF4" w:rsidRDefault="005A2FF4" w:rsidP="005A2FF4">
      <w:pPr>
        <w:jc w:val="both"/>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Sorulara açık ve anlaşılır cümleler kurarak cevap veriniz.</w:t>
      </w:r>
    </w:p>
    <w:p w14:paraId="10FFCF31" w14:textId="77777777" w:rsidR="005A2FF4" w:rsidRPr="00C80127" w:rsidRDefault="005A2FF4" w:rsidP="005A2FF4">
      <w:pPr>
        <w:jc w:val="both"/>
        <w:rPr>
          <w:rFonts w:ascii="Calibri" w:eastAsia="Times New Roman" w:hAnsi="Calibri" w:cs="Times New Roman"/>
          <w:b/>
          <w:caps/>
          <w:sz w:val="24"/>
          <w:szCs w:val="24"/>
          <w:lang w:eastAsia="tr-TR"/>
        </w:rPr>
      </w:pPr>
      <w:r>
        <w:rPr>
          <w:rFonts w:ascii="Calibri" w:eastAsia="Times New Roman" w:hAnsi="Calibri" w:cs="Times New Roman"/>
          <w:b/>
          <w:sz w:val="24"/>
          <w:szCs w:val="24"/>
          <w:lang w:eastAsia="tr-TR"/>
        </w:rPr>
        <w:t xml:space="preserve">Cevaplarınızı  </w:t>
      </w:r>
      <w:hyperlink r:id="rId4" w:history="1">
        <w:r w:rsidRPr="00EF763B">
          <w:rPr>
            <w:rStyle w:val="Kpr"/>
            <w:rFonts w:ascii="Calibri" w:eastAsia="Times New Roman" w:hAnsi="Calibri" w:cs="Times New Roman"/>
            <w:b/>
            <w:sz w:val="24"/>
            <w:szCs w:val="24"/>
            <w:lang w:eastAsia="tr-TR"/>
          </w:rPr>
          <w:t>meltemdikmen</w:t>
        </w:r>
        <w:r w:rsidRPr="00EF763B">
          <w:rPr>
            <w:rStyle w:val="Kpr"/>
            <w:rFonts w:ascii="Calibri" w:eastAsia="Times New Roman" w:hAnsi="Calibri" w:cs="Times New Roman"/>
            <w:b/>
            <w:caps/>
            <w:sz w:val="24"/>
            <w:szCs w:val="24"/>
            <w:lang w:eastAsia="tr-TR"/>
          </w:rPr>
          <w:t>@</w:t>
        </w:r>
        <w:r w:rsidRPr="00EF763B">
          <w:rPr>
            <w:rStyle w:val="Kpr"/>
            <w:rFonts w:ascii="Calibri" w:eastAsia="Times New Roman" w:hAnsi="Calibri" w:cs="Times New Roman"/>
            <w:b/>
            <w:sz w:val="24"/>
            <w:szCs w:val="24"/>
            <w:lang w:eastAsia="tr-TR"/>
          </w:rPr>
          <w:t>gmail.com</w:t>
        </w:r>
      </w:hyperlink>
      <w:r>
        <w:rPr>
          <w:rFonts w:ascii="Calibri" w:eastAsia="Times New Roman" w:hAnsi="Calibri" w:cs="Times New Roman"/>
          <w:b/>
          <w:sz w:val="24"/>
          <w:szCs w:val="24"/>
          <w:lang w:eastAsia="tr-TR"/>
        </w:rPr>
        <w:t xml:space="preserve"> adresine 2 Ekim  2021’e kadar gönderin.</w:t>
      </w:r>
      <w:r>
        <w:rPr>
          <w:rFonts w:ascii="Calibri" w:eastAsia="Times New Roman" w:hAnsi="Calibri" w:cs="Times New Roman"/>
          <w:b/>
          <w:caps/>
          <w:sz w:val="24"/>
          <w:szCs w:val="24"/>
          <w:lang w:eastAsia="tr-TR"/>
        </w:rPr>
        <w:tab/>
      </w:r>
      <w:r>
        <w:rPr>
          <w:rFonts w:ascii="Calibri" w:eastAsia="Times New Roman" w:hAnsi="Calibri" w:cs="Times New Roman"/>
          <w:b/>
          <w:caps/>
          <w:sz w:val="24"/>
          <w:szCs w:val="24"/>
          <w:lang w:eastAsia="tr-TR"/>
        </w:rPr>
        <w:tab/>
      </w:r>
      <w:r>
        <w:rPr>
          <w:rFonts w:ascii="Calibri" w:eastAsia="Times New Roman" w:hAnsi="Calibri" w:cs="Times New Roman"/>
          <w:b/>
          <w:caps/>
          <w:sz w:val="24"/>
          <w:szCs w:val="24"/>
          <w:lang w:eastAsia="tr-TR"/>
        </w:rPr>
        <w:tab/>
      </w:r>
      <w:r>
        <w:rPr>
          <w:rFonts w:ascii="Calibri" w:eastAsia="Times New Roman" w:hAnsi="Calibri" w:cs="Times New Roman"/>
          <w:b/>
          <w:caps/>
          <w:sz w:val="24"/>
          <w:szCs w:val="24"/>
          <w:lang w:eastAsia="tr-TR"/>
        </w:rPr>
        <w:tab/>
      </w:r>
    </w:p>
    <w:p w14:paraId="40BC53A2" w14:textId="77777777" w:rsidR="005A2FF4" w:rsidRDefault="005A2FF4" w:rsidP="005A2FF4">
      <w:pPr>
        <w:jc w:val="both"/>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SORU 1:</w:t>
      </w:r>
    </w:p>
    <w:p w14:paraId="13E1369C" w14:textId="77777777" w:rsidR="005A2FF4" w:rsidRDefault="005A2FF4" w:rsidP="005A2FF4">
      <w:pPr>
        <w:jc w:val="both"/>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 xml:space="preserve">Olağanüstü </w:t>
      </w:r>
      <w:proofErr w:type="gramStart"/>
      <w:r>
        <w:rPr>
          <w:rFonts w:ascii="Calibri" w:eastAsia="Times New Roman" w:hAnsi="Calibri" w:cs="Times New Roman"/>
          <w:b/>
          <w:sz w:val="24"/>
          <w:szCs w:val="24"/>
          <w:lang w:eastAsia="tr-TR"/>
        </w:rPr>
        <w:t>hal</w:t>
      </w:r>
      <w:proofErr w:type="gramEnd"/>
      <w:r>
        <w:rPr>
          <w:rFonts w:ascii="Calibri" w:eastAsia="Times New Roman" w:hAnsi="Calibri" w:cs="Times New Roman"/>
          <w:b/>
          <w:sz w:val="24"/>
          <w:szCs w:val="24"/>
          <w:lang w:eastAsia="tr-TR"/>
        </w:rPr>
        <w:t xml:space="preserve"> kavramını tanımlayınız.  “Sıkıyönetim” ve “tam yetkiler </w:t>
      </w:r>
      <w:proofErr w:type="spellStart"/>
      <w:proofErr w:type="gramStart"/>
      <w:r>
        <w:rPr>
          <w:rFonts w:ascii="Calibri" w:eastAsia="Times New Roman" w:hAnsi="Calibri" w:cs="Times New Roman"/>
          <w:b/>
          <w:sz w:val="24"/>
          <w:szCs w:val="24"/>
          <w:lang w:eastAsia="tr-TR"/>
        </w:rPr>
        <w:t>rejimi”ni</w:t>
      </w:r>
      <w:proofErr w:type="spellEnd"/>
      <w:r>
        <w:rPr>
          <w:rFonts w:ascii="Calibri" w:eastAsia="Times New Roman" w:hAnsi="Calibri" w:cs="Times New Roman"/>
          <w:b/>
          <w:sz w:val="24"/>
          <w:szCs w:val="24"/>
          <w:lang w:eastAsia="tr-TR"/>
        </w:rPr>
        <w:t>,  birer</w:t>
      </w:r>
      <w:proofErr w:type="gramEnd"/>
      <w:r>
        <w:rPr>
          <w:rFonts w:ascii="Calibri" w:eastAsia="Times New Roman" w:hAnsi="Calibri" w:cs="Times New Roman"/>
          <w:b/>
          <w:sz w:val="24"/>
          <w:szCs w:val="24"/>
          <w:lang w:eastAsia="tr-TR"/>
        </w:rPr>
        <w:t xml:space="preserve"> olağanüstü hal yönetim tipi olarak açıklayınız ve karşılaştırınız. </w:t>
      </w:r>
    </w:p>
    <w:p w14:paraId="346AD09F" w14:textId="77777777" w:rsidR="005A2FF4" w:rsidRDefault="005A2FF4" w:rsidP="005A2FF4">
      <w:pPr>
        <w:jc w:val="both"/>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 xml:space="preserve">SORU 2: </w:t>
      </w:r>
    </w:p>
    <w:p w14:paraId="41F8C076" w14:textId="3D6A5C7C" w:rsidR="005A2FF4" w:rsidRPr="004F1EF0" w:rsidRDefault="005A2FF4" w:rsidP="005A2FF4">
      <w:pPr>
        <w:jc w:val="both"/>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 xml:space="preserve">Olağanüstü yönetim için kullanılan usul ve yetkiler çerçevesinde  olağanüstü yönetim modellerini sınıflandırınız. Bu sınıflandırmada kullanılan kriterleri belirleyiniz.  Türkiye’de olağanüstü hale ilişkin  anayasal sistemimizde  öngörülen tanım, usul ve kullanılan yetkiler çerçevesinde uygulanan modeli, bu modeller karşısında değerlendiriniz.  </w:t>
      </w:r>
    </w:p>
    <w:p w14:paraId="74D0B744" w14:textId="77777777" w:rsidR="00133A99" w:rsidRDefault="00133A99"/>
    <w:sectPr w:rsidR="00133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99"/>
    <w:rsid w:val="00133A99"/>
    <w:rsid w:val="005A2F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1EC6"/>
  <w15:chartTrackingRefBased/>
  <w15:docId w15:val="{EEACD4EE-B7CA-4D91-B7CF-4DDE45D7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FF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2F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temdikmen@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Meltem Dikmen Caniklioğlu</dc:creator>
  <cp:keywords/>
  <dc:description/>
  <cp:lastModifiedBy>Prof. Dr. Meltem Dikmen Caniklioğlu</cp:lastModifiedBy>
  <cp:revision>2</cp:revision>
  <dcterms:created xsi:type="dcterms:W3CDTF">2021-09-28T06:18:00Z</dcterms:created>
  <dcterms:modified xsi:type="dcterms:W3CDTF">2021-09-28T06:18:00Z</dcterms:modified>
</cp:coreProperties>
</file>