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:rsidR="00951380" w:rsidRDefault="00F576D1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Stajyer</w:t>
      </w:r>
      <w:bookmarkStart w:id="0" w:name="_GoBack"/>
      <w:bookmarkEnd w:id="0"/>
      <w:r>
        <w:rPr>
          <w:sz w:val="24"/>
        </w:rPr>
        <w:t xml:space="preserve"> </w:t>
      </w:r>
      <w:r w:rsidR="002964C6">
        <w:rPr>
          <w:sz w:val="24"/>
        </w:rPr>
        <w:t>öğrencilerin formalı olmaları gerekmektedir. Formalı olmayan öğrenciler servise alınmayacaktır. Kot pantolon, kumaş pantolon tayt gibi kıyafetler yasaktır. Siyah, beyaz, lacivert spor ayakkabı giyilecek ve başka renk fosforlu ayakkabı</w:t>
      </w:r>
      <w:r w:rsidR="002964C6">
        <w:rPr>
          <w:spacing w:val="2"/>
          <w:sz w:val="24"/>
        </w:rPr>
        <w:t xml:space="preserve"> </w:t>
      </w:r>
      <w:r w:rsidR="002964C6">
        <w:rPr>
          <w:sz w:val="24"/>
        </w:rPr>
        <w:t>giyilmeyecektir.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>Öğrencilerin hemşire/personel ve doktor odalarını kullanmaları/ girmeleri kesinlikle 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Öğrencilerin saat dışında yüzük, </w:t>
      </w:r>
      <w:proofErr w:type="spellStart"/>
      <w:r>
        <w:rPr>
          <w:sz w:val="24"/>
        </w:rPr>
        <w:t>piercing</w:t>
      </w:r>
      <w:proofErr w:type="spellEnd"/>
      <w:r>
        <w:rPr>
          <w:sz w:val="24"/>
        </w:rPr>
        <w:t xml:space="preserve"> türü aksesuarlar kullanmaları</w:t>
      </w:r>
      <w:r>
        <w:rPr>
          <w:spacing w:val="-6"/>
          <w:sz w:val="24"/>
        </w:rPr>
        <w:t xml:space="preserve"> </w:t>
      </w:r>
      <w:r>
        <w:rPr>
          <w:sz w:val="24"/>
        </w:rPr>
        <w:t>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:rsidR="00F576D1" w:rsidRDefault="002964C6" w:rsidP="00F576D1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</w:t>
      </w:r>
      <w:proofErr w:type="gramStart"/>
      <w:r>
        <w:rPr>
          <w:sz w:val="24"/>
        </w:rPr>
        <w:t>protez</w:t>
      </w:r>
      <w:proofErr w:type="gramEnd"/>
      <w:r>
        <w:rPr>
          <w:sz w:val="24"/>
        </w:rPr>
        <w:t xml:space="preserve">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olmalıdırlar.</w:t>
      </w:r>
    </w:p>
    <w:p w:rsidR="00951380" w:rsidRPr="00F576D1" w:rsidRDefault="002964C6" w:rsidP="00F576D1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tab/>
      </w:r>
      <w:r w:rsidRPr="00F576D1">
        <w:rPr>
          <w:sz w:val="24"/>
        </w:rPr>
        <w:t>Kahvaltı yapma, çay, kahve, sigara içme gibi nedenlerle staj yerinden ayrılmak yasaktır.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</w:t>
      </w:r>
      <w:r>
        <w:rPr>
          <w:spacing w:val="4"/>
          <w:sz w:val="24"/>
        </w:rPr>
        <w:t xml:space="preserve"> </w:t>
      </w:r>
      <w:r>
        <w:rPr>
          <w:sz w:val="24"/>
        </w:rPr>
        <w:t>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>Uygulamalarda ekip işbirliği içinde çalışılmalıdır.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</w:t>
      </w:r>
      <w:r>
        <w:rPr>
          <w:spacing w:val="-3"/>
          <w:sz w:val="24"/>
        </w:rPr>
        <w:t xml:space="preserve"> </w:t>
      </w:r>
      <w:r>
        <w:rPr>
          <w:sz w:val="24"/>
        </w:rPr>
        <w:t>vermelidirler.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Her öğrencinin not defteri, hemşirelik öğrencilerinin bakım planları, kalemleri ve mümkünse her öğrencinin kendine ait </w:t>
      </w:r>
      <w:proofErr w:type="spellStart"/>
      <w:r>
        <w:rPr>
          <w:sz w:val="24"/>
        </w:rPr>
        <w:t>steteskobu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Hemşirelik öğrencilerinin, hastalardan düzenli veri toplamaları, formları klinik uygulamanın ilk günü doldurarak bakım planı yapmaları gerekmektedir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Hemşirelik öğrencileri bir hastaya primer hemşirelik yapıp, bakım planı hazırlamalıdır. Ancak diğer hastaların da tedavi ve bakımlarını takip</w:t>
      </w:r>
      <w:r>
        <w:rPr>
          <w:spacing w:val="-11"/>
          <w:sz w:val="24"/>
        </w:rPr>
        <w:t xml:space="preserve"> </w:t>
      </w:r>
      <w:r>
        <w:rPr>
          <w:sz w:val="24"/>
        </w:rPr>
        <w:t>etmelidirler.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</w:t>
      </w:r>
      <w:r>
        <w:rPr>
          <w:spacing w:val="-10"/>
          <w:sz w:val="24"/>
        </w:rPr>
        <w:t xml:space="preserve"> </w:t>
      </w:r>
      <w:r>
        <w:rPr>
          <w:sz w:val="24"/>
        </w:rPr>
        <w:t>bilgilendirilmelidir.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:rsidR="005741E9" w:rsidRPr="00F576D1" w:rsidRDefault="002964C6" w:rsidP="00F576D1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 xml:space="preserve">Öğrenciler hastaneye giriş esnasında muhakkak kişisel koruyucu </w:t>
      </w:r>
      <w:proofErr w:type="gramStart"/>
      <w:r>
        <w:rPr>
          <w:sz w:val="24"/>
        </w:rPr>
        <w:t>ekipmanlarını</w:t>
      </w:r>
      <w:proofErr w:type="gramEnd"/>
      <w:r>
        <w:rPr>
          <w:sz w:val="24"/>
        </w:rPr>
        <w:t xml:space="preserve"> yanlarında bulundurmaları gerekmektedir. (Maske, eldiven</w:t>
      </w:r>
      <w:r>
        <w:rPr>
          <w:spacing w:val="-4"/>
          <w:sz w:val="24"/>
        </w:rPr>
        <w:t xml:space="preserve"> </w:t>
      </w:r>
      <w:r>
        <w:rPr>
          <w:sz w:val="24"/>
        </w:rPr>
        <w:t>gibi)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:rsidR="00951380" w:rsidRDefault="00951380">
      <w:pPr>
        <w:pStyle w:val="GvdeMetni"/>
        <w:ind w:left="0" w:firstLine="0"/>
        <w:jc w:val="left"/>
        <w:rPr>
          <w:sz w:val="26"/>
        </w:rPr>
      </w:pPr>
    </w:p>
    <w:p w:rsidR="00951380" w:rsidRDefault="00951380">
      <w:pPr>
        <w:pStyle w:val="GvdeMetni"/>
        <w:spacing w:before="1"/>
        <w:ind w:left="5847" w:firstLine="0"/>
        <w:jc w:val="left"/>
      </w:pPr>
    </w:p>
    <w:sectPr w:rsidR="00951380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86" w:rsidRDefault="00BE0486">
      <w:r>
        <w:separator/>
      </w:r>
    </w:p>
  </w:endnote>
  <w:endnote w:type="continuationSeparator" w:id="0">
    <w:p w:rsidR="00BE0486" w:rsidRDefault="00BE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80" w:rsidRDefault="005741E9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380" w:rsidRDefault="002964C6">
                          <w:pPr>
                            <w:pStyle w:val="GvdeMetni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6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WYpYPhAAAADQEAAA8A&#10;AAAAAAAAAAAAAAAABQUAAGRycy9kb3ducmV2LnhtbFBLBQYAAAAABAAEAPMAAAATBgAAAAA=&#10;" filled="f" stroked="f">
              <v:textbox inset="0,0,0,0">
                <w:txbxContent>
                  <w:p w:rsidR="00951380" w:rsidRDefault="002964C6">
                    <w:pPr>
                      <w:pStyle w:val="GvdeMetni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76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86" w:rsidRDefault="00BE0486">
      <w:r>
        <w:separator/>
      </w:r>
    </w:p>
  </w:footnote>
  <w:footnote w:type="continuationSeparator" w:id="0">
    <w:p w:rsidR="00BE0486" w:rsidRDefault="00BE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0"/>
    <w:rsid w:val="002964C6"/>
    <w:rsid w:val="005741E9"/>
    <w:rsid w:val="00810E2E"/>
    <w:rsid w:val="008578AE"/>
    <w:rsid w:val="00951380"/>
    <w:rsid w:val="00BE0486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1E755-0F5B-47C9-8456-8A97C2D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O-KANIK</cp:lastModifiedBy>
  <cp:revision>4</cp:revision>
  <dcterms:created xsi:type="dcterms:W3CDTF">2021-10-25T10:29:00Z</dcterms:created>
  <dcterms:modified xsi:type="dcterms:W3CDTF">2022-06-23T09:46:00Z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